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86" w:rsidRDefault="007A2286" w:rsidP="007A2286">
      <w:pPr>
        <w:pStyle w:val="c1"/>
      </w:pPr>
      <w:proofErr w:type="gramStart"/>
      <w:r>
        <w:rPr>
          <w:rStyle w:val="c0"/>
        </w:rPr>
        <w:t>Оценка школьной мотивации (</w:t>
      </w:r>
      <w:proofErr w:type="spellStart"/>
      <w:r>
        <w:rPr>
          <w:rStyle w:val="c0"/>
        </w:rPr>
        <w:t>Лусканова</w:t>
      </w:r>
      <w:proofErr w:type="spellEnd"/>
      <w:r>
        <w:rPr>
          <w:rStyle w:val="c0"/>
        </w:rPr>
        <w:t xml:space="preserve"> Н.Г. Методы исследования детей с трудностями в обучении.</w:t>
      </w:r>
      <w:proofErr w:type="gramEnd"/>
      <w:r>
        <w:rPr>
          <w:rStyle w:val="c0"/>
        </w:rPr>
        <w:t xml:space="preserve"> — </w:t>
      </w:r>
      <w:proofErr w:type="gramStart"/>
      <w:r>
        <w:rPr>
          <w:rStyle w:val="c0"/>
        </w:rPr>
        <w:t>М., 1999.)</w:t>
      </w:r>
      <w:proofErr w:type="gramEnd"/>
    </w:p>
    <w:p w:rsidR="007A2286" w:rsidRDefault="007A2286" w:rsidP="007A2286">
      <w:pPr>
        <w:pStyle w:val="c1"/>
      </w:pPr>
      <w:r>
        <w:rPr>
          <w:rStyle w:val="c0"/>
        </w:rPr>
        <w:t xml:space="preserve">Способ оценки уровня школьной мотивации учащихся начальных классов утвержден техническим советом ВНИИ гигиены детей и подростков в качестве рационализаторского предложения (Н.Г. </w:t>
      </w:r>
      <w:proofErr w:type="spellStart"/>
      <w:r>
        <w:rPr>
          <w:rStyle w:val="c0"/>
        </w:rPr>
        <w:t>Лусканова</w:t>
      </w:r>
      <w:proofErr w:type="spellEnd"/>
      <w:r>
        <w:rPr>
          <w:rStyle w:val="c0"/>
        </w:rPr>
        <w:t xml:space="preserve">, </w:t>
      </w:r>
      <w:proofErr w:type="spellStart"/>
      <w:proofErr w:type="gramStart"/>
      <w:r>
        <w:rPr>
          <w:rStyle w:val="c0"/>
        </w:rPr>
        <w:t>рац</w:t>
      </w:r>
      <w:proofErr w:type="spellEnd"/>
      <w:r>
        <w:rPr>
          <w:rStyle w:val="c0"/>
        </w:rPr>
        <w:t>. предложение</w:t>
      </w:r>
      <w:proofErr w:type="gramEnd"/>
      <w:r>
        <w:rPr>
          <w:rStyle w:val="c0"/>
        </w:rPr>
        <w:t xml:space="preserve"> № 138 от 7.06.1985 г.).</w:t>
      </w:r>
    </w:p>
    <w:p w:rsidR="007A2286" w:rsidRDefault="007A2286" w:rsidP="007A2286">
      <w:pPr>
        <w:pStyle w:val="c1"/>
      </w:pPr>
      <w:proofErr w:type="spellStart"/>
      <w:r>
        <w:rPr>
          <w:rStyle w:val="c0"/>
        </w:rPr>
        <w:t>Сформированность</w:t>
      </w:r>
      <w:proofErr w:type="spellEnd"/>
      <w:r>
        <w:rPr>
          <w:rStyle w:val="c0"/>
        </w:rPr>
        <w:t xml:space="preserve"> у ребенка мотивационной сферы играет важнейшую роль для его успешности в учебной деятельности. Наличие у ребенка мотива хорошо выполнять все предъявляемые школой требования, показывать себя с самой лучшей стороны заставляет его проявлять активность в отборе и запоминании необходимой информации. При низком уровне учебной мотивации наблюдается снижение школьной успеваемости.</w:t>
      </w:r>
    </w:p>
    <w:p w:rsidR="007A2286" w:rsidRDefault="007A2286" w:rsidP="007A2286">
      <w:pPr>
        <w:pStyle w:val="c1"/>
      </w:pPr>
      <w:r>
        <w:rPr>
          <w:rStyle w:val="c0"/>
        </w:rPr>
        <w:t xml:space="preserve">Данный способ оценки уровня школьной мотивации учащихся начальных классов включает в себя схему анализа детских рисунков на школьную тему и краткую анкету, состоящую из десяти вопросов, отражающих отношение детей к школе, учебному процессу. </w:t>
      </w:r>
    </w:p>
    <w:p w:rsidR="007A2286" w:rsidRDefault="007A2286" w:rsidP="007A2286">
      <w:pPr>
        <w:pStyle w:val="c1"/>
      </w:pPr>
      <w:r>
        <w:rPr>
          <w:rStyle w:val="c0"/>
        </w:rPr>
        <w:t xml:space="preserve">Для дифференциации детей по уровню школьной мотивации предлагается система балльных оценок. При этом рисунки и ответы на вопросы оцениваются по единой 30-балльной шкале, что позволяет сравнить между собой полученные результаты. При помощи данного метода можно быстро выявить среди большого контингента учащихся тех детей, которые характеризуются негативным отношением к школе. </w:t>
      </w:r>
    </w:p>
    <w:p w:rsidR="007A2286" w:rsidRDefault="007A2286" w:rsidP="007A2286">
      <w:pPr>
        <w:pStyle w:val="c1"/>
      </w:pPr>
      <w:r>
        <w:rPr>
          <w:rStyle w:val="c0"/>
        </w:rPr>
        <w:t>Методика может быть использована для исследования эффективности учебно-воспитательного процесса в том или ином классе, для выбора оптимальных условий обучения, для определения готовности детей к школе, для оценки динамики школьной адаптации/</w:t>
      </w:r>
      <w:proofErr w:type="spellStart"/>
      <w:r>
        <w:rPr>
          <w:rStyle w:val="c0"/>
        </w:rPr>
        <w:t>дезадаптации</w:t>
      </w:r>
      <w:proofErr w:type="spellEnd"/>
      <w:r>
        <w:rPr>
          <w:rStyle w:val="c0"/>
        </w:rPr>
        <w:t xml:space="preserve">. </w:t>
      </w:r>
    </w:p>
    <w:p w:rsidR="007A2286" w:rsidRDefault="007A2286" w:rsidP="007A2286">
      <w:pPr>
        <w:pStyle w:val="c1"/>
      </w:pPr>
      <w:r>
        <w:rPr>
          <w:rStyle w:val="c0"/>
        </w:rPr>
        <w:t xml:space="preserve">В начале года используются детские рисунки, в конце года — анкета. </w:t>
      </w:r>
    </w:p>
    <w:p w:rsidR="007A2286" w:rsidRDefault="007A2286" w:rsidP="007A2286">
      <w:pPr>
        <w:pStyle w:val="c1"/>
      </w:pPr>
      <w:r>
        <w:rPr>
          <w:rStyle w:val="c0"/>
        </w:rPr>
        <w:t>Проективный рисунок «Что мне нравится в школе?»</w:t>
      </w:r>
    </w:p>
    <w:p w:rsidR="007A2286" w:rsidRDefault="007A2286" w:rsidP="007A2286">
      <w:pPr>
        <w:pStyle w:val="c1"/>
      </w:pPr>
      <w:r>
        <w:rPr>
          <w:rStyle w:val="c0"/>
        </w:rPr>
        <w:t>ЦЕЛЬ: методика выявляет отношение детей к школе и мотивационную готовность детей к обучению в школе.</w:t>
      </w:r>
    </w:p>
    <w:p w:rsidR="007A2286" w:rsidRDefault="007A2286" w:rsidP="007A2286">
      <w:pPr>
        <w:pStyle w:val="c1"/>
      </w:pPr>
      <w:r>
        <w:rPr>
          <w:rStyle w:val="c0"/>
        </w:rPr>
        <w:t>ИНСТРУКЦИЯ: «Дети, нарисуйте, что вам больше всего нравится в школе. Рисовать можно все, что хотите. Рисуйте, как сможете, оценки ставиться не будут».</w:t>
      </w:r>
    </w:p>
    <w:p w:rsidR="007A2286" w:rsidRDefault="007A2286" w:rsidP="007A2286">
      <w:pPr>
        <w:pStyle w:val="c4"/>
      </w:pPr>
      <w:r>
        <w:rPr>
          <w:rStyle w:val="c16"/>
        </w:rPr>
        <w:t>СХЕМА ОЦЕНКИ ДЕТСКИХ РИСУНКОВ</w:t>
      </w:r>
    </w:p>
    <w:p w:rsidR="007A2286" w:rsidRDefault="007A2286" w:rsidP="007A2286">
      <w:pPr>
        <w:pStyle w:val="c1"/>
      </w:pPr>
      <w:r>
        <w:rPr>
          <w:rStyle w:val="c0"/>
        </w:rPr>
        <w:t xml:space="preserve">Рисунок ребенка рассматривается нами как своеобразное интервью, данное испытуемым при помощи изобразительных средств. Это интервью имеет проективный характер: в рисунке нередко проявляются такие эмоциональные переживания детей, которые ими полностью не осознаются или о которых они предпочитают не рассказывать (см. Л.Н. </w:t>
      </w:r>
      <w:proofErr w:type="spellStart"/>
      <w:r>
        <w:rPr>
          <w:rStyle w:val="c0"/>
        </w:rPr>
        <w:t>Бачерикова</w:t>
      </w:r>
      <w:proofErr w:type="spellEnd"/>
      <w:r>
        <w:rPr>
          <w:rStyle w:val="c0"/>
        </w:rPr>
        <w:t xml:space="preserve">, 1979; Г.Т. </w:t>
      </w:r>
      <w:proofErr w:type="spellStart"/>
      <w:r>
        <w:rPr>
          <w:rStyle w:val="c0"/>
        </w:rPr>
        <w:t>Хоментаускас</w:t>
      </w:r>
      <w:proofErr w:type="spellEnd"/>
      <w:r>
        <w:rPr>
          <w:rStyle w:val="c0"/>
        </w:rPr>
        <w:t>, 1985, 1986).</w:t>
      </w:r>
    </w:p>
    <w:p w:rsidR="007A2286" w:rsidRDefault="007A2286" w:rsidP="007A2286">
      <w:pPr>
        <w:pStyle w:val="c1"/>
      </w:pPr>
      <w:r>
        <w:rPr>
          <w:rStyle w:val="c0"/>
        </w:rPr>
        <w:t xml:space="preserve">Исследование эмоциональных и личностных особенностей детей по их рисунку было проведено еще в 1928 году А.М. Шуберт. Полученный материал (свыше 10 тысяч рисунков) показал, что своеобразие рисунка определяется не столько интеллектуальной сферой ребенка — его умом, зрительной памятью, запасом знаний (что лишь частично </w:t>
      </w:r>
      <w:r>
        <w:rPr>
          <w:rStyle w:val="c0"/>
        </w:rPr>
        <w:lastRenderedPageBreak/>
        <w:t xml:space="preserve">отражается на содержании и правильности рисунка), сколько его эмоционально-волевой сферой — настроением, интересами, активностью и т.п. </w:t>
      </w:r>
    </w:p>
    <w:p w:rsidR="007A2286" w:rsidRDefault="007A2286" w:rsidP="007A2286">
      <w:pPr>
        <w:pStyle w:val="c1"/>
      </w:pPr>
      <w:proofErr w:type="gramStart"/>
      <w:r>
        <w:rPr>
          <w:rStyle w:val="c0"/>
        </w:rPr>
        <w:t xml:space="preserve">Например, было выявлено, что подвижные дети чаще изображают подвижные объекты; рисунки активных, </w:t>
      </w:r>
      <w:proofErr w:type="spellStart"/>
      <w:r>
        <w:rPr>
          <w:rStyle w:val="c0"/>
        </w:rPr>
        <w:t>стеничных</w:t>
      </w:r>
      <w:proofErr w:type="spellEnd"/>
      <w:r>
        <w:rPr>
          <w:rStyle w:val="c0"/>
        </w:rPr>
        <w:t xml:space="preserve"> детей отличаются крупным форматом, яркостью красок и, наоборот, робких, астеничных — бесцветностью и мелкостью изображения; у эмоциональных, импульсивных детей отмечается небрежность рисунка, размашистый штрих; плотное закрашивание всей площади, заполнение всех межконтурных пространств свидетельствует о наличии внутреннего беспокойства у ребенка (см. А.М. Шуберт, 1928;</w:t>
      </w:r>
      <w:proofErr w:type="gramEnd"/>
      <w:r>
        <w:rPr>
          <w:rStyle w:val="c0"/>
        </w:rPr>
        <w:t xml:space="preserve"> 1929).</w:t>
      </w:r>
    </w:p>
    <w:p w:rsidR="007A2286" w:rsidRDefault="007A2286" w:rsidP="007A2286">
      <w:pPr>
        <w:pStyle w:val="c1"/>
      </w:pPr>
      <w:r>
        <w:rPr>
          <w:rStyle w:val="c0"/>
        </w:rPr>
        <w:t>Оцениваются следующие показатели.</w:t>
      </w:r>
    </w:p>
    <w:p w:rsidR="007A2286" w:rsidRDefault="007A2286" w:rsidP="007A2286">
      <w:pPr>
        <w:pStyle w:val="c1"/>
      </w:pPr>
      <w:r>
        <w:rPr>
          <w:rStyle w:val="c0"/>
        </w:rPr>
        <w:t>1. Соответствие заданной теме.</w:t>
      </w:r>
    </w:p>
    <w:p w:rsidR="007A2286" w:rsidRDefault="007A2286" w:rsidP="007A2286">
      <w:pPr>
        <w:pStyle w:val="c1"/>
      </w:pPr>
      <w:r>
        <w:rPr>
          <w:rStyle w:val="c0"/>
        </w:rPr>
        <w:t>2. Сюжет (что именно изображено).</w:t>
      </w:r>
    </w:p>
    <w:p w:rsidR="007A2286" w:rsidRDefault="007A2286" w:rsidP="007A2286">
      <w:pPr>
        <w:pStyle w:val="c1"/>
      </w:pPr>
      <w:r>
        <w:rPr>
          <w:rStyle w:val="c0"/>
        </w:rPr>
        <w:t>3. Размеры рисунка и отдельных деталей.</w:t>
      </w:r>
    </w:p>
    <w:p w:rsidR="007A2286" w:rsidRDefault="007A2286" w:rsidP="007A2286">
      <w:pPr>
        <w:pStyle w:val="c1"/>
      </w:pPr>
      <w:r>
        <w:rPr>
          <w:rStyle w:val="c0"/>
        </w:rPr>
        <w:t>4. Цветовое решение.</w:t>
      </w:r>
    </w:p>
    <w:p w:rsidR="007A2286" w:rsidRDefault="007A2286" w:rsidP="007A2286">
      <w:pPr>
        <w:pStyle w:val="c1"/>
      </w:pPr>
      <w:r>
        <w:rPr>
          <w:rStyle w:val="c0"/>
        </w:rPr>
        <w:t>5. Динамика изображения.</w:t>
      </w:r>
    </w:p>
    <w:p w:rsidR="007A2286" w:rsidRDefault="007A2286" w:rsidP="007A2286">
      <w:pPr>
        <w:pStyle w:val="c1"/>
      </w:pPr>
      <w:r>
        <w:rPr>
          <w:rStyle w:val="c0"/>
        </w:rPr>
        <w:t>6. Правильность рисунка.</w:t>
      </w:r>
    </w:p>
    <w:p w:rsidR="007A2286" w:rsidRDefault="007A2286" w:rsidP="007A2286">
      <w:pPr>
        <w:pStyle w:val="c1"/>
      </w:pPr>
      <w:r>
        <w:rPr>
          <w:rStyle w:val="c0"/>
        </w:rPr>
        <w:t>7. Законченность рисунка.</w:t>
      </w:r>
    </w:p>
    <w:p w:rsidR="007A2286" w:rsidRDefault="007A2286" w:rsidP="007A2286">
      <w:pPr>
        <w:pStyle w:val="c1"/>
      </w:pPr>
      <w:r>
        <w:rPr>
          <w:rStyle w:val="c0"/>
        </w:rPr>
        <w:t>Техника и манера исполнения рисунка принимаются во внимание, если они свидетельствовали о каких-то психологических свойствах учащихся.</w:t>
      </w:r>
    </w:p>
    <w:p w:rsidR="007A2286" w:rsidRDefault="007A2286" w:rsidP="007A2286">
      <w:pPr>
        <w:pStyle w:val="c1"/>
      </w:pPr>
      <w:r>
        <w:rPr>
          <w:rStyle w:val="c0"/>
        </w:rPr>
        <w:t>Примерная схема оценки детских рисунков на тему «Что мне нравится в школе».</w:t>
      </w:r>
    </w:p>
    <w:p w:rsidR="007A2286" w:rsidRDefault="007A2286" w:rsidP="007A2286">
      <w:pPr>
        <w:pStyle w:val="c1"/>
      </w:pPr>
      <w:r>
        <w:rPr>
          <w:rStyle w:val="c0"/>
        </w:rPr>
        <w:t xml:space="preserve">1. Несоответствие теме указывает </w:t>
      </w:r>
      <w:proofErr w:type="gramStart"/>
      <w:r>
        <w:rPr>
          <w:rStyle w:val="c0"/>
        </w:rPr>
        <w:t>на</w:t>
      </w:r>
      <w:proofErr w:type="gramEnd"/>
      <w:r>
        <w:rPr>
          <w:rStyle w:val="c0"/>
        </w:rPr>
        <w:t>:</w:t>
      </w:r>
    </w:p>
    <w:p w:rsidR="007A2286" w:rsidRDefault="007A2286" w:rsidP="007A2286">
      <w:pPr>
        <w:pStyle w:val="c1"/>
      </w:pPr>
      <w:r>
        <w:rPr>
          <w:rStyle w:val="c0"/>
        </w:rPr>
        <w:t>а) отсутствие школьной мотивации и преобладание других мотивов, чаще всего игровых. В этом случае дети рисуют машины, игрушки, военные действия, узоры и проч. Свидетельствует о мотивационной незрелости ребенка;</w:t>
      </w:r>
    </w:p>
    <w:p w:rsidR="007A2286" w:rsidRDefault="007A2286" w:rsidP="007A2286">
      <w:pPr>
        <w:pStyle w:val="c1"/>
      </w:pPr>
      <w:r>
        <w:rPr>
          <w:rStyle w:val="c0"/>
        </w:rPr>
        <w:t>б) детский негативизм. В этом случае ребенок упорно отказывается рисовать на школьную тему и рисует то, что он лучше всего умеет и любит рисовать. Такое поведение свойственно детям с завышенным уровнем притязаний и трудностями приспособления к четкому выполнению школьных требований;</w:t>
      </w:r>
    </w:p>
    <w:p w:rsidR="007A2286" w:rsidRDefault="007A2286" w:rsidP="007A2286">
      <w:pPr>
        <w:pStyle w:val="c1"/>
      </w:pPr>
      <w:r>
        <w:rPr>
          <w:rStyle w:val="c0"/>
        </w:rPr>
        <w:t>в) неверное истолкование поставленной задачи, ее непонимание. Такие дети или ничего не рисуют, или срисовывают у других сюжеты, не имеющие отношения к данной теме. Чаще всего это свойственно детям с задержкой психического развития.</w:t>
      </w:r>
    </w:p>
    <w:p w:rsidR="007A2286" w:rsidRDefault="007A2286" w:rsidP="007A2286">
      <w:pPr>
        <w:pStyle w:val="c1"/>
      </w:pPr>
      <w:r>
        <w:rPr>
          <w:rStyle w:val="c0"/>
        </w:rPr>
        <w:t>Если рисунок не соответствует заданной теме, то при количественной обработке проставляется 0 баллов.</w:t>
      </w:r>
    </w:p>
    <w:p w:rsidR="007A2286" w:rsidRDefault="007A2286" w:rsidP="007A2286">
      <w:pPr>
        <w:pStyle w:val="c1"/>
      </w:pPr>
      <w:r>
        <w:rPr>
          <w:rStyle w:val="c0"/>
        </w:rPr>
        <w:t>2. Соответствие заданной теме говорит о наличии положительного отношения к школе, при этом учитывается сюжет рисунка, то есть что именно изображено:</w:t>
      </w:r>
    </w:p>
    <w:p w:rsidR="007A2286" w:rsidRDefault="007A2286" w:rsidP="007A2286">
      <w:pPr>
        <w:pStyle w:val="c1"/>
      </w:pPr>
      <w:r>
        <w:rPr>
          <w:rStyle w:val="c0"/>
        </w:rPr>
        <w:lastRenderedPageBreak/>
        <w:t>а) учебные ситуации — учитель с указкой, сидящие за партами ученики, доска с написанными заданиями и т.п. Свидетельствует о высокой школьной мотивации и учебной активности ребенка, наличии у него познавательных учебных мотивов (30 баллов);</w:t>
      </w:r>
    </w:p>
    <w:p w:rsidR="007A2286" w:rsidRDefault="007A2286" w:rsidP="007A2286">
      <w:pPr>
        <w:pStyle w:val="c1"/>
      </w:pPr>
      <w:r>
        <w:rPr>
          <w:rStyle w:val="c0"/>
        </w:rPr>
        <w:t xml:space="preserve">б) ситуации </w:t>
      </w:r>
      <w:proofErr w:type="spellStart"/>
      <w:r>
        <w:rPr>
          <w:rStyle w:val="c0"/>
        </w:rPr>
        <w:t>неучебного</w:t>
      </w:r>
      <w:proofErr w:type="spellEnd"/>
      <w:r>
        <w:rPr>
          <w:rStyle w:val="c0"/>
        </w:rPr>
        <w:t xml:space="preserve"> характера — школьное здание, ученики на перемене, ученики с портфелями и т.п. Свойственны детям с положительным отношением к школе, но большей направленностью на внешние школьные атрибуты (оценка 20 баллов);</w:t>
      </w:r>
    </w:p>
    <w:p w:rsidR="007A2286" w:rsidRDefault="007A2286" w:rsidP="007A2286">
      <w:pPr>
        <w:pStyle w:val="c1"/>
      </w:pPr>
      <w:r>
        <w:rPr>
          <w:rStyle w:val="c0"/>
        </w:rPr>
        <w:t>в) игровые ситуации — качели на школьном дворе, игровая комната, игрушки и другие предметы, стоящие в классе (например, телевизор, цветы на окне и т.п.). Свойственны детям с положительным отношением к школе, но преобладанием игровой мотивации (оценка 10 баллов).</w:t>
      </w:r>
    </w:p>
    <w:p w:rsidR="007A2286" w:rsidRDefault="007A2286" w:rsidP="007A2286">
      <w:pPr>
        <w:pStyle w:val="c1"/>
      </w:pPr>
      <w:r>
        <w:rPr>
          <w:rStyle w:val="c0"/>
        </w:rPr>
        <w:t>При изучении школьной мотивации учащихся рисунки на школьную тему в различных вариантах могут предлагаться детям несколько раз в течение учебного года. Для большей надежности оценки детских рисунков при проведении обследования целесообразно спросить ребенка, что он изобразил, почему нарисовал тот или иной предмет, ту или иную ситуацию.</w:t>
      </w:r>
    </w:p>
    <w:p w:rsidR="007A2286" w:rsidRDefault="007A2286" w:rsidP="007A2286">
      <w:pPr>
        <w:pStyle w:val="c1"/>
      </w:pPr>
      <w:r>
        <w:rPr>
          <w:rStyle w:val="c0"/>
        </w:rPr>
        <w:t>Иногда по рисункам детей можно судить не только об уровне учебной мотивации, но и о наиболее привлекательных для него сторонах школьной жизни.</w:t>
      </w:r>
    </w:p>
    <w:p w:rsidR="007A2286" w:rsidRDefault="007A2286" w:rsidP="007A2286">
      <w:pPr>
        <w:pStyle w:val="c1"/>
      </w:pPr>
      <w:r>
        <w:rPr>
          <w:rStyle w:val="c0"/>
        </w:rPr>
        <w:t xml:space="preserve">Так, например, школьники с психомоторной расторможенностью, повышенной двигательной активностью нередко изображают игру в футбол на уроке физкультуры, драки с ребятами на перемене, рисуют класс, в котором все перевернуто вверх дном и т.п. </w:t>
      </w:r>
    </w:p>
    <w:p w:rsidR="007A2286" w:rsidRDefault="007A2286" w:rsidP="007A2286">
      <w:pPr>
        <w:pStyle w:val="c1"/>
      </w:pPr>
      <w:r>
        <w:rPr>
          <w:rStyle w:val="c0"/>
        </w:rPr>
        <w:t xml:space="preserve">Чувствительные, сентиментальные дети обязательно включают в рисунок декоративные элементы (орнамент, цветы, мелкие детали интерьера класса и т.п.). </w:t>
      </w:r>
    </w:p>
    <w:p w:rsidR="007A2286" w:rsidRDefault="007A2286" w:rsidP="007A2286">
      <w:pPr>
        <w:pStyle w:val="c1"/>
      </w:pPr>
      <w:r>
        <w:rPr>
          <w:rStyle w:val="c0"/>
        </w:rPr>
        <w:t>Анкета для оценки уровня школьной мотивации  </w:t>
      </w:r>
    </w:p>
    <w:p w:rsidR="007A2286" w:rsidRDefault="007A2286" w:rsidP="007A2286">
      <w:pPr>
        <w:pStyle w:val="c1"/>
      </w:pPr>
      <w:r>
        <w:rPr>
          <w:rStyle w:val="c0"/>
        </w:rPr>
        <w:t>Цель:  Определение уровня школьной мотивации, отражающей отношение детей к школе, к учебному процессу, их эмоциональные реакции на школьную ситуацию.</w:t>
      </w:r>
    </w:p>
    <w:p w:rsidR="007A2286" w:rsidRDefault="007A2286" w:rsidP="007A2286">
      <w:pPr>
        <w:pStyle w:val="c1"/>
        <w:rPr>
          <w:rStyle w:val="c0"/>
        </w:rPr>
      </w:pPr>
    </w:p>
    <w:p w:rsidR="007A2286" w:rsidRDefault="007A2286" w:rsidP="007A2286">
      <w:pPr>
        <w:pStyle w:val="c1"/>
        <w:rPr>
          <w:rStyle w:val="c0"/>
        </w:rPr>
      </w:pPr>
    </w:p>
    <w:p w:rsidR="007A2286" w:rsidRDefault="007A2286" w:rsidP="007A2286">
      <w:pPr>
        <w:pStyle w:val="c1"/>
      </w:pPr>
      <w:r>
        <w:rPr>
          <w:rStyle w:val="c0"/>
        </w:rPr>
        <w:t>ПРЕДЪЯВЛЕНИЕ АНКЕТЫ</w:t>
      </w:r>
    </w:p>
    <w:p w:rsidR="007A2286" w:rsidRDefault="007A2286" w:rsidP="007A2286">
      <w:pPr>
        <w:pStyle w:val="c1"/>
      </w:pPr>
      <w:r>
        <w:rPr>
          <w:rStyle w:val="c0"/>
        </w:rPr>
        <w:t>Данная анкета может быть использована при индивидуальном обследовании ребенка, а также может применяться для групповой диагностики. При этом допустимы два варианта предъявления.</w:t>
      </w:r>
    </w:p>
    <w:p w:rsidR="007A2286" w:rsidRDefault="007A2286" w:rsidP="007A2286">
      <w:pPr>
        <w:pStyle w:val="c1"/>
      </w:pPr>
      <w:r>
        <w:rPr>
          <w:rStyle w:val="c0"/>
        </w:rPr>
        <w:t>1. Вопросы читаются экспериментатором вслух, предлагаются варианты ответов, а дети (или ребенок) должны написать те ответы, которые они выбирают.</w:t>
      </w:r>
    </w:p>
    <w:p w:rsidR="007A2286" w:rsidRDefault="007A2286" w:rsidP="007A2286">
      <w:pPr>
        <w:pStyle w:val="c1"/>
      </w:pPr>
      <w:r>
        <w:rPr>
          <w:rStyle w:val="c0"/>
        </w:rPr>
        <w:t xml:space="preserve">2. Анкеты в напечатанном виде раздаются всем ученикам, и экспериментатор просит их отметить подходящие ответы. </w:t>
      </w:r>
    </w:p>
    <w:p w:rsidR="007A2286" w:rsidRDefault="007A2286" w:rsidP="007A2286">
      <w:pPr>
        <w:pStyle w:val="c1"/>
      </w:pPr>
      <w:r>
        <w:rPr>
          <w:rStyle w:val="c0"/>
        </w:rPr>
        <w:lastRenderedPageBreak/>
        <w:t>Каждый вариант имеет свои преимущества и недостатки. При первом варианте выше фактор лжи, так как дети в большей степени ориентируются на нормы и правила, поскольку видят перед собой взрослого, задающего вопросы. Второй вариант предъявления позволяет получить более искренние ответы, но такой способ анкетирования затруднен в первом классе, так как дети еще плохо читают.</w:t>
      </w:r>
    </w:p>
    <w:p w:rsidR="007A2286" w:rsidRDefault="007A2286" w:rsidP="007A2286">
      <w:pPr>
        <w:pStyle w:val="c1"/>
      </w:pPr>
      <w:r>
        <w:rPr>
          <w:rStyle w:val="c0"/>
        </w:rPr>
        <w:t xml:space="preserve">Анкета допускает повторные опросы, что позволяет оценить динамику школьной мотивации. Снижение уровня школьной мотивации может служить критерием школьной </w:t>
      </w:r>
      <w:proofErr w:type="spellStart"/>
      <w:r>
        <w:rPr>
          <w:rStyle w:val="c0"/>
        </w:rPr>
        <w:t>дезадаптации</w:t>
      </w:r>
      <w:proofErr w:type="spellEnd"/>
      <w:r>
        <w:rPr>
          <w:rStyle w:val="c0"/>
        </w:rPr>
        <w:t xml:space="preserve"> ребенка, а его повышение — положительной динамикой в обучении и развитии младшего школьника.</w:t>
      </w:r>
    </w:p>
    <w:p w:rsidR="007A2286" w:rsidRDefault="007A2286" w:rsidP="007A2286">
      <w:pPr>
        <w:pStyle w:val="c4"/>
        <w:rPr>
          <w:rStyle w:val="c0"/>
        </w:rPr>
      </w:pPr>
    </w:p>
    <w:p w:rsidR="007A2286" w:rsidRDefault="007A2286" w:rsidP="007A2286">
      <w:pPr>
        <w:pStyle w:val="c4"/>
      </w:pPr>
      <w:bookmarkStart w:id="0" w:name="_GoBack"/>
      <w:bookmarkEnd w:id="0"/>
      <w:r>
        <w:rPr>
          <w:rStyle w:val="c0"/>
        </w:rPr>
        <w:t>АНКЕТА</w:t>
      </w:r>
    </w:p>
    <w:p w:rsidR="007A2286" w:rsidRDefault="007A2286" w:rsidP="007A2286">
      <w:pPr>
        <w:pStyle w:val="c4"/>
      </w:pPr>
      <w:r>
        <w:rPr>
          <w:rStyle w:val="c0"/>
        </w:rPr>
        <w:t>1. Тебе нравится в школе?</w:t>
      </w:r>
    </w:p>
    <w:p w:rsidR="007A2286" w:rsidRDefault="007A2286" w:rsidP="007A2286">
      <w:pPr>
        <w:pStyle w:val="c4"/>
      </w:pPr>
      <w:r>
        <w:rPr>
          <w:rStyle w:val="c0"/>
        </w:rPr>
        <w:t>— не очень</w:t>
      </w:r>
    </w:p>
    <w:p w:rsidR="007A2286" w:rsidRDefault="007A2286" w:rsidP="007A2286">
      <w:pPr>
        <w:pStyle w:val="c4"/>
      </w:pPr>
      <w:r>
        <w:rPr>
          <w:rStyle w:val="c0"/>
        </w:rPr>
        <w:t>— нравится</w:t>
      </w:r>
    </w:p>
    <w:p w:rsidR="007A2286" w:rsidRDefault="007A2286" w:rsidP="007A2286">
      <w:pPr>
        <w:pStyle w:val="c4"/>
      </w:pPr>
      <w:r>
        <w:rPr>
          <w:rStyle w:val="c0"/>
        </w:rPr>
        <w:t>— не нравится</w:t>
      </w:r>
    </w:p>
    <w:p w:rsidR="007A2286" w:rsidRDefault="007A2286" w:rsidP="007A2286">
      <w:pPr>
        <w:pStyle w:val="c4"/>
      </w:pPr>
      <w:r>
        <w:rPr>
          <w:rStyle w:val="c0"/>
        </w:rPr>
        <w:t>2. Утром, когда ты просыпаешься, ты всегда с радостью идешь в школу или тебе часто хочется остаться дома?</w:t>
      </w:r>
    </w:p>
    <w:p w:rsidR="007A2286" w:rsidRDefault="007A2286" w:rsidP="007A2286">
      <w:pPr>
        <w:pStyle w:val="c4"/>
      </w:pPr>
      <w:r>
        <w:rPr>
          <w:rStyle w:val="c0"/>
        </w:rPr>
        <w:t>— чаще хочется остаться дома</w:t>
      </w:r>
    </w:p>
    <w:p w:rsidR="007A2286" w:rsidRDefault="007A2286" w:rsidP="007A2286">
      <w:pPr>
        <w:pStyle w:val="c4"/>
      </w:pPr>
      <w:r>
        <w:rPr>
          <w:rStyle w:val="c0"/>
        </w:rPr>
        <w:t>— бывает по-разному</w:t>
      </w:r>
    </w:p>
    <w:p w:rsidR="007A2286" w:rsidRDefault="007A2286" w:rsidP="007A2286">
      <w:pPr>
        <w:pStyle w:val="c4"/>
      </w:pPr>
      <w:r>
        <w:rPr>
          <w:rStyle w:val="c0"/>
        </w:rPr>
        <w:t>— иду с радостью</w:t>
      </w:r>
    </w:p>
    <w:p w:rsidR="007A2286" w:rsidRDefault="007A2286" w:rsidP="007A2286">
      <w:pPr>
        <w:pStyle w:val="c4"/>
      </w:pPr>
      <w:r>
        <w:rPr>
          <w:rStyle w:val="c0"/>
        </w:rPr>
        <w:t>3. Если бы учитель сказал, что завтра в школу не обязательно приходить всем ученикам, что желающие могут остаться дома, ты пошел бы в школу или остался дома?</w:t>
      </w:r>
    </w:p>
    <w:p w:rsidR="007A2286" w:rsidRDefault="007A2286" w:rsidP="007A2286">
      <w:pPr>
        <w:pStyle w:val="c4"/>
      </w:pPr>
      <w:r>
        <w:rPr>
          <w:rStyle w:val="c0"/>
        </w:rPr>
        <w:t>— не знаю</w:t>
      </w:r>
    </w:p>
    <w:p w:rsidR="007A2286" w:rsidRDefault="007A2286" w:rsidP="007A2286">
      <w:pPr>
        <w:pStyle w:val="c4"/>
      </w:pPr>
      <w:r>
        <w:rPr>
          <w:rStyle w:val="c0"/>
        </w:rPr>
        <w:t>— остался бы дома</w:t>
      </w:r>
    </w:p>
    <w:p w:rsidR="007A2286" w:rsidRDefault="007A2286" w:rsidP="007A2286">
      <w:pPr>
        <w:pStyle w:val="c4"/>
      </w:pPr>
      <w:r>
        <w:rPr>
          <w:rStyle w:val="c0"/>
        </w:rPr>
        <w:t>— пошел бы в школу</w:t>
      </w:r>
    </w:p>
    <w:p w:rsidR="007A2286" w:rsidRDefault="007A2286" w:rsidP="007A2286">
      <w:pPr>
        <w:pStyle w:val="c4"/>
      </w:pPr>
      <w:r>
        <w:rPr>
          <w:rStyle w:val="c0"/>
        </w:rPr>
        <w:t>4. Тебе нравится, когда у вас отменяют какие-нибудь уроки?</w:t>
      </w:r>
    </w:p>
    <w:p w:rsidR="007A2286" w:rsidRDefault="007A2286" w:rsidP="007A2286">
      <w:pPr>
        <w:pStyle w:val="c4"/>
      </w:pPr>
      <w:r>
        <w:rPr>
          <w:rStyle w:val="c0"/>
        </w:rPr>
        <w:t>— не нравится</w:t>
      </w:r>
    </w:p>
    <w:p w:rsidR="007A2286" w:rsidRDefault="007A2286" w:rsidP="007A2286">
      <w:pPr>
        <w:pStyle w:val="c4"/>
      </w:pPr>
      <w:r>
        <w:rPr>
          <w:rStyle w:val="c0"/>
        </w:rPr>
        <w:t>— бывает по-разному</w:t>
      </w:r>
    </w:p>
    <w:p w:rsidR="007A2286" w:rsidRDefault="007A2286" w:rsidP="007A2286">
      <w:pPr>
        <w:pStyle w:val="c4"/>
      </w:pPr>
      <w:r>
        <w:rPr>
          <w:rStyle w:val="c0"/>
        </w:rPr>
        <w:t>— нравится</w:t>
      </w:r>
    </w:p>
    <w:p w:rsidR="007A2286" w:rsidRDefault="007A2286" w:rsidP="007A2286">
      <w:pPr>
        <w:pStyle w:val="c4"/>
      </w:pPr>
      <w:r>
        <w:rPr>
          <w:rStyle w:val="c0"/>
        </w:rPr>
        <w:t>5. Ты хотел бы, чтобы тебе не задавали домашних заданий?</w:t>
      </w:r>
    </w:p>
    <w:p w:rsidR="007A2286" w:rsidRDefault="007A2286" w:rsidP="007A2286">
      <w:pPr>
        <w:pStyle w:val="c4"/>
      </w:pPr>
      <w:r>
        <w:rPr>
          <w:rStyle w:val="c0"/>
        </w:rPr>
        <w:t>— хотел бы</w:t>
      </w:r>
    </w:p>
    <w:p w:rsidR="007A2286" w:rsidRDefault="007A2286" w:rsidP="007A2286">
      <w:pPr>
        <w:pStyle w:val="c4"/>
      </w:pPr>
      <w:r>
        <w:rPr>
          <w:rStyle w:val="c0"/>
        </w:rPr>
        <w:lastRenderedPageBreak/>
        <w:t>— не хотел бы</w:t>
      </w:r>
    </w:p>
    <w:p w:rsidR="007A2286" w:rsidRDefault="007A2286" w:rsidP="007A2286">
      <w:pPr>
        <w:pStyle w:val="c4"/>
      </w:pPr>
      <w:r>
        <w:rPr>
          <w:rStyle w:val="c0"/>
        </w:rPr>
        <w:t>— не знаю</w:t>
      </w:r>
    </w:p>
    <w:p w:rsidR="007A2286" w:rsidRDefault="007A2286" w:rsidP="007A2286">
      <w:pPr>
        <w:pStyle w:val="c4"/>
      </w:pPr>
      <w:r>
        <w:rPr>
          <w:rStyle w:val="c0"/>
        </w:rPr>
        <w:t>6. Ты хотел бы, чтобы в школе остались одни перемены?</w:t>
      </w:r>
    </w:p>
    <w:p w:rsidR="007A2286" w:rsidRDefault="007A2286" w:rsidP="007A2286">
      <w:pPr>
        <w:pStyle w:val="c4"/>
      </w:pPr>
      <w:r>
        <w:rPr>
          <w:rStyle w:val="c0"/>
        </w:rPr>
        <w:t>— не знаю</w:t>
      </w:r>
    </w:p>
    <w:p w:rsidR="007A2286" w:rsidRDefault="007A2286" w:rsidP="007A2286">
      <w:pPr>
        <w:pStyle w:val="c4"/>
      </w:pPr>
      <w:r>
        <w:rPr>
          <w:rStyle w:val="c0"/>
        </w:rPr>
        <w:t>— не хотел бы</w:t>
      </w:r>
    </w:p>
    <w:p w:rsidR="007A2286" w:rsidRDefault="007A2286" w:rsidP="007A2286">
      <w:pPr>
        <w:pStyle w:val="c4"/>
      </w:pPr>
      <w:r>
        <w:rPr>
          <w:rStyle w:val="c0"/>
        </w:rPr>
        <w:t>— хотел бы</w:t>
      </w:r>
    </w:p>
    <w:p w:rsidR="007A2286" w:rsidRDefault="007A2286" w:rsidP="007A2286">
      <w:pPr>
        <w:pStyle w:val="c4"/>
      </w:pPr>
      <w:r>
        <w:rPr>
          <w:rStyle w:val="c0"/>
        </w:rPr>
        <w:t>7. Ты часто рассказываешь о школе родителям?</w:t>
      </w:r>
    </w:p>
    <w:p w:rsidR="007A2286" w:rsidRDefault="007A2286" w:rsidP="007A2286">
      <w:pPr>
        <w:pStyle w:val="c4"/>
      </w:pPr>
      <w:r>
        <w:rPr>
          <w:rStyle w:val="c0"/>
        </w:rPr>
        <w:t>— часто</w:t>
      </w:r>
    </w:p>
    <w:p w:rsidR="007A2286" w:rsidRDefault="007A2286" w:rsidP="007A2286">
      <w:pPr>
        <w:pStyle w:val="c4"/>
      </w:pPr>
      <w:r>
        <w:rPr>
          <w:rStyle w:val="c0"/>
        </w:rPr>
        <w:t>— редко</w:t>
      </w:r>
    </w:p>
    <w:p w:rsidR="007A2286" w:rsidRDefault="007A2286" w:rsidP="007A2286">
      <w:pPr>
        <w:pStyle w:val="c4"/>
      </w:pPr>
      <w:r>
        <w:rPr>
          <w:rStyle w:val="c0"/>
        </w:rPr>
        <w:t>— не рассказываю</w:t>
      </w:r>
    </w:p>
    <w:p w:rsidR="007A2286" w:rsidRDefault="007A2286" w:rsidP="007A2286">
      <w:pPr>
        <w:pStyle w:val="c4"/>
      </w:pPr>
      <w:r>
        <w:rPr>
          <w:rStyle w:val="c0"/>
        </w:rPr>
        <w:t>8. Ты хотел бы, чтобы у тебя был менее строгий учитель?</w:t>
      </w:r>
    </w:p>
    <w:p w:rsidR="007A2286" w:rsidRDefault="007A2286" w:rsidP="007A2286">
      <w:pPr>
        <w:pStyle w:val="c4"/>
      </w:pPr>
      <w:r>
        <w:rPr>
          <w:rStyle w:val="c0"/>
        </w:rPr>
        <w:t>— точно не знаю</w:t>
      </w:r>
    </w:p>
    <w:p w:rsidR="007A2286" w:rsidRDefault="007A2286" w:rsidP="007A2286">
      <w:pPr>
        <w:pStyle w:val="c4"/>
      </w:pPr>
      <w:r>
        <w:rPr>
          <w:rStyle w:val="c0"/>
        </w:rPr>
        <w:t>— хотел бы</w:t>
      </w:r>
    </w:p>
    <w:p w:rsidR="007A2286" w:rsidRDefault="007A2286" w:rsidP="007A2286">
      <w:pPr>
        <w:pStyle w:val="c4"/>
      </w:pPr>
      <w:r>
        <w:rPr>
          <w:rStyle w:val="c0"/>
        </w:rPr>
        <w:t>— не хотел бы</w:t>
      </w:r>
    </w:p>
    <w:p w:rsidR="007A2286" w:rsidRDefault="007A2286" w:rsidP="007A2286">
      <w:pPr>
        <w:pStyle w:val="c4"/>
      </w:pPr>
      <w:r>
        <w:rPr>
          <w:rStyle w:val="c0"/>
        </w:rPr>
        <w:t>9. У тебя в классе много друзей?</w:t>
      </w:r>
    </w:p>
    <w:p w:rsidR="007A2286" w:rsidRDefault="007A2286" w:rsidP="007A2286">
      <w:pPr>
        <w:pStyle w:val="c4"/>
      </w:pPr>
      <w:r>
        <w:rPr>
          <w:rStyle w:val="c0"/>
        </w:rPr>
        <w:t>— мало</w:t>
      </w:r>
    </w:p>
    <w:p w:rsidR="007A2286" w:rsidRDefault="007A2286" w:rsidP="007A2286">
      <w:pPr>
        <w:pStyle w:val="c4"/>
      </w:pPr>
      <w:r>
        <w:rPr>
          <w:rStyle w:val="c0"/>
        </w:rPr>
        <w:t>— много</w:t>
      </w:r>
    </w:p>
    <w:p w:rsidR="007A2286" w:rsidRDefault="007A2286" w:rsidP="007A2286">
      <w:pPr>
        <w:pStyle w:val="c4"/>
      </w:pPr>
      <w:r>
        <w:rPr>
          <w:rStyle w:val="c0"/>
        </w:rPr>
        <w:t>— нет друзей</w:t>
      </w:r>
    </w:p>
    <w:p w:rsidR="007A2286" w:rsidRDefault="007A2286" w:rsidP="007A2286">
      <w:pPr>
        <w:pStyle w:val="c4"/>
      </w:pPr>
      <w:r>
        <w:rPr>
          <w:rStyle w:val="c0"/>
        </w:rPr>
        <w:t>10. Тебе нравятся твои одноклассники?</w:t>
      </w:r>
    </w:p>
    <w:p w:rsidR="007A2286" w:rsidRDefault="007A2286" w:rsidP="007A2286">
      <w:pPr>
        <w:pStyle w:val="c4"/>
      </w:pPr>
      <w:r>
        <w:rPr>
          <w:rStyle w:val="c0"/>
        </w:rPr>
        <w:t>— нравятся</w:t>
      </w:r>
    </w:p>
    <w:p w:rsidR="007A2286" w:rsidRDefault="007A2286" w:rsidP="007A2286">
      <w:pPr>
        <w:pStyle w:val="c4"/>
      </w:pPr>
      <w:r>
        <w:rPr>
          <w:rStyle w:val="c0"/>
        </w:rPr>
        <w:t>— не очень</w:t>
      </w:r>
    </w:p>
    <w:p w:rsidR="007A2286" w:rsidRDefault="007A2286" w:rsidP="007A2286">
      <w:pPr>
        <w:pStyle w:val="c4"/>
      </w:pPr>
      <w:r>
        <w:rPr>
          <w:rStyle w:val="c0"/>
        </w:rPr>
        <w:t>— не нравятся</w:t>
      </w:r>
    </w:p>
    <w:p w:rsidR="007A2286" w:rsidRDefault="007A2286" w:rsidP="007A2286">
      <w:pPr>
        <w:pStyle w:val="c1"/>
      </w:pPr>
      <w:r>
        <w:rPr>
          <w:rStyle w:val="c0"/>
        </w:rPr>
        <w:t>Для дифференциации детей по уровню школьной мотивации была разработана система балльных оценок:</w:t>
      </w:r>
    </w:p>
    <w:p w:rsidR="007A2286" w:rsidRDefault="007A2286" w:rsidP="007A2286">
      <w:pPr>
        <w:pStyle w:val="c1"/>
      </w:pPr>
      <w:r>
        <w:rPr>
          <w:rStyle w:val="c0"/>
        </w:rPr>
        <w:t>— ответ ребенка, свидетельствующий о его положительном отношении к школе и предпочтении им учебных ситуаций, оценивается в три балла;</w:t>
      </w:r>
    </w:p>
    <w:p w:rsidR="007A2286" w:rsidRDefault="007A2286" w:rsidP="007A2286">
      <w:pPr>
        <w:pStyle w:val="c1"/>
      </w:pPr>
      <w:r>
        <w:rPr>
          <w:rStyle w:val="c0"/>
        </w:rPr>
        <w:t>— нейтральный ответ («не знаю», «бывает по-разному» и т.п.) оценивается в один балл;</w:t>
      </w:r>
    </w:p>
    <w:p w:rsidR="007A2286" w:rsidRDefault="007A2286" w:rsidP="007A2286">
      <w:pPr>
        <w:pStyle w:val="c1"/>
      </w:pPr>
      <w:r>
        <w:rPr>
          <w:rStyle w:val="c0"/>
        </w:rPr>
        <w:lastRenderedPageBreak/>
        <w:t xml:space="preserve">— </w:t>
      </w:r>
      <w:proofErr w:type="gramStart"/>
      <w:r>
        <w:rPr>
          <w:rStyle w:val="c0"/>
        </w:rPr>
        <w:t>ответ, позволяющий судить об отрицательном отношении ребенка к той или иной школьной ситуации оценивается</w:t>
      </w:r>
      <w:proofErr w:type="gramEnd"/>
      <w:r>
        <w:rPr>
          <w:rStyle w:val="c0"/>
        </w:rPr>
        <w:t xml:space="preserve"> в ноль баллов.</w:t>
      </w:r>
    </w:p>
    <w:p w:rsidR="007A2286" w:rsidRDefault="007A2286" w:rsidP="007A2286">
      <w:pPr>
        <w:pStyle w:val="c1"/>
      </w:pPr>
      <w:r>
        <w:rPr>
          <w:rStyle w:val="c0"/>
        </w:rPr>
        <w:t>Оценки в два балла отсутствовали, так как математический анализ показал, что при оценках в ноль, один, три балла возможно более надежное разделение детей на группы с высокой, средней и низкой мотивацией.</w:t>
      </w:r>
    </w:p>
    <w:p w:rsidR="007A2286" w:rsidRDefault="007A2286" w:rsidP="007A2286">
      <w:pPr>
        <w:pStyle w:val="c1"/>
      </w:pPr>
      <w:r>
        <w:rPr>
          <w:rStyle w:val="c0"/>
        </w:rPr>
        <w:t>Различия между выделенными группами детей были оценены по критерию Стьюдента, и было установлено пять основных уровней школьной мотивации.</w:t>
      </w:r>
    </w:p>
    <w:p w:rsidR="007A2286" w:rsidRDefault="007A2286" w:rsidP="007A2286">
      <w:pPr>
        <w:pStyle w:val="c1"/>
      </w:pPr>
      <w:r>
        <w:rPr>
          <w:rStyle w:val="c0"/>
        </w:rPr>
        <w:t>Первый уровень. 25—30 баллов — высокий уровень школьной мотивации, учебной активности.</w:t>
      </w:r>
    </w:p>
    <w:p w:rsidR="007A2286" w:rsidRDefault="007A2286" w:rsidP="007A2286">
      <w:pPr>
        <w:pStyle w:val="c1"/>
      </w:pPr>
      <w:r>
        <w:rPr>
          <w:rStyle w:val="c0"/>
        </w:rPr>
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</w:t>
      </w:r>
    </w:p>
    <w:p w:rsidR="007A2286" w:rsidRDefault="007A2286" w:rsidP="007A2286">
      <w:pPr>
        <w:pStyle w:val="c1"/>
      </w:pPr>
      <w:r>
        <w:rPr>
          <w:rStyle w:val="c0"/>
        </w:rPr>
        <w:t>Второй уровень. 20—24 балла — хорошая школьная мотивация.</w:t>
      </w:r>
    </w:p>
    <w:p w:rsidR="007A2286" w:rsidRDefault="007A2286" w:rsidP="007A2286">
      <w:pPr>
        <w:pStyle w:val="c1"/>
      </w:pPr>
      <w:r>
        <w:rPr>
          <w:rStyle w:val="c0"/>
        </w:rPr>
        <w:t>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7A2286" w:rsidRDefault="007A2286" w:rsidP="007A2286">
      <w:pPr>
        <w:pStyle w:val="c1"/>
      </w:pPr>
      <w:r>
        <w:rPr>
          <w:rStyle w:val="c0"/>
        </w:rPr>
        <w:t xml:space="preserve">Третий уровень. 15–19 баллов — положительное отношение к школе, но школа привлекает таких детей во </w:t>
      </w:r>
      <w:proofErr w:type="spellStart"/>
      <w:r>
        <w:rPr>
          <w:rStyle w:val="c0"/>
        </w:rPr>
        <w:t>внеучебной</w:t>
      </w:r>
      <w:proofErr w:type="spellEnd"/>
      <w:r>
        <w:rPr>
          <w:rStyle w:val="c0"/>
        </w:rPr>
        <w:t xml:space="preserve"> деятельностью.</w:t>
      </w:r>
    </w:p>
    <w:p w:rsidR="007A2286" w:rsidRDefault="007A2286" w:rsidP="007A2286">
      <w:pPr>
        <w:pStyle w:val="c1"/>
      </w:pPr>
      <w:r>
        <w:rPr>
          <w:rStyle w:val="c0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В рисунках на школьную тему такие ученики изображают, как правило, школьные, но не учебные ситуации.</w:t>
      </w:r>
    </w:p>
    <w:p w:rsidR="007A2286" w:rsidRDefault="007A2286" w:rsidP="007A2286">
      <w:pPr>
        <w:pStyle w:val="c1"/>
      </w:pPr>
      <w:r>
        <w:rPr>
          <w:rStyle w:val="c0"/>
        </w:rPr>
        <w:t>Четвертый уровень. 10–14 баллов — низкая школьная мотивация.</w:t>
      </w:r>
    </w:p>
    <w:p w:rsidR="007A2286" w:rsidRDefault="007A2286" w:rsidP="007A2286">
      <w:pPr>
        <w:pStyle w:val="c1"/>
      </w:pPr>
      <w:r>
        <w:rPr>
          <w:rStyle w:val="c0"/>
        </w:rPr>
        <w:t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</w:r>
    </w:p>
    <w:p w:rsidR="007A2286" w:rsidRDefault="007A2286" w:rsidP="007A2286">
      <w:pPr>
        <w:pStyle w:val="c1"/>
      </w:pPr>
      <w:r>
        <w:rPr>
          <w:rStyle w:val="c0"/>
        </w:rPr>
        <w:t xml:space="preserve">Пятый уровень. Ниже 10 баллов — негативное отношение к школе, </w:t>
      </w:r>
      <w:proofErr w:type="gramStart"/>
      <w:r>
        <w:rPr>
          <w:rStyle w:val="c0"/>
        </w:rPr>
        <w:t>школьная</w:t>
      </w:r>
      <w:proofErr w:type="gramEnd"/>
      <w:r>
        <w:rPr>
          <w:rStyle w:val="c0"/>
        </w:rPr>
        <w:t xml:space="preserve"> </w:t>
      </w:r>
      <w:proofErr w:type="spellStart"/>
      <w:r>
        <w:rPr>
          <w:rStyle w:val="c0"/>
        </w:rPr>
        <w:t>дезадаптация</w:t>
      </w:r>
      <w:proofErr w:type="spellEnd"/>
      <w:r>
        <w:rPr>
          <w:rStyle w:val="c0"/>
        </w:rPr>
        <w:t>.</w:t>
      </w:r>
    </w:p>
    <w:p w:rsidR="007A2286" w:rsidRDefault="007A2286" w:rsidP="007A2286">
      <w:pPr>
        <w:pStyle w:val="c1"/>
      </w:pPr>
      <w:r>
        <w:rPr>
          <w:rStyle w:val="c0"/>
        </w:rPr>
        <w:t xml:space="preserve">Такие дети испытывают серьезные трудности в обучении: они не справляются с учебной деятельностью, </w:t>
      </w:r>
      <w:proofErr w:type="gramStart"/>
      <w:r>
        <w:rPr>
          <w:rStyle w:val="c0"/>
        </w:rPr>
        <w:t>испытывают проблемы</w:t>
      </w:r>
      <w:proofErr w:type="gramEnd"/>
      <w:r>
        <w:rPr>
          <w:rStyle w:val="c0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(5—6 лет) часто </w:t>
      </w:r>
      <w:r>
        <w:rPr>
          <w:rStyle w:val="c0"/>
        </w:rPr>
        <w:lastRenderedPageBreak/>
        <w:t>плачут, просятся домой.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 Рисунки таких детей, как правило, не соответствуют предложенной школьной теме, а отражают индивидуальные пристрастия ребенка.</w:t>
      </w:r>
    </w:p>
    <w:p w:rsidR="007A2286" w:rsidRDefault="007A2286" w:rsidP="007A2286">
      <w:pPr>
        <w:pStyle w:val="c1"/>
      </w:pPr>
      <w:r>
        <w:rPr>
          <w:rStyle w:val="c0"/>
        </w:rPr>
        <w:t>Эти количественные оценки сопоставлялись с другими показателями психического развития ребенка, а также сравнивались с такими объективными показателями, как успеваемость ребенка по различным предметам, его положение в группе и особенности взаимоотношений с детьми и педагогом, поведенческие характеристики, динамика состояния здоровья и проч. Подобное сопоставление и позволило выделить указанные пять групп школьников.</w:t>
      </w:r>
    </w:p>
    <w:p w:rsidR="009B0A4B" w:rsidRDefault="009B0A4B"/>
    <w:sectPr w:rsidR="009B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86"/>
    <w:rsid w:val="007A2286"/>
    <w:rsid w:val="009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A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2286"/>
  </w:style>
  <w:style w:type="paragraph" w:customStyle="1" w:styleId="c4">
    <w:name w:val="c4"/>
    <w:basedOn w:val="a"/>
    <w:rsid w:val="007A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A2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A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2286"/>
  </w:style>
  <w:style w:type="paragraph" w:customStyle="1" w:styleId="c4">
    <w:name w:val="c4"/>
    <w:basedOn w:val="a"/>
    <w:rsid w:val="007A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A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1849</Words>
  <Characters>10543</Characters>
  <Application>Microsoft Office Word</Application>
  <DocSecurity>0</DocSecurity>
  <Lines>87</Lines>
  <Paragraphs>24</Paragraphs>
  <ScaleCrop>false</ScaleCrop>
  <Company>Дом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2014-11-09T13:03:00Z</dcterms:created>
  <dcterms:modified xsi:type="dcterms:W3CDTF">2014-11-09T13:05:00Z</dcterms:modified>
</cp:coreProperties>
</file>