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09" w:rsidRDefault="00B33F3B" w:rsidP="00CD4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709">
        <w:rPr>
          <w:rFonts w:ascii="Times New Roman" w:hAnsi="Times New Roman" w:cs="Times New Roman"/>
          <w:b/>
          <w:sz w:val="28"/>
          <w:szCs w:val="28"/>
        </w:rPr>
        <w:t xml:space="preserve">Выступление на РМО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D4709">
        <w:rPr>
          <w:rFonts w:ascii="Times New Roman" w:hAnsi="Times New Roman" w:cs="Times New Roman"/>
          <w:b/>
          <w:sz w:val="28"/>
          <w:szCs w:val="28"/>
        </w:rPr>
        <w:t xml:space="preserve"> 25.03.15 </w:t>
      </w:r>
    </w:p>
    <w:p w:rsidR="00CD4709" w:rsidRDefault="00CD4709" w:rsidP="00CD4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Гуляева С.В., учитель начальных классов МБОУ ОСОШ №1</w:t>
      </w:r>
    </w:p>
    <w:p w:rsidR="00B33F3B" w:rsidRDefault="00CD4709" w:rsidP="00B33F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«Формирование познавательных УУД. Развитие логического мышления»</w:t>
      </w:r>
      <w:r w:rsidR="00B33F3B">
        <w:rPr>
          <w:rFonts w:ascii="Times New Roman" w:hAnsi="Times New Roman" w:cs="Times New Roman"/>
          <w:b/>
          <w:sz w:val="28"/>
          <w:szCs w:val="28"/>
        </w:rPr>
        <w:t>.</w:t>
      </w:r>
    </w:p>
    <w:p w:rsidR="00CD4709" w:rsidRDefault="00B33F3B" w:rsidP="00B33F3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D4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Ценностные ориентиры начального общего образования.</w:t>
      </w:r>
    </w:p>
    <w:p w:rsidR="00CD4709" w:rsidRDefault="00CD4709" w:rsidP="00CD4709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Приоритетной целью школ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у учащихся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умения учиться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Учащийся сам должен стать «архитектором и строителем» образовательного процесса.  Достижение данной цели становится возможным благодаря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формированию системы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широком значении термин «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универсальные учебные действия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» означает умение учиться, т. е. 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процесса. </w:t>
      </w:r>
    </w:p>
    <w:p w:rsidR="00CD4709" w:rsidRDefault="00CD4709" w:rsidP="00CD4709">
      <w:pPr>
        <w:shd w:val="clear" w:color="auto" w:fill="FFFFFF"/>
        <w:spacing w:before="167" w:after="251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достижение умения учиться предполагает полноценное освоение обучающимися всех компонентов учебной деятельности, которые включают:</w:t>
      </w:r>
    </w:p>
    <w:p w:rsidR="00CD4709" w:rsidRDefault="00CD4709" w:rsidP="00CD4709">
      <w:pPr>
        <w:shd w:val="clear" w:color="auto" w:fill="FFFFFF"/>
        <w:spacing w:before="167" w:after="251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 и учебные мотивы;</w:t>
      </w:r>
    </w:p>
    <w:p w:rsidR="00CD4709" w:rsidRDefault="00CD4709" w:rsidP="00CD4709">
      <w:pPr>
        <w:shd w:val="clear" w:color="auto" w:fill="FFFFFF"/>
        <w:spacing w:before="167" w:after="251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учебную цель;</w:t>
      </w:r>
    </w:p>
    <w:p w:rsidR="00CD4709" w:rsidRDefault="00CD4709" w:rsidP="00CD4709">
      <w:pPr>
        <w:shd w:val="clear" w:color="auto" w:fill="FFFFFF"/>
        <w:spacing w:before="167" w:after="251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учебную задачу;</w:t>
      </w:r>
    </w:p>
    <w:p w:rsidR="00CD4709" w:rsidRDefault="00CD4709" w:rsidP="00CD4709">
      <w:pPr>
        <w:shd w:val="clear" w:color="auto" w:fill="FFFFFF"/>
        <w:spacing w:before="167" w:after="251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учебные действия и операции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(ориентировка, преобразование материала, контроль и оценка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D4709" w:rsidRDefault="00CD4709" w:rsidP="00CD4709">
      <w:pPr>
        <w:shd w:val="clear" w:color="auto" w:fill="FFFFFF"/>
        <w:spacing w:before="100" w:beforeAutospacing="1" w:after="100" w:afterAutospacing="1" w:line="368" w:lineRule="atLeast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Виды универсальных учебных действий.</w:t>
      </w:r>
    </w:p>
    <w:p w:rsidR="00CD4709" w:rsidRDefault="00CD4709" w:rsidP="00CD47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Универсальные учебные 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группируются в четыре основных блока: 1) личностные;2) регулятивные; 3) коммуникативные действия; 4) познавательные.</w:t>
      </w:r>
    </w:p>
    <w:p w:rsidR="00CD4709" w:rsidRPr="00EB4E08" w:rsidRDefault="00CD4709" w:rsidP="00CD4709">
      <w:pPr>
        <w:spacing w:after="0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EB4E0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Чуть подробнее я хотела бы остановиться на формировании </w:t>
      </w:r>
      <w:r w:rsidRPr="00EB4E08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познавательных УУД</w:t>
      </w:r>
      <w:r w:rsidRPr="00EB4E0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 которые для успешного обучения должны быть сформированы уже в начальной школе.</w:t>
      </w:r>
      <w:r w:rsidRPr="00EB4E08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CD4709" w:rsidRPr="00B33F3B" w:rsidRDefault="00CD4709" w:rsidP="00CD4709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3F3B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   Познавательные</w:t>
      </w:r>
      <w:r w:rsidRPr="00B33F3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универсал</w:t>
      </w:r>
      <w:r w:rsidRPr="00B33F3B">
        <w:rPr>
          <w:rFonts w:ascii="Times New Roman" w:hAnsi="Times New Roman" w:cs="Times New Roman"/>
          <w:iCs/>
          <w:color w:val="000000"/>
          <w:sz w:val="28"/>
          <w:szCs w:val="28"/>
        </w:rPr>
        <w:t>ьные учебные действия включают</w:t>
      </w:r>
      <w:r w:rsidRPr="00B33F3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: </w:t>
      </w:r>
    </w:p>
    <w:p w:rsidR="00CD4709" w:rsidRPr="00B33F3B" w:rsidRDefault="00CD4709" w:rsidP="00CD47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B33F3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общеучебные</w:t>
      </w:r>
      <w:proofErr w:type="spellEnd"/>
      <w:r w:rsidRPr="00B33F3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действия  </w:t>
      </w:r>
    </w:p>
    <w:p w:rsidR="00CD4709" w:rsidRPr="00B33F3B" w:rsidRDefault="00CD4709" w:rsidP="00CD47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3F3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действия постановки и решения проблем </w:t>
      </w:r>
    </w:p>
    <w:p w:rsidR="00CD4709" w:rsidRPr="00B33F3B" w:rsidRDefault="00CD4709" w:rsidP="00CD4709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F3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 xml:space="preserve">логические действия </w:t>
      </w:r>
      <w:r w:rsidRPr="00B33F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4709" w:rsidRPr="00B33F3B" w:rsidRDefault="00CD4709" w:rsidP="00CD4709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B33F3B">
        <w:rPr>
          <w:rFonts w:ascii="Times New Roman" w:eastAsia="Calibri" w:hAnsi="Times New Roman" w:cs="Times New Roman"/>
          <w:sz w:val="28"/>
          <w:szCs w:val="24"/>
        </w:rPr>
        <w:t xml:space="preserve">К </w:t>
      </w:r>
      <w:proofErr w:type="spellStart"/>
      <w:r w:rsidRPr="00B33F3B">
        <w:rPr>
          <w:rFonts w:ascii="Times New Roman" w:eastAsia="Calibri" w:hAnsi="Times New Roman" w:cs="Times New Roman"/>
          <w:b/>
          <w:sz w:val="28"/>
          <w:szCs w:val="24"/>
          <w:u w:val="single"/>
        </w:rPr>
        <w:t>общеучебным</w:t>
      </w:r>
      <w:proofErr w:type="spellEnd"/>
      <w:r w:rsidRPr="00B33F3B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действиям</w:t>
      </w:r>
      <w:r w:rsidRPr="00B33F3B">
        <w:rPr>
          <w:rFonts w:ascii="Times New Roman" w:eastAsia="Calibri" w:hAnsi="Times New Roman" w:cs="Times New Roman"/>
          <w:sz w:val="28"/>
          <w:szCs w:val="24"/>
        </w:rPr>
        <w:t xml:space="preserve"> относятся умения: постановка цели; поиск  нужной информации в учебниках, рабочих тетрадях, другой доп</w:t>
      </w:r>
      <w:r w:rsidRPr="00B33F3B">
        <w:rPr>
          <w:rFonts w:ascii="Times New Roman" w:hAnsi="Times New Roman" w:cs="Times New Roman"/>
          <w:sz w:val="28"/>
          <w:szCs w:val="24"/>
        </w:rPr>
        <w:t>о</w:t>
      </w:r>
      <w:r w:rsidRPr="00B33F3B">
        <w:rPr>
          <w:rFonts w:ascii="Times New Roman" w:eastAsia="Calibri" w:hAnsi="Times New Roman" w:cs="Times New Roman"/>
          <w:sz w:val="28"/>
          <w:szCs w:val="24"/>
        </w:rPr>
        <w:t>лнительной литературе; построение речевого высказывания в устной и письменной форме; выбор эффективных способов решения задач; рефлексия, контроль и оценка, а также выполнение знаково-символических действий (моделирование схем, таблиц, чертежей).</w:t>
      </w:r>
    </w:p>
    <w:p w:rsidR="00CD4709" w:rsidRPr="00B33F3B" w:rsidRDefault="00CD4709" w:rsidP="00CD4709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B33F3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33F3B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Логические универсальные действия  </w:t>
      </w:r>
      <w:r w:rsidRPr="00B33F3B">
        <w:rPr>
          <w:rFonts w:ascii="Times New Roman" w:eastAsia="Calibri" w:hAnsi="Times New Roman" w:cs="Times New Roman"/>
          <w:sz w:val="28"/>
          <w:szCs w:val="24"/>
        </w:rPr>
        <w:t>включают в себя умения</w:t>
      </w:r>
    </w:p>
    <w:p w:rsidR="00CD4709" w:rsidRPr="00B33F3B" w:rsidRDefault="00CD4709" w:rsidP="00CD4709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B33F3B">
        <w:rPr>
          <w:rFonts w:ascii="Times New Roman" w:eastAsia="Calibri" w:hAnsi="Times New Roman" w:cs="Times New Roman"/>
          <w:sz w:val="28"/>
          <w:szCs w:val="24"/>
        </w:rPr>
        <w:t>осуществлять для решения учебных задач операции  анализа, синтеза, сравнения, классификации, устанавливать причинно-следственные связи, делать обобщения, выводы; подведение под понятие;   выдвижение гипотез, построение логической цепи рассуждений; доказательство.</w:t>
      </w:r>
      <w:proofErr w:type="gramEnd"/>
    </w:p>
    <w:p w:rsidR="00CD4709" w:rsidRDefault="00CD4709" w:rsidP="00CD4709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фрагменты конкретного состава  </w:t>
      </w:r>
      <w:r>
        <w:rPr>
          <w:rFonts w:ascii="Times New Roman" w:eastAsia="Calibri" w:hAnsi="Times New Roman" w:cs="Times New Roman"/>
          <w:b/>
          <w:sz w:val="28"/>
          <w:szCs w:val="28"/>
        </w:rPr>
        <w:t>познавательных учебных действий:</w:t>
      </w:r>
    </w:p>
    <w:p w:rsidR="00CD4709" w:rsidRDefault="00CD4709" w:rsidP="00CD47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Уметь сравнивать, значит уметь:</w:t>
      </w:r>
    </w:p>
    <w:p w:rsidR="00CD4709" w:rsidRDefault="00CD4709" w:rsidP="00CD47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-выделять признаки, по которым сравниваются объекты;</w:t>
      </w:r>
    </w:p>
    <w:p w:rsidR="00CD4709" w:rsidRDefault="00CD4709" w:rsidP="00CD47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выделять признаки сходства;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выделять признаки различия;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выделять главное и второстепенное в изучаемом объекте;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выделять существенные признаки объекта;</w:t>
      </w:r>
    </w:p>
    <w:p w:rsidR="00CD4709" w:rsidRDefault="00CD4709" w:rsidP="00CD47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Уметь анализировать, значит уметь: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разделять объект на части;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располагать части в определенной последовательности;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характеризовать части этого объекта;</w:t>
      </w:r>
    </w:p>
    <w:p w:rsidR="00CD4709" w:rsidRDefault="00CD4709" w:rsidP="00CD47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Уметь делать выводы, значит уметь: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находить главное в изучаемом объекте или явлении;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устанавливать главную причину явления;</w:t>
      </w:r>
    </w:p>
    <w:p w:rsidR="00CD4709" w:rsidRDefault="00CD4709" w:rsidP="00CD47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кратко оформлять высказывание, связывающее причину и следствие;</w:t>
      </w:r>
    </w:p>
    <w:p w:rsidR="00CD4709" w:rsidRDefault="00CD4709" w:rsidP="00CD470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Уметь составить схему, значит уметь: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разделять объект на части;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располагать части в определенной последовательности;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определять связь между частями;</w:t>
      </w:r>
    </w:p>
    <w:p w:rsidR="00CD4709" w:rsidRDefault="00CD4709" w:rsidP="00CD47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оформлять графическое изображение; </w:t>
      </w:r>
    </w:p>
    <w:p w:rsidR="00CD4709" w:rsidRDefault="00CD4709" w:rsidP="00CD4709">
      <w:pPr>
        <w:ind w:left="1" w:firstLine="284"/>
        <w:rPr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формирования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УУД – подбираются задания,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равильный результат выполнения которых нельзя найти в учебнике в готовом виде. Но в текстах и иллюстрациях учебника, в справочной литературе есть подсказки, позволяющие выполнить задание.  Такие </w:t>
      </w:r>
      <w:r>
        <w:rPr>
          <w:rFonts w:ascii="Times New Roman" w:hAnsi="Times New Roman" w:cs="Times New Roman"/>
          <w:sz w:val="28"/>
          <w:szCs w:val="28"/>
        </w:rPr>
        <w:t xml:space="preserve"> задачи  решаются учащимися с помощью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логических  рассуждений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используя  </w:t>
      </w:r>
      <w:r>
        <w:rPr>
          <w:rFonts w:ascii="Times New Roman" w:hAnsi="Times New Roman" w:cs="Times New Roman"/>
          <w:b/>
          <w:i/>
          <w:sz w:val="28"/>
          <w:szCs w:val="28"/>
        </w:rPr>
        <w:t>логическое мышление</w:t>
      </w:r>
      <w:r>
        <w:rPr>
          <w:b/>
          <w:i/>
          <w:sz w:val="28"/>
          <w:szCs w:val="28"/>
        </w:rPr>
        <w:t>.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Артемов А. К. логическим называет мышление, которое протекает в форме рассуждений является последовательным, непротиворечивым, обоснованным. 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 Практическая деятельность учителя по формированию познавательных УУД.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Понимая приоритетную цель современного школьного образования, перед учителем встаёт вопрос: как формировать УУД у своих учеников? Учитель является ориентиром в достижении цели, а именно: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Учитель ставит цели вместе с детьми.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Учитель учит составлять план действий.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Учитель организует работу в группах, в парах.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Учитель показывает как то или иное задание пригодится в жизни.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Учитель привлекает детей к открытию нового.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Учитель уделяет большое внимание самопроверке, обучая детей, как можно найти и исправить ошибку. Дети по алгоритму учатся оценивать результат выполненного задания. 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Учитель учит оценивать работу по критериям и самим выбирать критерии.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Учитель использует интерактивные возможности ИКТ.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УУД в образовательном процессе осуществляется на занятиях учебной и внеурочной деятельности. 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>Математика является основой для развития познавательных действий. На уроке математики формируется умение решать задач, при этом выявляется умение логического анализа текста, моделирование условия зад</w:t>
      </w:r>
      <w:r w:rsidR="00885F97">
        <w:rPr>
          <w:sz w:val="28"/>
          <w:szCs w:val="28"/>
        </w:rPr>
        <w:t>ачи (построение схемы, таблицы)</w:t>
      </w:r>
      <w:r>
        <w:rPr>
          <w:sz w:val="28"/>
          <w:szCs w:val="28"/>
        </w:rPr>
        <w:t xml:space="preserve"> и</w:t>
      </w:r>
      <w:r w:rsidR="00885F97">
        <w:rPr>
          <w:sz w:val="28"/>
          <w:szCs w:val="28"/>
        </w:rPr>
        <w:t xml:space="preserve">, </w:t>
      </w:r>
      <w:r>
        <w:rPr>
          <w:sz w:val="28"/>
          <w:szCs w:val="28"/>
        </w:rPr>
        <w:t>наоборо</w:t>
      </w:r>
      <w:r w:rsidR="00885F97">
        <w:rPr>
          <w:sz w:val="28"/>
          <w:szCs w:val="28"/>
        </w:rPr>
        <w:t>т, составление задачи по</w:t>
      </w:r>
      <w:r>
        <w:rPr>
          <w:sz w:val="28"/>
          <w:szCs w:val="28"/>
        </w:rPr>
        <w:t xml:space="preserve"> схеме. В задачах с недостающими данными дети сами вводят необходимую информацию. Например: Сколько лап у пяти собак? Учащиеся усваивают систему общепринятых знаков и символов (ц</w:t>
      </w:r>
      <w:r w:rsidR="00885F97">
        <w:rPr>
          <w:sz w:val="28"/>
          <w:szCs w:val="28"/>
        </w:rPr>
        <w:t xml:space="preserve">ифры, знаки, стрелки, скобки); </w:t>
      </w:r>
      <w:r>
        <w:rPr>
          <w:sz w:val="28"/>
          <w:szCs w:val="28"/>
        </w:rPr>
        <w:t>учатся кодировать и декодировать информацию (диаграммы таблицы схемы, графы), решать задачи разными способами.</w:t>
      </w:r>
      <w:r w:rsidR="00885F97">
        <w:rPr>
          <w:sz w:val="28"/>
          <w:szCs w:val="28"/>
        </w:rPr>
        <w:t xml:space="preserve"> </w:t>
      </w:r>
    </w:p>
    <w:p w:rsidR="003610B0" w:rsidRDefault="00CD4709" w:rsidP="00885F97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нашей школе созданы благоприятные условия для формирования познавательных УУД. В рамках внеурочной деятельности введён курс «Логика»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основе программы Истоминой Н.Б. «Учимся решать логические задачи»), </w:t>
      </w:r>
      <w:r w:rsidR="003B71C3">
        <w:rPr>
          <w:sz w:val="28"/>
          <w:szCs w:val="28"/>
        </w:rPr>
        <w:t>где мы знакомимся с понятиями «Истина», «ложь», рассуждаем, выдвигаем гипотезы, делаем умозаключения, решаем задачи на перевозки.</w:t>
      </w:r>
      <w:r w:rsidR="003610B0" w:rsidRPr="003610B0">
        <w:rPr>
          <w:sz w:val="28"/>
          <w:szCs w:val="28"/>
        </w:rPr>
        <w:t xml:space="preserve"> </w:t>
      </w:r>
    </w:p>
    <w:p w:rsidR="003610B0" w:rsidRDefault="003610B0" w:rsidP="00105B9E">
      <w:pPr>
        <w:pStyle w:val="a3"/>
        <w:shd w:val="clear" w:color="auto" w:fill="FFFFFF"/>
        <w:spacing w:before="0" w:beforeAutospacing="0"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Начинать решение логических задач нужно с менее сложных заданий. </w:t>
      </w:r>
      <w:r w:rsidR="00105B9E">
        <w:rPr>
          <w:sz w:val="28"/>
          <w:szCs w:val="28"/>
        </w:rPr>
        <w:t>Например:</w:t>
      </w:r>
    </w:p>
    <w:p w:rsidR="003610B0" w:rsidRDefault="003610B0" w:rsidP="00105B9E">
      <w:pPr>
        <w:pStyle w:val="a3"/>
        <w:shd w:val="clear" w:color="auto" w:fill="FFFFFF"/>
        <w:spacing w:before="0" w:beforeAutospacing="0" w:line="360" w:lineRule="auto"/>
        <w:ind w:left="1080" w:firstLine="0"/>
        <w:contextualSpacing/>
        <w:rPr>
          <w:sz w:val="28"/>
          <w:szCs w:val="28"/>
        </w:rPr>
      </w:pPr>
      <w:r>
        <w:rPr>
          <w:sz w:val="28"/>
          <w:szCs w:val="28"/>
        </w:rPr>
        <w:t>Задача: «Серёжа выше Наташи, а Оля выше Серёжи. Кто выше всех?</w:t>
      </w:r>
    </w:p>
    <w:p w:rsidR="003610B0" w:rsidRPr="00CD4709" w:rsidRDefault="003610B0" w:rsidP="003610B0">
      <w:pPr>
        <w:pStyle w:val="a3"/>
        <w:shd w:val="clear" w:color="auto" w:fill="FFFFFF"/>
        <w:spacing w:before="0" w:beforeAutospacing="0"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Алгоритм решения:1. Запись решения знаками: С &gt; Н, О &gt; С</w:t>
      </w:r>
    </w:p>
    <w:p w:rsidR="003610B0" w:rsidRDefault="003610B0" w:rsidP="003610B0">
      <w:pPr>
        <w:pStyle w:val="a3"/>
        <w:shd w:val="clear" w:color="auto" w:fill="FFFFFF"/>
        <w:spacing w:before="0" w:beforeAutospacing="0"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Расставить по порядку: Н &lt;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 xml:space="preserve"> &lt; О</w:t>
      </w:r>
      <w:proofErr w:type="gramEnd"/>
    </w:p>
    <w:p w:rsidR="003610B0" w:rsidRDefault="003610B0" w:rsidP="003610B0">
      <w:pPr>
        <w:pStyle w:val="a3"/>
        <w:shd w:val="clear" w:color="auto" w:fill="FFFFFF"/>
        <w:spacing w:before="0" w:beforeAutospacing="0"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3. Ответ: Оля выше всех.</w:t>
      </w:r>
    </w:p>
    <w:p w:rsidR="009F6989" w:rsidRDefault="003B0AA6" w:rsidP="003610B0">
      <w:pPr>
        <w:pStyle w:val="a3"/>
        <w:shd w:val="clear" w:color="auto" w:fill="FFFFFF"/>
        <w:spacing w:before="0" w:beforeAutospacing="0" w:line="360" w:lineRule="auto"/>
        <w:ind w:firstLine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1.25pt;margin-top:20.9pt;width:0;height:38.25pt;z-index:251663360" o:connectortype="straight"/>
        </w:pict>
      </w:r>
      <w:r w:rsidR="009F6989">
        <w:rPr>
          <w:sz w:val="28"/>
          <w:szCs w:val="28"/>
        </w:rPr>
        <w:t>Можно изобразить данную ситуацию на вертикальных отрезках:</w:t>
      </w:r>
    </w:p>
    <w:p w:rsidR="009F6989" w:rsidRDefault="003B0AA6" w:rsidP="003610B0">
      <w:pPr>
        <w:pStyle w:val="a3"/>
        <w:shd w:val="clear" w:color="auto" w:fill="FFFFFF"/>
        <w:spacing w:before="0" w:beforeAutospacing="0" w:line="360" w:lineRule="auto"/>
        <w:ind w:firstLine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152.25pt;margin-top:1.25pt;width:.75pt;height:32.25pt;flip:x y;z-index:251662336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11pt;margin-top:6.5pt;width:0;height:27pt;z-index:251661312" o:connectortype="straight"/>
        </w:pict>
      </w:r>
    </w:p>
    <w:p w:rsidR="009F6989" w:rsidRDefault="009F6989" w:rsidP="003610B0">
      <w:pPr>
        <w:pStyle w:val="a3"/>
        <w:shd w:val="clear" w:color="auto" w:fill="FFFFFF"/>
        <w:spacing w:before="0" w:beforeAutospacing="0" w:line="36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F6989" w:rsidRPr="009F6989" w:rsidRDefault="009F6989" w:rsidP="003610B0">
      <w:pPr>
        <w:pStyle w:val="a3"/>
        <w:shd w:val="clear" w:color="auto" w:fill="FFFFFF"/>
        <w:spacing w:before="0" w:beforeAutospacing="0" w:line="360" w:lineRule="auto"/>
        <w:ind w:firstLine="0"/>
        <w:contextualSpacing/>
        <w:rPr>
          <w:b/>
          <w:sz w:val="28"/>
          <w:szCs w:val="28"/>
        </w:rPr>
      </w:pPr>
      <w:r w:rsidRPr="009F6989">
        <w:rPr>
          <w:b/>
          <w:sz w:val="28"/>
          <w:szCs w:val="28"/>
        </w:rPr>
        <w:t xml:space="preserve">                             Н        С         О</w:t>
      </w:r>
    </w:p>
    <w:p w:rsidR="009F6989" w:rsidRDefault="00105B9E" w:rsidP="00105B9E">
      <w:pPr>
        <w:pStyle w:val="a3"/>
        <w:shd w:val="clear" w:color="auto" w:fill="FFFFFF"/>
        <w:spacing w:before="0" w:beforeAutospacing="0" w:line="360" w:lineRule="auto"/>
        <w:ind w:firstLine="708"/>
        <w:contextualSpacing/>
        <w:rPr>
          <w:sz w:val="28"/>
          <w:szCs w:val="28"/>
        </w:rPr>
      </w:pPr>
      <w:r w:rsidRPr="00105B9E">
        <w:rPr>
          <w:sz w:val="28"/>
          <w:szCs w:val="28"/>
        </w:rPr>
        <w:t xml:space="preserve"> В устном счёте можно предлагать задачи простые на смекалку и на развитие логического мышления. Вычисления в этих задачах должны быть нетрудоёмкими, чтобы не отнимали много времени на уроке, но заставляли думать.</w:t>
      </w:r>
    </w:p>
    <w:p w:rsidR="003610B0" w:rsidRDefault="009F6989" w:rsidP="00105B9E">
      <w:pPr>
        <w:pStyle w:val="a3"/>
        <w:shd w:val="clear" w:color="auto" w:fill="FFFFFF"/>
        <w:spacing w:before="0" w:beforeAutospacing="0" w:line="36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05B9E">
        <w:rPr>
          <w:sz w:val="28"/>
          <w:szCs w:val="28"/>
        </w:rPr>
        <w:t xml:space="preserve"> </w:t>
      </w:r>
      <w:r w:rsidR="003610B0" w:rsidRPr="003610B0">
        <w:rPr>
          <w:sz w:val="28"/>
          <w:szCs w:val="28"/>
        </w:rPr>
        <w:t xml:space="preserve">Из-под ворот видно 8 кошачьих </w:t>
      </w:r>
      <w:r w:rsidR="003610B0">
        <w:rPr>
          <w:sz w:val="28"/>
          <w:szCs w:val="28"/>
        </w:rPr>
        <w:t>лап. Сколько кошек во дворе?</w:t>
      </w:r>
    </w:p>
    <w:p w:rsidR="00105B9E" w:rsidRDefault="009F6989" w:rsidP="009F6989">
      <w:pPr>
        <w:pStyle w:val="a3"/>
        <w:shd w:val="clear" w:color="auto" w:fill="FFFFFF"/>
        <w:spacing w:before="0" w:beforeAutospacing="0" w:line="360" w:lineRule="auto"/>
        <w:ind w:left="1275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3610B0" w:rsidRPr="003610B0">
        <w:rPr>
          <w:sz w:val="28"/>
          <w:szCs w:val="28"/>
        </w:rPr>
        <w:t xml:space="preserve"> Горело 7 лампочек, 3 из них погасли. Ск</w:t>
      </w:r>
      <w:r w:rsidR="003610B0">
        <w:rPr>
          <w:sz w:val="28"/>
          <w:szCs w:val="28"/>
        </w:rPr>
        <w:t>олько лампочек осталось?</w:t>
      </w:r>
      <w:r w:rsidR="003610B0">
        <w:rPr>
          <w:sz w:val="28"/>
          <w:szCs w:val="28"/>
        </w:rPr>
        <w:br/>
        <w:t>Обведи</w:t>
      </w:r>
      <w:r w:rsidR="00105B9E">
        <w:rPr>
          <w:sz w:val="28"/>
          <w:szCs w:val="28"/>
        </w:rPr>
        <w:t xml:space="preserve"> </w:t>
      </w:r>
      <w:r w:rsidR="003610B0" w:rsidRPr="003610B0">
        <w:rPr>
          <w:sz w:val="28"/>
          <w:szCs w:val="28"/>
        </w:rPr>
        <w:t>правильный</w:t>
      </w:r>
      <w:r w:rsidR="00105B9E">
        <w:rPr>
          <w:sz w:val="28"/>
          <w:szCs w:val="28"/>
        </w:rPr>
        <w:t xml:space="preserve"> </w:t>
      </w:r>
      <w:r w:rsidR="003610B0" w:rsidRPr="003610B0">
        <w:rPr>
          <w:sz w:val="28"/>
          <w:szCs w:val="28"/>
        </w:rPr>
        <w:t>ответ:</w:t>
      </w:r>
      <w:r w:rsidR="00105B9E">
        <w:rPr>
          <w:sz w:val="28"/>
          <w:szCs w:val="28"/>
        </w:rPr>
        <w:t xml:space="preserve">                                  </w:t>
      </w:r>
      <w:r w:rsidR="003610B0" w:rsidRPr="003610B0">
        <w:rPr>
          <w:sz w:val="28"/>
          <w:szCs w:val="28"/>
        </w:rPr>
        <w:br/>
        <w:t xml:space="preserve">7,      3,    </w:t>
      </w:r>
      <w:r w:rsidR="00105B9E">
        <w:rPr>
          <w:sz w:val="28"/>
          <w:szCs w:val="28"/>
        </w:rPr>
        <w:t xml:space="preserve"> 4,     0</w:t>
      </w:r>
    </w:p>
    <w:p w:rsidR="00CD4709" w:rsidRDefault="009F6989" w:rsidP="009F6989">
      <w:pPr>
        <w:pStyle w:val="a3"/>
        <w:shd w:val="clear" w:color="auto" w:fill="FFFFFF"/>
        <w:spacing w:before="0" w:beforeAutospacing="0" w:line="36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</w:t>
      </w:r>
      <w:r w:rsidR="003610B0" w:rsidRPr="003610B0">
        <w:rPr>
          <w:sz w:val="28"/>
          <w:szCs w:val="28"/>
        </w:rPr>
        <w:t>Что тяжелее: 1кг ваты, или 1кг железа?</w:t>
      </w:r>
      <w:r w:rsidR="003610B0" w:rsidRPr="003610B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="003610B0" w:rsidRPr="003610B0">
        <w:rPr>
          <w:sz w:val="28"/>
          <w:szCs w:val="28"/>
        </w:rPr>
        <w:t>Вата,      железо,       поровну</w:t>
      </w:r>
    </w:p>
    <w:p w:rsidR="00105B9E" w:rsidRDefault="009F6989" w:rsidP="009F6989">
      <w:pPr>
        <w:pStyle w:val="a3"/>
        <w:shd w:val="clear" w:color="auto" w:fill="FFFFFF"/>
        <w:spacing w:before="0" w:beforeAutospacing="0" w:line="360" w:lineRule="auto"/>
        <w:ind w:left="1275" w:firstLine="0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="00105B9E">
        <w:rPr>
          <w:sz w:val="28"/>
          <w:szCs w:val="28"/>
        </w:rPr>
        <w:t>Работа со спичкам</w:t>
      </w:r>
      <w:r>
        <w:rPr>
          <w:sz w:val="28"/>
          <w:szCs w:val="28"/>
        </w:rPr>
        <w:t>и:</w:t>
      </w:r>
      <w:r w:rsidR="00105B9E">
        <w:rPr>
          <w:sz w:val="28"/>
          <w:szCs w:val="28"/>
        </w:rPr>
        <w:t xml:space="preserve"> «</w:t>
      </w:r>
      <w:r w:rsidR="00105B9E" w:rsidRPr="00105B9E">
        <w:rPr>
          <w:sz w:val="28"/>
          <w:szCs w:val="28"/>
        </w:rPr>
        <w:t>Переложи три спички так, чтобы рыбка поплыла направо</w:t>
      </w:r>
      <w:r w:rsidR="00105B9E">
        <w:rPr>
          <w:sz w:val="28"/>
          <w:szCs w:val="28"/>
        </w:rPr>
        <w:t>»</w:t>
      </w:r>
    </w:p>
    <w:p w:rsidR="009F6989" w:rsidRDefault="00B33F3B" w:rsidP="009F698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834336" cy="761078"/>
            <wp:effectExtent l="0" t="0" r="0" b="0"/>
            <wp:docPr id="2969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95" cy="80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F6989" w:rsidRDefault="009F6989" w:rsidP="009F698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bCs/>
          <w:color w:val="000000"/>
          <w:sz w:val="28"/>
          <w:szCs w:val="28"/>
        </w:rPr>
      </w:pPr>
      <w:r w:rsidRPr="00105B9E">
        <w:rPr>
          <w:bCs/>
          <w:color w:val="000000"/>
          <w:sz w:val="28"/>
          <w:szCs w:val="28"/>
        </w:rPr>
        <w:t xml:space="preserve">Каждому важно научиться  анализировать,  отчётливо выражать свои мысли, а с другой стороны развить мысли и интуицию (пространственное представление, способность предвидеть результат и предугадать путь решения). </w:t>
      </w:r>
    </w:p>
    <w:p w:rsidR="00105B9E" w:rsidRDefault="00105B9E" w:rsidP="00105B9E">
      <w:pPr>
        <w:pStyle w:val="a3"/>
        <w:numPr>
          <w:ilvl w:val="1"/>
          <w:numId w:val="1"/>
        </w:numPr>
        <w:shd w:val="clear" w:color="auto" w:fill="FFFFFF"/>
        <w:spacing w:before="0" w:beforeAutospacing="0" w:line="360" w:lineRule="auto"/>
        <w:contextualSpacing/>
        <w:rPr>
          <w:sz w:val="28"/>
          <w:szCs w:val="28"/>
        </w:rPr>
      </w:pPr>
      <w:r w:rsidRPr="00105B9E">
        <w:rPr>
          <w:sz w:val="28"/>
          <w:szCs w:val="28"/>
        </w:rPr>
        <w:t>Петя, Саша и Дима заняли призовые места в эстафете. Петя не был первый, а Дима пришёл не первый и не второй. Какое место занял каждый из мальчиков?</w:t>
      </w:r>
    </w:p>
    <w:p w:rsidR="00105B9E" w:rsidRDefault="00105B9E" w:rsidP="00105B9E">
      <w:pPr>
        <w:pStyle w:val="a3"/>
        <w:numPr>
          <w:ilvl w:val="1"/>
          <w:numId w:val="1"/>
        </w:numPr>
        <w:shd w:val="clear" w:color="auto" w:fill="FFFFFF"/>
        <w:spacing w:before="0" w:beforeAutospacing="0" w:line="360" w:lineRule="auto"/>
        <w:contextualSpacing/>
        <w:rPr>
          <w:sz w:val="28"/>
          <w:szCs w:val="28"/>
        </w:rPr>
      </w:pPr>
      <w:r w:rsidRPr="00105B9E">
        <w:rPr>
          <w:sz w:val="28"/>
          <w:szCs w:val="28"/>
        </w:rPr>
        <w:t>Два мальчика играли на гитаре, а один на балалайке. На каких инструментах играл каждый из мальчиков, если Петя с  Мишей и Миша с Юрой играли на разных инструментах?</w:t>
      </w:r>
    </w:p>
    <w:p w:rsidR="00CD4709" w:rsidRDefault="00CD4709" w:rsidP="005A040E">
      <w:pPr>
        <w:pStyle w:val="a3"/>
        <w:numPr>
          <w:ilvl w:val="1"/>
          <w:numId w:val="1"/>
        </w:numPr>
        <w:shd w:val="clear" w:color="auto" w:fill="FFFFFF"/>
        <w:spacing w:before="0" w:before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«Мама купила на Новый год Мише, Коле и Оле куклу, машинку и конструктор. В большой коробке не  машинка, в красной коробке подарок не для мальчиков, а подарок для Миши в синей коробке. Что мама купила каждому ребёнку?» </w:t>
      </w:r>
    </w:p>
    <w:p w:rsidR="003610B0" w:rsidRDefault="003B0AA6" w:rsidP="00105B9E">
      <w:pPr>
        <w:pStyle w:val="a3"/>
        <w:shd w:val="clear" w:color="auto" w:fill="FFFFFF"/>
        <w:spacing w:before="0" w:beforeAutospacing="0" w:line="360" w:lineRule="auto"/>
        <w:ind w:firstLine="0"/>
        <w:contextualSpacing/>
        <w:rPr>
          <w:color w:val="000000"/>
          <w:sz w:val="28"/>
          <w:szCs w:val="28"/>
        </w:rPr>
      </w:pPr>
      <w:r w:rsidRPr="003B0AA6">
        <w:rPr>
          <w:noProof/>
          <w:sz w:val="28"/>
          <w:szCs w:val="28"/>
        </w:rPr>
        <w:pict>
          <v:rect id="_x0000_s1028" style="position:absolute;left:0;text-align:left;margin-left:264.75pt;margin-top:.15pt;width:1in;height:1in;z-index:251660288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Pr="003B0AA6">
        <w:rPr>
          <w:noProof/>
          <w:sz w:val="28"/>
          <w:szCs w:val="28"/>
        </w:rPr>
        <w:pict>
          <v:rect id="_x0000_s1027" style="position:absolute;left:0;text-align:left;margin-left:159pt;margin-top:4.65pt;width:1in;height:1in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3B0AA6">
        <w:rPr>
          <w:noProof/>
          <w:color w:val="C00000"/>
          <w:sz w:val="28"/>
          <w:szCs w:val="28"/>
        </w:rPr>
        <w:pict>
          <v:rect id="_x0000_s1026" style="position:absolute;left:0;text-align:left;margin-left:54.75pt;margin-top:3.9pt;width:1in;height:1in;z-index:251658240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 w:rsidR="003610B0">
        <w:rPr>
          <w:color w:val="000000"/>
          <w:sz w:val="28"/>
          <w:szCs w:val="28"/>
        </w:rPr>
        <w:t xml:space="preserve">   </w:t>
      </w:r>
    </w:p>
    <w:p w:rsidR="003610B0" w:rsidRDefault="003610B0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</w:p>
    <w:p w:rsidR="003610B0" w:rsidRDefault="003610B0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</w:p>
    <w:p w:rsidR="003610B0" w:rsidRDefault="00105B9E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 _______________ ______________</w:t>
      </w:r>
    </w:p>
    <w:p w:rsidR="003610B0" w:rsidRDefault="003610B0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</w:p>
    <w:p w:rsidR="009F6989" w:rsidRDefault="009F698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</w:p>
    <w:p w:rsidR="00DB1DE3" w:rsidRDefault="00DB1DE3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контрольной работе за 3 четверть проверялось умение решать задачи по теме «Цена. Количество. Стоимость». Была задача практической направленности: «Шесть блокнотов стоят 36 рублей. Мама купила 12 таких блокнотов. Сколько сдачи получит мама со 100 рублей?». Порадовало то, что два мальчика решили задачу н</w:t>
      </w:r>
      <w:r w:rsidR="00B33F3B">
        <w:rPr>
          <w:color w:val="000000"/>
          <w:sz w:val="28"/>
          <w:szCs w:val="28"/>
        </w:rPr>
        <w:t>естандартным способом.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258"/>
        <w:gridCol w:w="2258"/>
      </w:tblGrid>
      <w:tr w:rsidR="00DB1DE3" w:rsidTr="00B33F3B">
        <w:trPr>
          <w:trHeight w:val="380"/>
        </w:trPr>
        <w:tc>
          <w:tcPr>
            <w:tcW w:w="2258" w:type="dxa"/>
          </w:tcPr>
          <w:p w:rsidR="00DB1DE3" w:rsidRPr="00B33F3B" w:rsidRDefault="00DB1DE3" w:rsidP="00CD4709">
            <w:pPr>
              <w:pStyle w:val="a3"/>
              <w:spacing w:before="0" w:beforeAutospacing="0" w:line="360" w:lineRule="auto"/>
              <w:ind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B33F3B">
              <w:rPr>
                <w:b/>
                <w:color w:val="000000"/>
                <w:sz w:val="28"/>
                <w:szCs w:val="28"/>
              </w:rPr>
              <w:t xml:space="preserve"> 1 способ:</w:t>
            </w:r>
          </w:p>
        </w:tc>
        <w:tc>
          <w:tcPr>
            <w:tcW w:w="2258" w:type="dxa"/>
          </w:tcPr>
          <w:p w:rsidR="00DB1DE3" w:rsidRPr="00B33F3B" w:rsidRDefault="00DB1DE3" w:rsidP="00CD4709">
            <w:pPr>
              <w:pStyle w:val="a3"/>
              <w:spacing w:before="0" w:beforeAutospacing="0" w:line="360" w:lineRule="auto"/>
              <w:ind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B33F3B">
              <w:rPr>
                <w:b/>
                <w:color w:val="000000"/>
                <w:sz w:val="28"/>
                <w:szCs w:val="28"/>
              </w:rPr>
              <w:t>2 способ:</w:t>
            </w:r>
          </w:p>
        </w:tc>
      </w:tr>
      <w:tr w:rsidR="00DB1DE3" w:rsidTr="00B33F3B">
        <w:trPr>
          <w:trHeight w:val="380"/>
        </w:trPr>
        <w:tc>
          <w:tcPr>
            <w:tcW w:w="2258" w:type="dxa"/>
          </w:tcPr>
          <w:p w:rsidR="00DB1DE3" w:rsidRPr="00B33F3B" w:rsidRDefault="00DB1DE3" w:rsidP="00DB1DE3">
            <w:pPr>
              <w:pStyle w:val="a3"/>
              <w:spacing w:before="0" w:beforeAutospacing="0" w:line="360" w:lineRule="auto"/>
              <w:ind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B33F3B">
              <w:rPr>
                <w:b/>
                <w:color w:val="000000"/>
                <w:sz w:val="28"/>
                <w:szCs w:val="28"/>
              </w:rPr>
              <w:lastRenderedPageBreak/>
              <w:t>1)</w:t>
            </w:r>
            <w:r w:rsidR="00B33F3B" w:rsidRPr="00B33F3B">
              <w:rPr>
                <w:b/>
                <w:color w:val="000000"/>
                <w:sz w:val="28"/>
                <w:szCs w:val="28"/>
              </w:rPr>
              <w:t xml:space="preserve">  36:6=6</w:t>
            </w:r>
          </w:p>
        </w:tc>
        <w:tc>
          <w:tcPr>
            <w:tcW w:w="2258" w:type="dxa"/>
          </w:tcPr>
          <w:p w:rsidR="00DB1DE3" w:rsidRPr="00B33F3B" w:rsidRDefault="00DB1DE3" w:rsidP="00B33F3B">
            <w:pPr>
              <w:pStyle w:val="a3"/>
              <w:spacing w:before="0" w:beforeAutospacing="0" w:line="360" w:lineRule="auto"/>
              <w:ind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B33F3B">
              <w:rPr>
                <w:b/>
                <w:color w:val="000000"/>
                <w:sz w:val="28"/>
                <w:szCs w:val="28"/>
              </w:rPr>
              <w:t>1)</w:t>
            </w:r>
            <w:r w:rsidR="00B33F3B" w:rsidRPr="00B33F3B">
              <w:rPr>
                <w:b/>
                <w:color w:val="000000"/>
                <w:sz w:val="28"/>
                <w:szCs w:val="28"/>
              </w:rPr>
              <w:t xml:space="preserve"> 12:6=2</w:t>
            </w:r>
          </w:p>
        </w:tc>
      </w:tr>
      <w:tr w:rsidR="00DB1DE3" w:rsidTr="00B33F3B">
        <w:trPr>
          <w:trHeight w:val="380"/>
        </w:trPr>
        <w:tc>
          <w:tcPr>
            <w:tcW w:w="2258" w:type="dxa"/>
          </w:tcPr>
          <w:p w:rsidR="00DB1DE3" w:rsidRPr="00B33F3B" w:rsidRDefault="00DB1DE3" w:rsidP="00DB1DE3">
            <w:pPr>
              <w:pStyle w:val="a3"/>
              <w:spacing w:before="0" w:beforeAutospacing="0" w:line="360" w:lineRule="auto"/>
              <w:ind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B33F3B">
              <w:rPr>
                <w:b/>
                <w:color w:val="000000"/>
                <w:sz w:val="28"/>
                <w:szCs w:val="28"/>
              </w:rPr>
              <w:t>2)</w:t>
            </w:r>
            <w:r w:rsidR="00B33F3B" w:rsidRPr="00B33F3B">
              <w:rPr>
                <w:b/>
                <w:color w:val="000000"/>
                <w:sz w:val="28"/>
                <w:szCs w:val="28"/>
              </w:rPr>
              <w:t xml:space="preserve">  6*12=72</w:t>
            </w:r>
          </w:p>
        </w:tc>
        <w:tc>
          <w:tcPr>
            <w:tcW w:w="2258" w:type="dxa"/>
          </w:tcPr>
          <w:p w:rsidR="00DB1DE3" w:rsidRPr="00B33F3B" w:rsidRDefault="00DB1DE3" w:rsidP="00DB1DE3">
            <w:pPr>
              <w:pStyle w:val="a3"/>
              <w:spacing w:before="0" w:beforeAutospacing="0" w:line="360" w:lineRule="auto"/>
              <w:ind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B33F3B">
              <w:rPr>
                <w:b/>
                <w:color w:val="000000"/>
                <w:sz w:val="28"/>
                <w:szCs w:val="28"/>
              </w:rPr>
              <w:t>2)</w:t>
            </w:r>
            <w:r w:rsidR="00B33F3B" w:rsidRPr="00B33F3B">
              <w:rPr>
                <w:b/>
                <w:color w:val="000000"/>
                <w:sz w:val="28"/>
                <w:szCs w:val="28"/>
              </w:rPr>
              <w:t xml:space="preserve"> 36*2=72</w:t>
            </w:r>
          </w:p>
        </w:tc>
      </w:tr>
      <w:tr w:rsidR="00DB1DE3" w:rsidTr="00B33F3B">
        <w:trPr>
          <w:trHeight w:val="380"/>
        </w:trPr>
        <w:tc>
          <w:tcPr>
            <w:tcW w:w="2258" w:type="dxa"/>
          </w:tcPr>
          <w:p w:rsidR="00DB1DE3" w:rsidRPr="00B33F3B" w:rsidRDefault="00DB1DE3" w:rsidP="00DB1DE3">
            <w:pPr>
              <w:pStyle w:val="a3"/>
              <w:spacing w:before="0" w:beforeAutospacing="0" w:line="360" w:lineRule="auto"/>
              <w:ind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B33F3B">
              <w:rPr>
                <w:b/>
                <w:color w:val="000000"/>
                <w:sz w:val="28"/>
                <w:szCs w:val="28"/>
              </w:rPr>
              <w:t>3)</w:t>
            </w:r>
            <w:r w:rsidR="00B33F3B" w:rsidRPr="00B33F3B">
              <w:rPr>
                <w:b/>
                <w:color w:val="000000"/>
                <w:sz w:val="28"/>
                <w:szCs w:val="28"/>
              </w:rPr>
              <w:t xml:space="preserve"> 100-72=28</w:t>
            </w:r>
          </w:p>
        </w:tc>
        <w:tc>
          <w:tcPr>
            <w:tcW w:w="2258" w:type="dxa"/>
          </w:tcPr>
          <w:p w:rsidR="00DB1DE3" w:rsidRPr="00B33F3B" w:rsidRDefault="00DB1DE3" w:rsidP="00DB1DE3">
            <w:pPr>
              <w:pStyle w:val="a3"/>
              <w:spacing w:before="0" w:beforeAutospacing="0" w:line="360" w:lineRule="auto"/>
              <w:ind w:firstLine="0"/>
              <w:contextualSpacing/>
              <w:rPr>
                <w:b/>
                <w:color w:val="000000"/>
                <w:sz w:val="28"/>
                <w:szCs w:val="28"/>
              </w:rPr>
            </w:pPr>
            <w:r w:rsidRPr="00B33F3B">
              <w:rPr>
                <w:b/>
                <w:color w:val="000000"/>
                <w:sz w:val="28"/>
                <w:szCs w:val="28"/>
              </w:rPr>
              <w:t>3)</w:t>
            </w:r>
            <w:r w:rsidR="00B33F3B" w:rsidRPr="00B33F3B">
              <w:rPr>
                <w:b/>
                <w:color w:val="000000"/>
                <w:sz w:val="28"/>
                <w:szCs w:val="28"/>
              </w:rPr>
              <w:t xml:space="preserve"> 100-72=28</w:t>
            </w:r>
          </w:p>
        </w:tc>
      </w:tr>
    </w:tbl>
    <w:p w:rsidR="00DB1DE3" w:rsidRDefault="00DB1DE3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A400D" w:rsidRDefault="009F698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русского языка для развития па</w:t>
      </w:r>
      <w:r w:rsidR="008A400D">
        <w:rPr>
          <w:color w:val="000000"/>
          <w:sz w:val="28"/>
          <w:szCs w:val="28"/>
        </w:rPr>
        <w:t>мяти, мышления, внимания, интеллекта в целом, умения анализировать, синтезировать, комбинировать  использую в своей деятельности приёмы ТРИ</w:t>
      </w:r>
      <w:proofErr w:type="gramStart"/>
      <w:r w:rsidR="008A400D">
        <w:rPr>
          <w:color w:val="000000"/>
          <w:sz w:val="28"/>
          <w:szCs w:val="28"/>
        </w:rPr>
        <w:t>З-</w:t>
      </w:r>
      <w:proofErr w:type="gramEnd"/>
      <w:r w:rsidR="008A400D">
        <w:rPr>
          <w:color w:val="000000"/>
          <w:sz w:val="28"/>
          <w:szCs w:val="28"/>
        </w:rPr>
        <w:t xml:space="preserve"> технологии</w:t>
      </w:r>
      <w:r w:rsidR="00DB1DE3">
        <w:rPr>
          <w:color w:val="000000"/>
          <w:sz w:val="28"/>
          <w:szCs w:val="28"/>
        </w:rPr>
        <w:t>(технология решения изобретательских задач)</w:t>
      </w:r>
      <w:r w:rsidR="008A400D">
        <w:rPr>
          <w:color w:val="000000"/>
          <w:sz w:val="28"/>
          <w:szCs w:val="28"/>
        </w:rPr>
        <w:t xml:space="preserve">. Примеры заданий: </w:t>
      </w:r>
    </w:p>
    <w:p w:rsidR="008A400D" w:rsidRDefault="008A400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Используя приставки </w:t>
      </w:r>
      <w:r w:rsidRPr="008A400D">
        <w:rPr>
          <w:b/>
          <w:color w:val="000000"/>
          <w:sz w:val="28"/>
          <w:szCs w:val="28"/>
        </w:rPr>
        <w:t>з</w:t>
      </w:r>
      <w:proofErr w:type="gramStart"/>
      <w:r w:rsidRPr="008A400D">
        <w:rPr>
          <w:b/>
          <w:color w:val="000000"/>
          <w:sz w:val="28"/>
          <w:szCs w:val="28"/>
        </w:rPr>
        <w:t>а-</w:t>
      </w:r>
      <w:proofErr w:type="gramEnd"/>
      <w:r w:rsidRPr="008A400D">
        <w:rPr>
          <w:b/>
          <w:color w:val="000000"/>
          <w:sz w:val="28"/>
          <w:szCs w:val="28"/>
        </w:rPr>
        <w:t>, по-, пере-, вы-</w:t>
      </w:r>
      <w:r>
        <w:rPr>
          <w:color w:val="000000"/>
          <w:sz w:val="28"/>
          <w:szCs w:val="28"/>
        </w:rPr>
        <w:t xml:space="preserve"> , образуйте новые слова с корнями –ход- и –нёс-.</w:t>
      </w:r>
    </w:p>
    <w:p w:rsidR="008A400D" w:rsidRDefault="008A400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A40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Используя суффиксы –</w:t>
      </w:r>
      <w:proofErr w:type="spellStart"/>
      <w:r>
        <w:rPr>
          <w:color w:val="000000"/>
          <w:sz w:val="28"/>
          <w:szCs w:val="28"/>
        </w:rPr>
        <w:t>ик</w:t>
      </w:r>
      <w:proofErr w:type="spellEnd"/>
      <w:r>
        <w:rPr>
          <w:color w:val="000000"/>
          <w:sz w:val="28"/>
          <w:szCs w:val="28"/>
        </w:rPr>
        <w:t xml:space="preserve"> или –к, образуйте новые слова от слов берёза, слон, рябина.</w:t>
      </w:r>
    </w:p>
    <w:p w:rsidR="008A400D" w:rsidRDefault="008A400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3.Даны слова: часы, парта, ножницы, кофе, молоко, стулья, кот, стол. На какие группы можно разделить слова?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по числу, </w:t>
      </w:r>
      <w:proofErr w:type="spellStart"/>
      <w:r>
        <w:rPr>
          <w:color w:val="000000"/>
          <w:sz w:val="28"/>
          <w:szCs w:val="28"/>
        </w:rPr>
        <w:t>словарные-несловарные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изменяемые-неизменяемые</w:t>
      </w:r>
      <w:proofErr w:type="spellEnd"/>
      <w:r>
        <w:rPr>
          <w:color w:val="000000"/>
          <w:sz w:val="28"/>
          <w:szCs w:val="28"/>
        </w:rPr>
        <w:t>)</w:t>
      </w:r>
    </w:p>
    <w:p w:rsidR="00DC565D" w:rsidRDefault="00DC565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4.Копилка – служит для сбора информации о предмете, выявление существенных признаков изучаемого. </w:t>
      </w:r>
      <w:proofErr w:type="gramStart"/>
      <w:r>
        <w:rPr>
          <w:color w:val="000000"/>
          <w:sz w:val="28"/>
          <w:szCs w:val="28"/>
        </w:rPr>
        <w:t>(Например:</w:t>
      </w:r>
      <w:proofErr w:type="gramEnd"/>
      <w:r>
        <w:rPr>
          <w:color w:val="000000"/>
          <w:sz w:val="28"/>
          <w:szCs w:val="28"/>
        </w:rPr>
        <w:t xml:space="preserve"> Глагол. Суффиксы. Приставки. Характеристика персонажа.)</w:t>
      </w:r>
    </w:p>
    <w:p w:rsidR="00DC565D" w:rsidRDefault="00DC565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Игра «ДА-НЕТ»</w:t>
      </w:r>
    </w:p>
    <w:p w:rsidR="00DC565D" w:rsidRDefault="00DC565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-это служебная часть речи? нет</w:t>
      </w:r>
    </w:p>
    <w:p w:rsidR="00DC565D" w:rsidRDefault="00DC565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-это </w:t>
      </w:r>
      <w:proofErr w:type="spellStart"/>
      <w:r>
        <w:rPr>
          <w:color w:val="000000"/>
          <w:sz w:val="28"/>
          <w:szCs w:val="28"/>
        </w:rPr>
        <w:t>самостоят</w:t>
      </w:r>
      <w:proofErr w:type="spellEnd"/>
      <w:r>
        <w:rPr>
          <w:color w:val="000000"/>
          <w:sz w:val="28"/>
          <w:szCs w:val="28"/>
        </w:rPr>
        <w:t>. часть речи?</w:t>
      </w:r>
      <w:r w:rsidRPr="00DC56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</w:t>
      </w:r>
    </w:p>
    <w:p w:rsidR="00DC565D" w:rsidRDefault="00DC565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-обозначает предмет? Нет</w:t>
      </w:r>
    </w:p>
    <w:p w:rsidR="00DC565D" w:rsidRDefault="00DC565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-отвечает на вопросы что делать? Да</w:t>
      </w:r>
    </w:p>
    <w:p w:rsidR="00DC565D" w:rsidRDefault="00DC565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-Глагол!</w:t>
      </w:r>
    </w:p>
    <w:p w:rsidR="00DC565D" w:rsidRDefault="00DC565D" w:rsidP="008A400D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Рассыпь предложения на слова и запиши их, объединяя по частям речи.</w:t>
      </w:r>
    </w:p>
    <w:p w:rsidR="00CD4709" w:rsidRDefault="00CD4709" w:rsidP="00CD4709">
      <w:pPr>
        <w:pStyle w:val="a3"/>
        <w:shd w:val="clear" w:color="auto" w:fill="FFFFFF"/>
        <w:spacing w:before="0" w:beforeAutospacing="0" w:line="360" w:lineRule="auto"/>
        <w:ind w:firstLine="6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учителем стоит задача обучать детей таким образом, чтобы они могли быстро и легко реагировать на изменяющиеся условия, были способны находить новые проблемы и задачи и пути их решения. Достичь хорошего результата в выполнении этой задачи можно в условиях реализации инновационного подхода в обучении, обеспечивающего переход на продуктивно-творческий уровень. Всё это можно достичь при помощи разнообразных технологий, включая информационно – коммуникационные.</w:t>
      </w:r>
    </w:p>
    <w:p w:rsidR="0051663A" w:rsidRDefault="0051663A"/>
    <w:sectPr w:rsidR="0051663A" w:rsidSect="00CD4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5452"/>
    <w:multiLevelType w:val="hybridMultilevel"/>
    <w:tmpl w:val="3D3C8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31CA6"/>
    <w:multiLevelType w:val="hybridMultilevel"/>
    <w:tmpl w:val="4566ABA4"/>
    <w:lvl w:ilvl="0" w:tplc="D75EE50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40D0C77"/>
    <w:multiLevelType w:val="hybridMultilevel"/>
    <w:tmpl w:val="C7E2A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709"/>
    <w:rsid w:val="0003775E"/>
    <w:rsid w:val="00105B9E"/>
    <w:rsid w:val="003610B0"/>
    <w:rsid w:val="003B0AA6"/>
    <w:rsid w:val="003B71C3"/>
    <w:rsid w:val="0051663A"/>
    <w:rsid w:val="005A040E"/>
    <w:rsid w:val="00885F97"/>
    <w:rsid w:val="008A400D"/>
    <w:rsid w:val="009F6989"/>
    <w:rsid w:val="00B33F3B"/>
    <w:rsid w:val="00CD4709"/>
    <w:rsid w:val="00DB1DE3"/>
    <w:rsid w:val="00DC565D"/>
    <w:rsid w:val="00EB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09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7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C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B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2015-03-24T10:39:00Z</cp:lastPrinted>
  <dcterms:created xsi:type="dcterms:W3CDTF">2015-03-23T18:08:00Z</dcterms:created>
  <dcterms:modified xsi:type="dcterms:W3CDTF">2015-07-23T11:44:00Z</dcterms:modified>
</cp:coreProperties>
</file>