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D7" w:rsidRPr="003035AC" w:rsidRDefault="003035AC">
      <w:pPr>
        <w:rPr>
          <w:sz w:val="28"/>
          <w:szCs w:val="28"/>
        </w:rPr>
      </w:pPr>
      <w:r w:rsidRPr="003035AC">
        <w:rPr>
          <w:sz w:val="28"/>
          <w:szCs w:val="28"/>
        </w:rPr>
        <w:t>Как выработать внимание.</w:t>
      </w:r>
    </w:p>
    <w:p w:rsidR="003035AC" w:rsidRDefault="003035AC" w:rsidP="003035AC">
      <w:pPr>
        <w:spacing w:line="276" w:lineRule="auto"/>
        <w:ind w:firstLine="709"/>
        <w:jc w:val="both"/>
        <w:rPr>
          <w:sz w:val="28"/>
          <w:szCs w:val="28"/>
        </w:rPr>
      </w:pPr>
      <w:r w:rsidRPr="003035AC">
        <w:rPr>
          <w:sz w:val="28"/>
          <w:szCs w:val="28"/>
        </w:rPr>
        <w:t>Вниманием называется способность сосредоточиться на каком-либо деле.</w:t>
      </w:r>
      <w:r>
        <w:rPr>
          <w:sz w:val="28"/>
          <w:szCs w:val="28"/>
        </w:rPr>
        <w:t xml:space="preserve"> По словам К.Д. Ушинского, «внимание есть именно та дверь, через которую проходит всё, что только входит в душу человека из внешнего мира». Хорошо развитое внимание нужно не только для успешной учёбы, но и для работы по любой специальности.</w:t>
      </w:r>
    </w:p>
    <w:p w:rsidR="003035AC" w:rsidRDefault="003035AC" w:rsidP="003035A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Насколько развито внимание, судят по нескольким показателям: какое количество объектов одновременно может воспринимать человек </w:t>
      </w:r>
      <w:r w:rsidR="00B74554">
        <w:rPr>
          <w:sz w:val="28"/>
          <w:szCs w:val="28"/>
        </w:rPr>
        <w:t>(так, ученику часто приходится слушать объяснения учителя и делать в то же время какие-то записи); сколько времени внимание может оставаться сосредоточенным на одном и том же объекте; быстро ли происходит переключение внимания с одного объекта на другой;</w:t>
      </w:r>
      <w:proofErr w:type="gramEnd"/>
      <w:r w:rsidR="00B74554">
        <w:rPr>
          <w:sz w:val="28"/>
          <w:szCs w:val="28"/>
        </w:rPr>
        <w:t xml:space="preserve"> сколько объектов одновременно может держать человек в поле своего внимания (водителю машины, например, приходится в одно и то же время обращать внимание на движение пешеходов, других машин, на сигналы светофора, дорожные знаки и т.д.)</w:t>
      </w:r>
    </w:p>
    <w:p w:rsidR="00B74554" w:rsidRDefault="00B74554" w:rsidP="003035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же выработать у себя это ценное качество – способность быть внимательным?</w:t>
      </w:r>
    </w:p>
    <w:p w:rsidR="00B74554" w:rsidRDefault="00D732DE" w:rsidP="003035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научиться использовать в своей работе все виды внимания. Непроизвольным называется внимание, которое возникает само собой, без каких-либо усилий со стороны человека. Например, вы сразу же обращаете внимание на новую учебную картину, принесённую на урок учителем, или без всякого принуждения внимательно слушаете учителя, если он рассказывает о чём-то интересном для вас. Но очень часто в ходе любой деятельности необходимо произвольное внимание, т.е. такое, которое возникает не само собой, а в результате волевого усилия. На уроке нередко бывает, что приходится изучать материал, который не вызывает у вас интереса, но вы понимаете необходимость его изучения и потому заставляете себя быть внимательным. Если же постепенно заинтересовываетесь содержанием урока, вам уже нет необходимости поддерживать своё внимание насильно. Так возникает </w:t>
      </w:r>
      <w:proofErr w:type="spellStart"/>
      <w:r>
        <w:rPr>
          <w:sz w:val="28"/>
          <w:szCs w:val="28"/>
        </w:rPr>
        <w:t>послепроизвольное</w:t>
      </w:r>
      <w:proofErr w:type="spellEnd"/>
      <w:r>
        <w:rPr>
          <w:sz w:val="28"/>
          <w:szCs w:val="28"/>
        </w:rPr>
        <w:t xml:space="preserve"> внимание.</w:t>
      </w:r>
    </w:p>
    <w:p w:rsidR="00D732DE" w:rsidRDefault="0099212A" w:rsidP="003035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умение сосредоточиться на предстоящей работе. У многих школьников способность быть внимательным развита очень слабо: начнут слушать учителя, однако через 2-3 минуты что-то их отвлекает (слушают, но не слышат); наблюдают за проведением опыта, и вдруг в голове появляются посторонние мысли (смотрят, но не видят). По этой причине приходится гораздо больше времени выделять для выполнения домашних заданий. Чтобы быть внимательным, </w:t>
      </w:r>
      <w:proofErr w:type="gramStart"/>
      <w:r>
        <w:rPr>
          <w:sz w:val="28"/>
          <w:szCs w:val="28"/>
        </w:rPr>
        <w:t>следует</w:t>
      </w:r>
      <w:proofErr w:type="gramEnd"/>
      <w:r>
        <w:rPr>
          <w:sz w:val="28"/>
          <w:szCs w:val="28"/>
        </w:rPr>
        <w:t xml:space="preserve"> прежде всего внутренне настроиться на предстоящую работу, т.е. осознать её необходимость и </w:t>
      </w:r>
      <w:r>
        <w:rPr>
          <w:sz w:val="28"/>
          <w:szCs w:val="28"/>
        </w:rPr>
        <w:lastRenderedPageBreak/>
        <w:t xml:space="preserve">поставить перед собой определённую цель. Например, если приходится перечитывать один и тот же параграф учебника, то для сохранения внимания желательно перед каждым повторным чтением ставить перед собой новую задачу: первый раз читать для общего ознакомления, второй – чтобы выделить основные мысли, части, третий – чтобы закрепить их в памяти. Нужно и внешне сосредоточиться на предстоящей работе: сесть ровно за партой и смотреть в лицо учителя, а не в окно; занять место за своим рабочим столом, а не улечься с учебником на диван. Образно говоря, </w:t>
      </w:r>
      <w:r w:rsidR="00E73C85">
        <w:rPr>
          <w:sz w:val="28"/>
          <w:szCs w:val="28"/>
        </w:rPr>
        <w:t>нужно самому себе подать команду, которую подают военнослужащим, чтобы они внимательно слушали приказ: «Смирно!»</w:t>
      </w:r>
    </w:p>
    <w:p w:rsidR="00E73C85" w:rsidRDefault="00E73C85" w:rsidP="003035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трудно сохранять внимание в самом начале работы, поскольку вы ещё не втянулись в неё. Для этого потребуется проявить немалую силу воли. Тем более, когда работа почему-либо не по душе. «Если вам предстоит неинтересное задание, - советует психолог Ф.Н. </w:t>
      </w:r>
      <w:proofErr w:type="spellStart"/>
      <w:r>
        <w:rPr>
          <w:sz w:val="28"/>
          <w:szCs w:val="28"/>
        </w:rPr>
        <w:t>Гоноболин</w:t>
      </w:r>
      <w:proofErr w:type="spellEnd"/>
      <w:r>
        <w:rPr>
          <w:sz w:val="28"/>
          <w:szCs w:val="28"/>
        </w:rPr>
        <w:t>, - чтобы избавиться от неприятного чувства, которое оно у вас вызывает, надо скорее приняться за дело и хотя бы 5-10 минут не отвлекаться». Особенно строго нужно следить за сохранением внимания при чтении книги, которая не вызывает интереса. В таких случаях может возникнуть ситуация, описанная А.С. Пушкиным: «</w:t>
      </w:r>
      <w:r w:rsidR="00F01135">
        <w:rPr>
          <w:sz w:val="28"/>
          <w:szCs w:val="28"/>
        </w:rPr>
        <w:t xml:space="preserve">Глаза его читали, но мысли были далеко». Так как глаза читают, создаётся впечатление, будто мы работаем, хотя страницы перелистываются без всякого внимания к их содержанию. А когда работают не только глаза, но и голос, т.е. когда ученик читает учебник вслух, обманывать самого себя (и не только себя, но и окружающих) становится труднее. Вот почему надо постоянно следить, не оторвались ли ваши мысли от книги. И если вы не в силах читать в данный момент внимательно, уж лучше вообще прекратить чтение, а не тратить время попусту. Сохранить внимание во время работы помогают такие приёмы: составление плана изучаемого материала; постановка перед собой вопросов, которые требуют обдумывания; переключение с одного вида учебной работы на другой. Очень полезно </w:t>
      </w:r>
      <w:proofErr w:type="spellStart"/>
      <w:r w:rsidR="00F01135">
        <w:rPr>
          <w:sz w:val="28"/>
          <w:szCs w:val="28"/>
        </w:rPr>
        <w:t>пересказывание</w:t>
      </w:r>
      <w:proofErr w:type="spellEnd"/>
      <w:r w:rsidR="00F01135">
        <w:rPr>
          <w:sz w:val="28"/>
          <w:szCs w:val="28"/>
        </w:rPr>
        <w:t xml:space="preserve"> прочитанного текста. </w:t>
      </w:r>
      <w:r w:rsidR="0084273D">
        <w:rPr>
          <w:sz w:val="28"/>
          <w:szCs w:val="28"/>
        </w:rPr>
        <w:t xml:space="preserve">Как говорил К.Д Ушинский, можно прочесть десять раз страницу без внимания и не помнить, но </w:t>
      </w:r>
      <w:proofErr w:type="gramStart"/>
      <w:r w:rsidR="0084273D">
        <w:rPr>
          <w:sz w:val="28"/>
          <w:szCs w:val="28"/>
        </w:rPr>
        <w:t>нельзя</w:t>
      </w:r>
      <w:proofErr w:type="gramEnd"/>
      <w:r w:rsidR="0084273D">
        <w:rPr>
          <w:sz w:val="28"/>
          <w:szCs w:val="28"/>
        </w:rPr>
        <w:t xml:space="preserve"> ни разу проговорить этой страницы, не сосредоточив внимания на том, что говоришь. Заниматься следует в такой обстановке, чтобы </w:t>
      </w:r>
      <w:proofErr w:type="gramStart"/>
      <w:r w:rsidR="0084273D">
        <w:rPr>
          <w:sz w:val="28"/>
          <w:szCs w:val="28"/>
        </w:rPr>
        <w:t>было</w:t>
      </w:r>
      <w:proofErr w:type="gramEnd"/>
      <w:r w:rsidR="0084273D">
        <w:rPr>
          <w:sz w:val="28"/>
          <w:szCs w:val="28"/>
        </w:rPr>
        <w:t xml:space="preserve"> как можно меньше соблазнов отвлечься от работы. Но нельзя требовать абсолютной тишины. Если есть небольшой шум, приходится немного напрягать внимание. Это напряжение полезно, а не вредно, оно помогает сосредоточиться.</w:t>
      </w:r>
    </w:p>
    <w:p w:rsidR="0084273D" w:rsidRDefault="0084273D" w:rsidP="003035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внимания – понимание. Попробуем слушать передачу на неизвестном иностранном языке. Сможем ли мы долго сохранять внимание? </w:t>
      </w:r>
      <w:r>
        <w:rPr>
          <w:sz w:val="28"/>
          <w:szCs w:val="28"/>
        </w:rPr>
        <w:lastRenderedPageBreak/>
        <w:t xml:space="preserve">Конечно, нет. Ведь мы ничего понять не в состоянии. То же самое происходит и тогда, когда серьёзную музыку пытается слушать человек, ещё не научившийся её понимать. Можно прийти к выводу, что внимание вызывает лишь тот изучаемый материал, который понятен. Поэтому надо как можно </w:t>
      </w:r>
      <w:proofErr w:type="gramStart"/>
      <w:r>
        <w:rPr>
          <w:sz w:val="28"/>
          <w:szCs w:val="28"/>
        </w:rPr>
        <w:t>более</w:t>
      </w:r>
      <w:proofErr w:type="gramEnd"/>
      <w:r>
        <w:rPr>
          <w:sz w:val="28"/>
          <w:szCs w:val="28"/>
        </w:rPr>
        <w:t xml:space="preserve"> глубоко и всесторонне осмысливать то, что пытаемся изучить.</w:t>
      </w:r>
    </w:p>
    <w:p w:rsidR="004011D2" w:rsidRDefault="004011D2" w:rsidP="003035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заставить себя быть внимательным и в том случае, если воспринимаемый материал ещё непонятен, но вы настойчиво стараетесь его понять.</w:t>
      </w:r>
    </w:p>
    <w:p w:rsidR="004011D2" w:rsidRDefault="004011D2" w:rsidP="003035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Несомненным положительным фактом является то, что интерес усиливает внимание. Понаблюдайте за своими товарищами, когда они заняты каким-то интересным для них делом: читают приключенческую повесть, что-то конструируют или просто играют в футбол. Надо ли им заставлять себя быть внимательными? Отвлекаются ли они от своего дела? Наоборот, они забыли обо всех других делах. Такую же картину можно наблюдать и во время учебной работы. Если умеешь решать задачи, то решаешь их с удовольствием, с интересом – трудно оторваться от этой работы. А если решение задач для тебя мучительное и скучное дело – будешь рад любому поводу, чтобы от него отвлечься. Когда человек увлечён интересной для него работой, его внимание к ней настолько устойчиво, что он, как говорится, </w:t>
      </w:r>
      <w:r w:rsidR="00B67F2D">
        <w:rPr>
          <w:sz w:val="28"/>
          <w:szCs w:val="28"/>
        </w:rPr>
        <w:t>ничего не видит и ничего не слышит вокруг (интересную книгу можно читать даже в переполненном автобусе). Поэтому запомните: чем с большим интересом относишься к своей работе, тем более устойчивым будет внимание к ней.</w:t>
      </w:r>
    </w:p>
    <w:p w:rsidR="000A0911" w:rsidRDefault="000A0911" w:rsidP="003035AC">
      <w:pPr>
        <w:spacing w:line="276" w:lineRule="auto"/>
        <w:ind w:firstLine="709"/>
        <w:jc w:val="both"/>
        <w:rPr>
          <w:sz w:val="28"/>
          <w:szCs w:val="28"/>
        </w:rPr>
      </w:pPr>
    </w:p>
    <w:p w:rsidR="000A0911" w:rsidRDefault="000A0911" w:rsidP="003035AC">
      <w:pPr>
        <w:spacing w:line="276" w:lineRule="auto"/>
        <w:ind w:firstLine="709"/>
        <w:jc w:val="both"/>
        <w:rPr>
          <w:sz w:val="28"/>
          <w:szCs w:val="28"/>
        </w:rPr>
      </w:pPr>
    </w:p>
    <w:p w:rsidR="000A0911" w:rsidRDefault="000A0911" w:rsidP="000A0911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0A0911" w:rsidRDefault="000A0911" w:rsidP="000A0911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:rsidR="000A0911" w:rsidRPr="003035AC" w:rsidRDefault="000A0911" w:rsidP="000A0911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Тихомирова Ирина Викторовна</w:t>
      </w:r>
    </w:p>
    <w:sectPr w:rsidR="000A0911" w:rsidRPr="003035AC" w:rsidSect="00C0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AC"/>
    <w:rsid w:val="000A0911"/>
    <w:rsid w:val="001C54A3"/>
    <w:rsid w:val="003035AC"/>
    <w:rsid w:val="004011D2"/>
    <w:rsid w:val="0084273D"/>
    <w:rsid w:val="00901680"/>
    <w:rsid w:val="0099212A"/>
    <w:rsid w:val="00A40094"/>
    <w:rsid w:val="00B67F2D"/>
    <w:rsid w:val="00B74554"/>
    <w:rsid w:val="00BD558D"/>
    <w:rsid w:val="00C038D7"/>
    <w:rsid w:val="00D732DE"/>
    <w:rsid w:val="00E51F53"/>
    <w:rsid w:val="00E73C85"/>
    <w:rsid w:val="00EF4E5D"/>
    <w:rsid w:val="00F0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53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51F53"/>
    <w:pPr>
      <w:keepNext/>
      <w:keepLines/>
      <w:pageBreakBefore/>
      <w:spacing w:before="240" w:after="120"/>
      <w:contextualSpacing/>
      <w:outlineLvl w:val="0"/>
    </w:pPr>
    <w:rPr>
      <w:rFonts w:eastAsia="Times New Roman"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F53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List Paragraph"/>
    <w:basedOn w:val="a"/>
    <w:uiPriority w:val="34"/>
    <w:qFormat/>
    <w:rsid w:val="00E51F53"/>
    <w:pPr>
      <w:ind w:left="720"/>
      <w:contextualSpacing/>
    </w:pPr>
    <w:rPr>
      <w:rFonts w:eastAsia="Times New Roman" w:cs="Times New Roman"/>
    </w:rPr>
  </w:style>
  <w:style w:type="paragraph" w:customStyle="1" w:styleId="a4">
    <w:name w:val="МойАбзац"/>
    <w:basedOn w:val="a"/>
    <w:qFormat/>
    <w:rsid w:val="00E51F53"/>
    <w:pPr>
      <w:spacing w:after="120"/>
      <w:ind w:firstLine="709"/>
      <w:contextualSpacing/>
      <w:jc w:val="both"/>
    </w:pPr>
    <w:rPr>
      <w:rFonts w:eastAsiaTheme="minorEastAsia"/>
      <w:sz w:val="28"/>
      <w:szCs w:val="22"/>
    </w:rPr>
  </w:style>
  <w:style w:type="paragraph" w:customStyle="1" w:styleId="11">
    <w:name w:val="МойЗаголовок1"/>
    <w:basedOn w:val="a"/>
    <w:next w:val="a4"/>
    <w:qFormat/>
    <w:rsid w:val="00E51F53"/>
    <w:pPr>
      <w:keepNext/>
      <w:keepLines/>
      <w:spacing w:before="240" w:after="120"/>
      <w:outlineLvl w:val="0"/>
    </w:pPr>
    <w:rPr>
      <w:rFonts w:eastAsiaTheme="minorEastAsia"/>
      <w:b/>
      <w:sz w:val="32"/>
      <w:szCs w:val="22"/>
    </w:rPr>
  </w:style>
  <w:style w:type="paragraph" w:customStyle="1" w:styleId="2">
    <w:name w:val="МойЗаголовок2"/>
    <w:basedOn w:val="a"/>
    <w:next w:val="a4"/>
    <w:qFormat/>
    <w:rsid w:val="00E51F53"/>
    <w:pPr>
      <w:keepNext/>
      <w:keepLines/>
      <w:spacing w:after="120"/>
      <w:outlineLvl w:val="1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Тихомирова</cp:lastModifiedBy>
  <cp:revision>6</cp:revision>
  <dcterms:created xsi:type="dcterms:W3CDTF">2014-10-29T16:35:00Z</dcterms:created>
  <dcterms:modified xsi:type="dcterms:W3CDTF">2015-07-31T18:10:00Z</dcterms:modified>
</cp:coreProperties>
</file>