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3E" w:rsidRPr="0075483E" w:rsidRDefault="0075483E" w:rsidP="00754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83E">
        <w:rPr>
          <w:rFonts w:ascii="Times New Roman" w:hAnsi="Times New Roman" w:cs="Times New Roman"/>
          <w:sz w:val="28"/>
          <w:szCs w:val="28"/>
        </w:rPr>
        <w:t>Муниципаль</w:t>
      </w:r>
      <w:r w:rsidR="00265DF2">
        <w:rPr>
          <w:rFonts w:ascii="Times New Roman" w:hAnsi="Times New Roman" w:cs="Times New Roman"/>
          <w:sz w:val="28"/>
          <w:szCs w:val="28"/>
        </w:rPr>
        <w:t>ное казённое общеобразовательное</w:t>
      </w:r>
      <w:bookmarkStart w:id="0" w:name="_GoBack"/>
      <w:bookmarkEnd w:id="0"/>
      <w:r w:rsidRPr="0075483E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75483E" w:rsidRPr="0075483E" w:rsidRDefault="0075483E" w:rsidP="00754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83E">
        <w:rPr>
          <w:rFonts w:ascii="Times New Roman" w:hAnsi="Times New Roman" w:cs="Times New Roman"/>
          <w:sz w:val="28"/>
          <w:szCs w:val="28"/>
        </w:rPr>
        <w:t>«Средняя общеобразовательная школа №6»</w:t>
      </w:r>
    </w:p>
    <w:p w:rsidR="0075483E" w:rsidRP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rPr>
          <w:rFonts w:cs="Times New Roman"/>
        </w:rPr>
      </w:pPr>
    </w:p>
    <w:p w:rsidR="0075483E" w:rsidRDefault="0075483E" w:rsidP="0075483E">
      <w:pPr>
        <w:rPr>
          <w:rFonts w:cs="Times New Roman"/>
        </w:rPr>
      </w:pPr>
    </w:p>
    <w:p w:rsid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rPr>
          <w:rFonts w:cs="Times New Roman"/>
        </w:rPr>
      </w:pPr>
    </w:p>
    <w:p w:rsidR="0075483E" w:rsidRDefault="0075483E" w:rsidP="0075483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iCs/>
          <w:color w:val="000000" w:themeColor="text1"/>
          <w:sz w:val="48"/>
          <w:szCs w:val="48"/>
          <w:bdr w:val="none" w:sz="0" w:space="0" w:color="auto" w:frame="1"/>
        </w:rPr>
      </w:pPr>
      <w:r w:rsidRPr="0075483E">
        <w:rPr>
          <w:bCs/>
          <w:iCs/>
          <w:color w:val="000000" w:themeColor="text1"/>
          <w:sz w:val="48"/>
          <w:szCs w:val="48"/>
          <w:bdr w:val="none" w:sz="0" w:space="0" w:color="auto" w:frame="1"/>
        </w:rPr>
        <w:t xml:space="preserve">Внеурочная деятельность </w:t>
      </w:r>
      <w:r>
        <w:rPr>
          <w:bCs/>
          <w:iCs/>
          <w:color w:val="000000" w:themeColor="text1"/>
          <w:sz w:val="48"/>
          <w:szCs w:val="48"/>
          <w:bdr w:val="none" w:sz="0" w:space="0" w:color="auto" w:frame="1"/>
        </w:rPr>
        <w:t>–</w:t>
      </w:r>
    </w:p>
    <w:p w:rsidR="0075483E" w:rsidRDefault="0075483E" w:rsidP="0075483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iCs/>
          <w:color w:val="000000" w:themeColor="text1"/>
          <w:sz w:val="48"/>
          <w:szCs w:val="48"/>
          <w:bdr w:val="none" w:sz="0" w:space="0" w:color="auto" w:frame="1"/>
        </w:rPr>
      </w:pPr>
      <w:r w:rsidRPr="0075483E">
        <w:rPr>
          <w:bCs/>
          <w:iCs/>
          <w:color w:val="000000" w:themeColor="text1"/>
          <w:sz w:val="48"/>
          <w:szCs w:val="48"/>
          <w:bdr w:val="none" w:sz="0" w:space="0" w:color="auto" w:frame="1"/>
        </w:rPr>
        <w:t>важнейший компонент современного об</w:t>
      </w:r>
      <w:r>
        <w:rPr>
          <w:bCs/>
          <w:iCs/>
          <w:color w:val="000000" w:themeColor="text1"/>
          <w:sz w:val="48"/>
          <w:szCs w:val="48"/>
          <w:bdr w:val="none" w:sz="0" w:space="0" w:color="auto" w:frame="1"/>
        </w:rPr>
        <w:t>разовательного процесса в школе</w:t>
      </w:r>
    </w:p>
    <w:p w:rsidR="0075483E" w:rsidRPr="0075483E" w:rsidRDefault="0075483E" w:rsidP="0075483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iCs/>
          <w:color w:val="000000" w:themeColor="text1"/>
          <w:sz w:val="48"/>
          <w:szCs w:val="48"/>
          <w:bdr w:val="none" w:sz="0" w:space="0" w:color="auto" w:frame="1"/>
        </w:rPr>
      </w:pPr>
    </w:p>
    <w:p w:rsidR="0075483E" w:rsidRPr="0075483E" w:rsidRDefault="0075483E" w:rsidP="0075483E">
      <w:pPr>
        <w:jc w:val="center"/>
        <w:rPr>
          <w:rFonts w:ascii="Times New Roman" w:hAnsi="Times New Roman" w:cs="Times New Roman"/>
          <w:sz w:val="36"/>
          <w:szCs w:val="36"/>
        </w:rPr>
      </w:pPr>
      <w:r w:rsidRPr="0075483E">
        <w:rPr>
          <w:rFonts w:ascii="Times New Roman" w:hAnsi="Times New Roman" w:cs="Times New Roman"/>
          <w:sz w:val="32"/>
          <w:szCs w:val="32"/>
        </w:rPr>
        <w:t xml:space="preserve"> </w:t>
      </w:r>
      <w:r w:rsidRPr="0075483E">
        <w:rPr>
          <w:rFonts w:ascii="Times New Roman" w:hAnsi="Times New Roman" w:cs="Times New Roman"/>
          <w:sz w:val="36"/>
          <w:szCs w:val="36"/>
        </w:rPr>
        <w:t>(выступление на педагогическом совете)</w:t>
      </w:r>
    </w:p>
    <w:p w:rsidR="0075483E" w:rsidRP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jc w:val="right"/>
        <w:rPr>
          <w:rFonts w:ascii="Times New Roman" w:hAnsi="Times New Roman" w:cs="Times New Roman"/>
          <w:sz w:val="28"/>
          <w:szCs w:val="28"/>
        </w:rPr>
      </w:pPr>
      <w:r w:rsidRPr="0075483E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28305A" w:rsidRDefault="0075483E" w:rsidP="0075483E">
      <w:pPr>
        <w:jc w:val="right"/>
        <w:rPr>
          <w:rFonts w:ascii="Times New Roman" w:hAnsi="Times New Roman" w:cs="Times New Roman"/>
          <w:sz w:val="28"/>
          <w:szCs w:val="28"/>
        </w:rPr>
      </w:pPr>
      <w:r w:rsidRPr="0075483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2830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483E" w:rsidRPr="0075483E" w:rsidRDefault="0028305A" w:rsidP="007548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75483E" w:rsidRPr="0075483E" w:rsidRDefault="0075483E" w:rsidP="0075483E">
      <w:pPr>
        <w:jc w:val="right"/>
        <w:rPr>
          <w:rFonts w:ascii="Times New Roman" w:hAnsi="Times New Roman" w:cs="Times New Roman"/>
          <w:sz w:val="28"/>
          <w:szCs w:val="28"/>
        </w:rPr>
      </w:pPr>
      <w:r w:rsidRPr="007548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83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75483E" w:rsidRPr="0075483E" w:rsidRDefault="0075483E" w:rsidP="0075483E">
      <w:pPr>
        <w:jc w:val="right"/>
        <w:rPr>
          <w:rFonts w:ascii="Times New Roman" w:hAnsi="Times New Roman" w:cs="Times New Roman"/>
          <w:sz w:val="28"/>
          <w:szCs w:val="28"/>
        </w:rPr>
      </w:pPr>
      <w:r w:rsidRPr="0075483E">
        <w:rPr>
          <w:rFonts w:ascii="Times New Roman" w:hAnsi="Times New Roman" w:cs="Times New Roman"/>
          <w:sz w:val="28"/>
          <w:szCs w:val="28"/>
        </w:rPr>
        <w:t>Миронова Нина Викторовна</w:t>
      </w:r>
    </w:p>
    <w:p w:rsidR="0075483E" w:rsidRPr="0075483E" w:rsidRDefault="0075483E" w:rsidP="00754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83E" w:rsidRPr="0075483E" w:rsidRDefault="0075483E" w:rsidP="00754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83E" w:rsidRP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rPr>
          <w:rFonts w:cs="Times New Roman"/>
        </w:rPr>
      </w:pPr>
    </w:p>
    <w:p w:rsidR="0075483E" w:rsidRPr="0075483E" w:rsidRDefault="0075483E" w:rsidP="0075483E">
      <w:pPr>
        <w:rPr>
          <w:rFonts w:cs="Times New Roman"/>
          <w:sz w:val="32"/>
          <w:szCs w:val="32"/>
        </w:rPr>
      </w:pPr>
    </w:p>
    <w:p w:rsidR="0075483E" w:rsidRPr="0075483E" w:rsidRDefault="0075483E" w:rsidP="007548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75483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207B3" w:rsidRPr="00F207B3" w:rsidRDefault="0075483E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rFonts w:eastAsia="Calibri"/>
          <w:sz w:val="32"/>
          <w:szCs w:val="32"/>
          <w:lang w:eastAsia="en-US"/>
        </w:rPr>
        <w:lastRenderedPageBreak/>
        <w:t xml:space="preserve">  </w:t>
      </w:r>
      <w:r w:rsidR="00F207B3" w:rsidRPr="00F207B3">
        <w:rPr>
          <w:color w:val="000000" w:themeColor="text1"/>
          <w:sz w:val="28"/>
          <w:szCs w:val="28"/>
        </w:rPr>
        <w:t>С введением новых образовательных стандартов в сетке</w:t>
      </w:r>
      <w:r w:rsidR="00612AB4">
        <w:rPr>
          <w:color w:val="000000" w:themeColor="text1"/>
          <w:sz w:val="28"/>
          <w:szCs w:val="28"/>
        </w:rPr>
        <w:t xml:space="preserve"> часов учебного плана появилась</w:t>
      </w:r>
      <w:r w:rsidR="00F207B3" w:rsidRPr="00F207B3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Внеурочная деятельность" w:history="1">
        <w:r w:rsidR="00F207B3" w:rsidRPr="00F207B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внеурочная деятельность</w:t>
        </w:r>
      </w:hyperlink>
      <w:r w:rsidR="00F207B3" w:rsidRPr="00F207B3">
        <w:rPr>
          <w:color w:val="000000" w:themeColor="text1"/>
          <w:sz w:val="28"/>
          <w:szCs w:val="28"/>
        </w:rPr>
        <w:t>.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F207B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Деятельностная</w:t>
      </w:r>
      <w:proofErr w:type="spellEnd"/>
      <w:r w:rsidRPr="00F207B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организация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>на основе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Вариация" w:history="1">
        <w:r w:rsidRPr="00F207B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вариативной</w:t>
        </w:r>
      </w:hyperlink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>составляющей учебного плана ОУ, организуемая участниками образовательного процесса, отличная от урочной системы обучения: экскурсии, кружки, секции,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Круглые столы" w:history="1">
        <w:r w:rsidRPr="00F207B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круглые столы</w:t>
        </w:r>
      </w:hyperlink>
      <w:r w:rsidRPr="00F207B3">
        <w:rPr>
          <w:color w:val="000000" w:themeColor="text1"/>
          <w:sz w:val="28"/>
          <w:szCs w:val="28"/>
        </w:rPr>
        <w:t xml:space="preserve">, конференции, диспуты, КВНы, школьные научные сообщества, олимпиады, соревнования, поисковые и научные исследования и т. д.; занятия по направлениям внеурочной деятельности учащихся, позволяющие в полной мере реализовать Требования Федеральных государственных образовательных стандартов </w:t>
      </w:r>
      <w:r w:rsidR="003556AD">
        <w:rPr>
          <w:color w:val="000000" w:themeColor="text1"/>
          <w:sz w:val="28"/>
          <w:szCs w:val="28"/>
        </w:rPr>
        <w:t xml:space="preserve">начального и </w:t>
      </w:r>
      <w:r w:rsidRPr="00F207B3">
        <w:rPr>
          <w:color w:val="000000" w:themeColor="text1"/>
          <w:sz w:val="28"/>
          <w:szCs w:val="28"/>
        </w:rPr>
        <w:t>общего образования.</w:t>
      </w:r>
      <w:proofErr w:type="gramEnd"/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Внеурочная деятельность школьников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>– понятие, объединяющее все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Виды деятельности" w:history="1">
        <w:r w:rsidRPr="00F207B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виды деятельности</w:t>
        </w:r>
      </w:hyperlink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>школьников (кроме учебной), в которых возможно и целесообразно решение задач их воспитания и социализации.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 xml:space="preserve">Для реализации </w:t>
      </w:r>
      <w:proofErr w:type="spellStart"/>
      <w:r w:rsidRPr="00F207B3">
        <w:rPr>
          <w:color w:val="000000" w:themeColor="text1"/>
          <w:sz w:val="28"/>
          <w:szCs w:val="28"/>
        </w:rPr>
        <w:t>внеучебной</w:t>
      </w:r>
      <w:proofErr w:type="spellEnd"/>
      <w:r w:rsidRPr="00F207B3">
        <w:rPr>
          <w:color w:val="000000" w:themeColor="text1"/>
          <w:sz w:val="28"/>
          <w:szCs w:val="28"/>
        </w:rPr>
        <w:t xml:space="preserve"> деятельности на ступени начального общего образования отводится 10 часов в неделю на ученика. Эти часы распределены по 5-ти направлениям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Образовательная деятельность" w:history="1">
        <w:r w:rsidRPr="00F207B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образовательно-воспитательной деятельности</w:t>
        </w:r>
      </w:hyperlink>
      <w:r w:rsidRPr="00F207B3">
        <w:rPr>
          <w:color w:val="000000" w:themeColor="text1"/>
          <w:sz w:val="28"/>
          <w:szCs w:val="28"/>
        </w:rPr>
        <w:t>: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F207B3">
        <w:rPr>
          <w:color w:val="000000" w:themeColor="text1"/>
          <w:sz w:val="28"/>
          <w:szCs w:val="28"/>
        </w:rPr>
        <w:t>Спортивно-оздоровительное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Pr="00F207B3">
        <w:rPr>
          <w:color w:val="000000" w:themeColor="text1"/>
          <w:sz w:val="28"/>
          <w:szCs w:val="28"/>
        </w:rPr>
        <w:t xml:space="preserve"> Духовно-нравственное</w:t>
      </w:r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F207B3" w:rsidRPr="00F207B3">
        <w:rPr>
          <w:color w:val="000000" w:themeColor="text1"/>
          <w:sz w:val="28"/>
          <w:szCs w:val="28"/>
        </w:rPr>
        <w:t>  Социальное</w:t>
      </w:r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proofErr w:type="spellStart"/>
      <w:r w:rsidR="00F207B3" w:rsidRPr="00F207B3">
        <w:rPr>
          <w:color w:val="000000" w:themeColor="text1"/>
          <w:sz w:val="28"/>
          <w:szCs w:val="28"/>
        </w:rPr>
        <w:t>Общеинтеллектуальное</w:t>
      </w:r>
      <w:proofErr w:type="spellEnd"/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="00F207B3" w:rsidRPr="00F207B3">
        <w:rPr>
          <w:color w:val="000000" w:themeColor="text1"/>
          <w:sz w:val="28"/>
          <w:szCs w:val="28"/>
        </w:rPr>
        <w:t>Общекультурное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>Следует учитывать, что внеурочная деятельность: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>-является неотъемлемой частью образовательного процесса в школе;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 xml:space="preserve">-способствует в полной мере реализации требований федеральных образовательных стандартов </w:t>
      </w:r>
      <w:r w:rsidR="003556AD">
        <w:rPr>
          <w:color w:val="000000" w:themeColor="text1"/>
          <w:sz w:val="28"/>
          <w:szCs w:val="28"/>
        </w:rPr>
        <w:t>начального и общего образования</w:t>
      </w:r>
      <w:r w:rsidRPr="00F207B3">
        <w:rPr>
          <w:color w:val="000000" w:themeColor="text1"/>
          <w:sz w:val="28"/>
          <w:szCs w:val="28"/>
        </w:rPr>
        <w:t>;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>-преимуществами данного компонента обр</w:t>
      </w:r>
      <w:r w:rsidR="003556AD">
        <w:rPr>
          <w:color w:val="000000" w:themeColor="text1"/>
          <w:sz w:val="28"/>
          <w:szCs w:val="28"/>
        </w:rPr>
        <w:t>азовательного процесса является</w:t>
      </w:r>
      <w:r w:rsidRPr="00F207B3">
        <w:rPr>
          <w:color w:val="000000" w:themeColor="text1"/>
          <w:sz w:val="28"/>
          <w:szCs w:val="28"/>
        </w:rPr>
        <w:t xml:space="preserve"> предоставление учащимся возможности широкого спектра занятий, направленных на развитие школьника;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>-наполнение конкретным содержанием данного компонента находится в компетенции образовательного учреждения.</w:t>
      </w:r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07B3" w:rsidRPr="00F207B3">
        <w:rPr>
          <w:color w:val="000000" w:themeColor="text1"/>
          <w:sz w:val="28"/>
          <w:szCs w:val="28"/>
        </w:rPr>
        <w:t>При организации внеурочной работы в условиях стандартов второго поколения от руководителей и педагогов образовательных учреждений требуется знание методов и подходов осуществления данной деятельности.</w:t>
      </w:r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="00F207B3" w:rsidRPr="00F207B3">
        <w:rPr>
          <w:color w:val="000000" w:themeColor="text1"/>
          <w:sz w:val="28"/>
          <w:szCs w:val="28"/>
        </w:rPr>
        <w:t xml:space="preserve">Жизнь ребёнка, пронизанная многообразными видами деятельности и включенная в систему позитивных отношений с окружающей действительностью, способствует созданию материальных и духовных </w:t>
      </w:r>
      <w:r>
        <w:rPr>
          <w:color w:val="000000" w:themeColor="text1"/>
          <w:sz w:val="28"/>
          <w:szCs w:val="28"/>
        </w:rPr>
        <w:t>ценностей, постепенно содействует</w:t>
      </w:r>
      <w:r w:rsidR="00F207B3" w:rsidRPr="00F207B3">
        <w:rPr>
          <w:color w:val="000000" w:themeColor="text1"/>
          <w:sz w:val="28"/>
          <w:szCs w:val="28"/>
        </w:rPr>
        <w:t xml:space="preserve"> переходу из позиции потребителя в позицию производителя материальных и духовных благ, а это стержень </w:t>
      </w:r>
      <w:r w:rsidR="00F207B3" w:rsidRPr="00F207B3">
        <w:rPr>
          <w:color w:val="000000" w:themeColor="text1"/>
          <w:sz w:val="28"/>
          <w:szCs w:val="28"/>
        </w:rPr>
        <w:lastRenderedPageBreak/>
        <w:t>социализации личности, показатель развития и взросления человека (своими руками сделал подарок маме, вместе с друзьями ходили в поход, рисовали панно для проведения праздника</w:t>
      </w:r>
      <w:proofErr w:type="gramEnd"/>
      <w:r w:rsidR="00F207B3" w:rsidRPr="00F207B3">
        <w:rPr>
          <w:color w:val="000000" w:themeColor="text1"/>
          <w:sz w:val="28"/>
          <w:szCs w:val="28"/>
        </w:rPr>
        <w:t>, подготовили концерт).</w:t>
      </w:r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207B3" w:rsidRPr="00F207B3">
        <w:rPr>
          <w:color w:val="000000" w:themeColor="text1"/>
          <w:sz w:val="28"/>
          <w:szCs w:val="28"/>
        </w:rPr>
        <w:t xml:space="preserve">Процесс воспитания в школьном пространстве непрерывен, но следует различать потенциал урочной и внеурочной деятельности. Основой формирования гражданской позиции и социальной активности может явиться внеурочная деятельность школьников. Она имеет </w:t>
      </w:r>
      <w:proofErr w:type="gramStart"/>
      <w:r w:rsidR="00F207B3" w:rsidRPr="00F207B3">
        <w:rPr>
          <w:color w:val="000000" w:themeColor="text1"/>
          <w:sz w:val="28"/>
          <w:szCs w:val="28"/>
        </w:rPr>
        <w:t>своё временное</w:t>
      </w:r>
      <w:proofErr w:type="gramEnd"/>
      <w:r w:rsidR="00F207B3" w:rsidRPr="00F207B3">
        <w:rPr>
          <w:color w:val="000000" w:themeColor="text1"/>
          <w:sz w:val="28"/>
          <w:szCs w:val="28"/>
        </w:rPr>
        <w:t xml:space="preserve">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потенциалом, так как ребёнку предоставляется выбор сфер деятельности, где можно быть успешным, где можно «</w:t>
      </w:r>
      <w:proofErr w:type="spellStart"/>
      <w:r w:rsidR="00F207B3" w:rsidRPr="00F207B3">
        <w:rPr>
          <w:color w:val="000000" w:themeColor="text1"/>
          <w:sz w:val="28"/>
          <w:szCs w:val="28"/>
        </w:rPr>
        <w:t>самовоспитываться</w:t>
      </w:r>
      <w:proofErr w:type="spellEnd"/>
      <w:r w:rsidR="00F207B3" w:rsidRPr="00F207B3">
        <w:rPr>
          <w:color w:val="000000" w:themeColor="text1"/>
          <w:sz w:val="28"/>
          <w:szCs w:val="28"/>
        </w:rPr>
        <w:t xml:space="preserve">» в соответствии со своей шкалой ценностей. Таким образом, внеурочная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</w:t>
      </w:r>
      <w:proofErr w:type="gramStart"/>
      <w:r w:rsidR="00F207B3" w:rsidRPr="00F207B3">
        <w:rPr>
          <w:color w:val="000000" w:themeColor="text1"/>
          <w:sz w:val="28"/>
          <w:szCs w:val="28"/>
        </w:rPr>
        <w:t>обучающимися</w:t>
      </w:r>
      <w:proofErr w:type="gramEnd"/>
      <w:r w:rsidR="00F207B3" w:rsidRPr="00F207B3">
        <w:rPr>
          <w:color w:val="000000" w:themeColor="text1"/>
          <w:sz w:val="28"/>
          <w:szCs w:val="28"/>
        </w:rPr>
        <w:t xml:space="preserve">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 Рассматривая внеурочную деятельность как основу процесса формирования гражданской позиции и социальной активности, следует заметить, что внеурочная деятельность, в первую очередь, должна провозглашать и гарантировать условия осуществления этого процесса. Во-вторых, внеурочная деятельность не должна быть догматической или насильственн</w:t>
      </w:r>
      <w:r>
        <w:rPr>
          <w:color w:val="000000" w:themeColor="text1"/>
          <w:sz w:val="28"/>
          <w:szCs w:val="28"/>
        </w:rPr>
        <w:t>ой (приказной) и формальной. В-</w:t>
      </w:r>
      <w:r w:rsidR="00F207B3" w:rsidRPr="00F207B3">
        <w:rPr>
          <w:color w:val="000000" w:themeColor="text1"/>
          <w:sz w:val="28"/>
          <w:szCs w:val="28"/>
        </w:rPr>
        <w:t>третьих, при организации внеурочной деятельности необходимо максимально опираться на позитивный опыт ребёнка.</w:t>
      </w:r>
    </w:p>
    <w:p w:rsidR="00F207B3" w:rsidRPr="00F207B3" w:rsidRDefault="003556AD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207B3" w:rsidRPr="00F207B3">
        <w:rPr>
          <w:color w:val="000000" w:themeColor="text1"/>
          <w:sz w:val="28"/>
          <w:szCs w:val="28"/>
        </w:rPr>
        <w:t xml:space="preserve">В учебном плане общеобразовательных учреждений Российской Федерации выделены основные направления внеурочной деятельности: духовно-нравственное, социальное, </w:t>
      </w:r>
      <w:proofErr w:type="spellStart"/>
      <w:r w:rsidR="00F207B3" w:rsidRPr="00F207B3">
        <w:rPr>
          <w:color w:val="000000" w:themeColor="text1"/>
          <w:sz w:val="28"/>
          <w:szCs w:val="28"/>
        </w:rPr>
        <w:t>общеинтеллектуальное</w:t>
      </w:r>
      <w:proofErr w:type="spellEnd"/>
      <w:r w:rsidR="00F207B3" w:rsidRPr="00F207B3">
        <w:rPr>
          <w:color w:val="000000" w:themeColor="text1"/>
          <w:sz w:val="28"/>
          <w:szCs w:val="28"/>
        </w:rPr>
        <w:t>, общекультурное.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>Время, отводимое на внеурочную деятельность, составляет до 1350 часов.</w:t>
      </w:r>
    </w:p>
    <w:p w:rsidR="007B064A" w:rsidRPr="007B064A" w:rsidRDefault="007B064A" w:rsidP="007B06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064A">
        <w:rPr>
          <w:rFonts w:ascii="Times New Roman" w:hAnsi="Times New Roman" w:cs="Times New Roman"/>
          <w:sz w:val="28"/>
          <w:szCs w:val="28"/>
        </w:rPr>
        <w:t>Следует рассматривать обозначенные направле</w:t>
      </w:r>
      <w:r>
        <w:rPr>
          <w:rFonts w:ascii="Times New Roman" w:hAnsi="Times New Roman" w:cs="Times New Roman"/>
          <w:sz w:val="28"/>
          <w:szCs w:val="28"/>
        </w:rPr>
        <w:t xml:space="preserve">ния внеурочной деятельности как </w:t>
      </w:r>
      <w:r w:rsidRPr="007B064A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 xml:space="preserve">тельный ориентир при построении соответствующих образовательных программ. </w:t>
      </w:r>
      <w:r w:rsidRPr="007B064A">
        <w:rPr>
          <w:rFonts w:ascii="Times New Roman" w:hAnsi="Times New Roman" w:cs="Times New Roman"/>
          <w:sz w:val="28"/>
          <w:szCs w:val="28"/>
        </w:rPr>
        <w:t>А разработку и реализацию конкретных форм внеурочной деятельности школьников основывать на выделенных видах внеурочной деятельности.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color w:val="000000" w:themeColor="text1"/>
          <w:sz w:val="28"/>
          <w:szCs w:val="28"/>
        </w:rPr>
        <w:t>Образовательные результаты внеурочной деятельности могут быть трёх уровней.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Первый уровень результатов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</w:t>
      </w:r>
      <w:r w:rsidRPr="00F207B3">
        <w:rPr>
          <w:color w:val="000000" w:themeColor="text1"/>
          <w:sz w:val="28"/>
          <w:szCs w:val="28"/>
        </w:rPr>
        <w:lastRenderedPageBreak/>
        <w:t xml:space="preserve">данного уровня результатов особое значение имеет взаимодействие ученика со своими учителями (в основном и </w:t>
      </w:r>
      <w:hyperlink r:id="rId11" w:tooltip="Дополнительное образование" w:history="1">
        <w:r w:rsidRPr="00F207B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дополнительном образовании</w:t>
        </w:r>
      </w:hyperlink>
      <w:r w:rsidRPr="00F207B3">
        <w:rPr>
          <w:color w:val="000000" w:themeColor="text1"/>
          <w:sz w:val="28"/>
          <w:szCs w:val="28"/>
        </w:rPr>
        <w:t>) как значимыми для него носителями социального знания и повседневного опыта.</w:t>
      </w:r>
    </w:p>
    <w:p w:rsidR="00F207B3" w:rsidRPr="00F207B3" w:rsidRDefault="00F207B3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F207B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Второй уровень результатов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>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F207B3">
        <w:rPr>
          <w:color w:val="000000" w:themeColor="text1"/>
          <w:sz w:val="28"/>
          <w:szCs w:val="28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</w:t>
      </w:r>
      <w:r w:rsidR="003556AD">
        <w:rPr>
          <w:color w:val="000000" w:themeColor="text1"/>
          <w:sz w:val="28"/>
          <w:szCs w:val="28"/>
        </w:rPr>
        <w:t xml:space="preserve"> дружественной ему</w:t>
      </w:r>
      <w:r w:rsidRPr="00F207B3">
        <w:rPr>
          <w:color w:val="000000" w:themeColor="text1"/>
          <w:sz w:val="28"/>
          <w:szCs w:val="28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F207B3" w:rsidRDefault="00F207B3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F207B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Третий уровень результатов</w:t>
      </w:r>
      <w:r w:rsidRPr="00F207B3">
        <w:rPr>
          <w:rStyle w:val="apple-converted-space"/>
          <w:color w:val="000000" w:themeColor="text1"/>
          <w:sz w:val="28"/>
          <w:szCs w:val="28"/>
        </w:rPr>
        <w:t> </w:t>
      </w:r>
      <w:r w:rsidRPr="00F207B3">
        <w:rPr>
          <w:color w:val="000000" w:themeColor="text1"/>
          <w:sz w:val="28"/>
          <w:szCs w:val="28"/>
        </w:rPr>
        <w:t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B064A" w:rsidRPr="00F207B3" w:rsidRDefault="007B064A" w:rsidP="00F207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Подводя итоги </w:t>
      </w:r>
      <w:r w:rsidR="00345463">
        <w:rPr>
          <w:color w:val="000000" w:themeColor="text1"/>
          <w:sz w:val="28"/>
          <w:szCs w:val="28"/>
        </w:rPr>
        <w:t>четырёхлетней внеурочной деятельности</w:t>
      </w:r>
      <w:r w:rsidR="004C57A1">
        <w:rPr>
          <w:color w:val="000000" w:themeColor="text1"/>
          <w:sz w:val="28"/>
          <w:szCs w:val="28"/>
        </w:rPr>
        <w:t xml:space="preserve"> в нынешнем 4 классе</w:t>
      </w:r>
      <w:r>
        <w:rPr>
          <w:color w:val="000000" w:themeColor="text1"/>
          <w:sz w:val="28"/>
          <w:szCs w:val="28"/>
        </w:rPr>
        <w:t>, могу отметить, что занятия были результативными, и ребята приобрели:</w:t>
      </w:r>
    </w:p>
    <w:p w:rsidR="007B064A" w:rsidRPr="007B064A" w:rsidRDefault="007B064A" w:rsidP="007B0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B064A" w:rsidRPr="007B064A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устойчивые навыки вокально-хоровой деятельности</w:t>
      </w:r>
      <w:r w:rsid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(исполнение вокальных </w:t>
      </w:r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произведений с аккомпанементом, умение исполнять более сложные ритмические рисунки, пение под минусовую фонограмму с элементами </w:t>
      </w:r>
      <w:proofErr w:type="spellStart"/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бэк</w:t>
      </w:r>
      <w:proofErr w:type="spellEnd"/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-вокала);</w:t>
      </w:r>
    </w:p>
    <w:p w:rsidR="007B064A" w:rsidRPr="007B064A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умение исполнять и определять характерные черты музыкального образа, принадлежность  произведения к тому или иному жанру;</w:t>
      </w:r>
    </w:p>
    <w:p w:rsidR="007B064A" w:rsidRPr="007B064A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умение слышать красоту своего голоса и видеть исполнительское мастерство, стремление следовать примеру выдающихся исполнителей-вокалистов;</w:t>
      </w:r>
    </w:p>
    <w:p w:rsidR="007B064A" w:rsidRPr="007B064A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умение самостоятельно и осознанно высказывать собственные предпочтения по поводу исполняемых произведений различных стилей и жанров, определять художественную ценность новых произведений современных авторов;</w:t>
      </w:r>
    </w:p>
    <w:p w:rsidR="007B064A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7B064A"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умение петь под фонограмму без дублирования мелодии интонационно чисто, уверенно, 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ладеть своим голосом и дыханием.</w:t>
      </w:r>
    </w:p>
    <w:p w:rsidR="00345463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Дети принимали </w:t>
      </w:r>
      <w:r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музыкальных постановках, импровизация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 движения под музыку, </w:t>
      </w:r>
      <w:r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концертной и пропагандистской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деятельности на уровне класса, школы, посёлка (День учителя, осенние тематические праздники,</w:t>
      </w:r>
      <w:r w:rsidR="00612A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концерты «От всей души» в Доме культуры, </w:t>
      </w:r>
      <w:r w:rsidR="00612A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День матери,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Новый год, Вечер встречи, День защитника Отечества, Женский день 8 марта, День Победы, мероприятия по пропаганде здорового образа жизни, соблюдения ПДД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и т.д.).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Заметно</w:t>
      </w:r>
      <w:r w:rsidRPr="007B06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вышение исполнительского мастерства, культуры поведения на сцене.</w:t>
      </w:r>
    </w:p>
    <w:p w:rsidR="001706DA" w:rsidRDefault="008E729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Пришлось столкнуться в работе и с рядом проблем. Ещё в с</w:t>
      </w:r>
      <w:r w:rsidR="00612AB4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амом начале занятий была видна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существенная разница в вокальной подготовке детей, пришедших после детского сада, и не посещавших ранее детский сад. Вторая группа детей, в основном, мальчики, испытывали затруднения не только в чисто музыкальном плане, но, например, в запоминании текста песен, сценическом движении, умении контролировать своё поведение на занятиях. Поэтому первоначально пришлось как бы «отступить»</w:t>
      </w:r>
      <w:r w:rsidR="00E616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назад, к менее сложному,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не сказать, примитивному репертуару, что не позволило более</w:t>
      </w:r>
      <w:r w:rsidR="00E616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одарённым детям развиваться дальше довольно долгое время. Вместе с тем, активное участие в классных и школьных мероприятиях помогло более слабым детям «подтянуться» и достичь к концу освоения курса определённого прогресса в занятиях. </w:t>
      </w:r>
      <w:r w:rsidR="001706DA">
        <w:rPr>
          <w:rFonts w:ascii="Times New Roman" w:eastAsia="Arial Unicode MS" w:hAnsi="Times New Roman" w:cs="Times New Roman"/>
          <w:sz w:val="28"/>
          <w:szCs w:val="28"/>
          <w:lang w:eastAsia="ru-RU"/>
        </w:rPr>
        <w:t>Со второго года занятий время на их проведение сократилось с 40 минут до 25, но на деле всё равно приходится заниматься полный урок, чтобы дети не бродили по школе до звонка.</w:t>
      </w:r>
    </w:p>
    <w:p w:rsidR="008E7293" w:rsidRDefault="001706DA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E616A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составлении репертуара главный принцип для меня – выбирать самые яркие, эмоционально насыщенные, высокохудожественные произведения композиторов-песенников</w:t>
      </w:r>
      <w:r w:rsidR="004C57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прошлого и современных авторов для детей и юношества. Больших усилий и временных затрат требует поиск качественных минусовых фонограмм. Зачастую приходилось отказываться от разучивания понравившейся ребятам песни из-за отсутствия фонограммы должного качества.</w:t>
      </w:r>
      <w:r w:rsidR="00612A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Хотелось бы иметь более совершенное оборудова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ние, например, проектор и экран, стойки для микрофонов.</w:t>
      </w:r>
      <w:r w:rsidR="00612A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данном этапе я могу показать записи концертов, вывести текст песни только на небольшой монитор, что не очень удобно для зрения детей.</w:t>
      </w:r>
    </w:p>
    <w:p w:rsidR="00612AB4" w:rsidRDefault="00612AB4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12AB4" w:rsidRDefault="00612AB4" w:rsidP="00612AB4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решения педсовета.</w:t>
      </w:r>
    </w:p>
    <w:p w:rsidR="00612AB4" w:rsidRDefault="00612AB4" w:rsidP="001706D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06D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Рассматри</w:t>
      </w:r>
      <w:r w:rsidR="00170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вая внеурочную деятельность как </w:t>
      </w:r>
      <w:r w:rsidR="001706DA" w:rsidRPr="001706DA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важнейший компонент современного об</w:t>
      </w:r>
      <w:r w:rsidR="001706D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разовательного процесса в школе, продолжать укреплять материальную базу для занятий, повышать компетентность педагогов, обеспечивать реализацию всех направлений  внеурочной деятельности, предусмотренных ФГОС НОО.</w:t>
      </w:r>
    </w:p>
    <w:p w:rsidR="001706DA" w:rsidRPr="001706DA" w:rsidRDefault="001706DA" w:rsidP="001706D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Совместно с классными руководителями помогать ребятам в развитии их талантов и </w:t>
      </w:r>
      <w:r w:rsidR="00364B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воспитании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лучших качеств личности, создавать возможности для применения полученных знаний и навыков в классных, общешкольных мероприятиях, коллективных творческих делах, на уровне школы, посёлка, района.</w:t>
      </w:r>
    </w:p>
    <w:p w:rsidR="00345463" w:rsidRPr="007B064A" w:rsidRDefault="00345463" w:rsidP="0034546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B064A" w:rsidRPr="007B064A" w:rsidRDefault="007B064A" w:rsidP="007B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73" w:rsidRPr="00F207B3" w:rsidRDefault="00416B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6B73" w:rsidRPr="00F207B3" w:rsidSect="0075483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4EDC"/>
    <w:multiLevelType w:val="hybridMultilevel"/>
    <w:tmpl w:val="2E24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20A3"/>
    <w:multiLevelType w:val="hybridMultilevel"/>
    <w:tmpl w:val="B77CC8B6"/>
    <w:lvl w:ilvl="0" w:tplc="939A0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B3"/>
    <w:rsid w:val="001706DA"/>
    <w:rsid w:val="00265DF2"/>
    <w:rsid w:val="0028305A"/>
    <w:rsid w:val="00345463"/>
    <w:rsid w:val="003556AD"/>
    <w:rsid w:val="00364BD1"/>
    <w:rsid w:val="00416B73"/>
    <w:rsid w:val="004C57A1"/>
    <w:rsid w:val="00612AB4"/>
    <w:rsid w:val="0075483E"/>
    <w:rsid w:val="007B064A"/>
    <w:rsid w:val="008E7293"/>
    <w:rsid w:val="00E53ACF"/>
    <w:rsid w:val="00E616A8"/>
    <w:rsid w:val="00F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7B3"/>
  </w:style>
  <w:style w:type="character" w:styleId="a4">
    <w:name w:val="Hyperlink"/>
    <w:basedOn w:val="a0"/>
    <w:uiPriority w:val="99"/>
    <w:semiHidden/>
    <w:unhideWhenUsed/>
    <w:rsid w:val="00F207B3"/>
    <w:rPr>
      <w:color w:val="0000FF"/>
      <w:u w:val="single"/>
    </w:rPr>
  </w:style>
  <w:style w:type="paragraph" w:styleId="a5">
    <w:name w:val="No Spacing"/>
    <w:uiPriority w:val="1"/>
    <w:qFormat/>
    <w:rsid w:val="007B064A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170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7B3"/>
  </w:style>
  <w:style w:type="character" w:styleId="a4">
    <w:name w:val="Hyperlink"/>
    <w:basedOn w:val="a0"/>
    <w:uiPriority w:val="99"/>
    <w:semiHidden/>
    <w:unhideWhenUsed/>
    <w:rsid w:val="00F207B3"/>
    <w:rPr>
      <w:color w:val="0000FF"/>
      <w:u w:val="single"/>
    </w:rPr>
  </w:style>
  <w:style w:type="paragraph" w:styleId="a5">
    <w:name w:val="No Spacing"/>
    <w:uiPriority w:val="1"/>
    <w:qFormat/>
    <w:rsid w:val="007B064A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17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ariatc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neurochnaya_deyatelmznostmz/" TargetMode="External"/><Relationship Id="rId11" Type="http://schemas.openxmlformats.org/officeDocument/2006/relationships/hyperlink" Target="http://pandia.ru/text/category/dopolnitelmznoe_obrazov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2015-05-18T15:35:00Z</dcterms:created>
  <dcterms:modified xsi:type="dcterms:W3CDTF">2015-07-24T10:47:00Z</dcterms:modified>
</cp:coreProperties>
</file>