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07" w:rsidRPr="00923207" w:rsidRDefault="00923207" w:rsidP="00923207">
      <w:pPr>
        <w:jc w:val="center"/>
        <w:rPr>
          <w:b/>
          <w:sz w:val="32"/>
        </w:rPr>
      </w:pPr>
      <w:r w:rsidRPr="00923207">
        <w:rPr>
          <w:b/>
          <w:sz w:val="32"/>
        </w:rPr>
        <w:t>Пути индивидуализации и</w:t>
      </w:r>
    </w:p>
    <w:p w:rsidR="00923207" w:rsidRPr="00923207" w:rsidRDefault="00923207" w:rsidP="00923207">
      <w:pPr>
        <w:jc w:val="center"/>
        <w:rPr>
          <w:b/>
          <w:sz w:val="32"/>
        </w:rPr>
      </w:pPr>
      <w:r w:rsidRPr="00923207">
        <w:rPr>
          <w:b/>
          <w:sz w:val="32"/>
        </w:rPr>
        <w:t>интеграции обучения</w:t>
      </w:r>
    </w:p>
    <w:p w:rsidR="00026B15" w:rsidRDefault="00923207" w:rsidP="00923207">
      <w:pPr>
        <w:jc w:val="center"/>
        <w:rPr>
          <w:b/>
          <w:sz w:val="32"/>
        </w:rPr>
      </w:pPr>
      <w:r w:rsidRPr="00923207">
        <w:rPr>
          <w:b/>
          <w:sz w:val="32"/>
        </w:rPr>
        <w:t>детей</w:t>
      </w:r>
      <w:r>
        <w:rPr>
          <w:b/>
          <w:sz w:val="32"/>
        </w:rPr>
        <w:t xml:space="preserve"> </w:t>
      </w:r>
      <w:r w:rsidRPr="00923207">
        <w:rPr>
          <w:b/>
          <w:sz w:val="32"/>
        </w:rPr>
        <w:t>младшего школьного возраста.</w:t>
      </w:r>
    </w:p>
    <w:p w:rsidR="00923207" w:rsidRDefault="00923207" w:rsidP="00923207">
      <w:pPr>
        <w:jc w:val="center"/>
        <w:rPr>
          <w:b/>
          <w:sz w:val="32"/>
        </w:rPr>
      </w:pP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Дидактические проблемы, над котор</w:t>
      </w:r>
      <w:r>
        <w:rPr>
          <w:b/>
          <w:sz w:val="28"/>
        </w:rPr>
        <w:t>0й я</w:t>
      </w:r>
      <w:r w:rsidRPr="00923207">
        <w:rPr>
          <w:b/>
          <w:sz w:val="28"/>
        </w:rPr>
        <w:t xml:space="preserve"> </w:t>
      </w:r>
      <w:r>
        <w:rPr>
          <w:b/>
          <w:sz w:val="28"/>
        </w:rPr>
        <w:t>работаю на протяжении многих лет «Языковое образование младших школьников</w:t>
      </w:r>
      <w:proofErr w:type="gramStart"/>
      <w:r>
        <w:rPr>
          <w:b/>
          <w:sz w:val="28"/>
        </w:rPr>
        <w:t>.»</w:t>
      </w:r>
      <w:proofErr w:type="gramEnd"/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На мой взгляд, более адекватно этой цели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отвечают различного вида комбинированные интегрированные уроки.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Особенности обучения в современной школе во многом определяются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все нарастающим объемом информации, интенсификацией прохождения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материально постоянной модернизацией и усложнением учебных программ.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 xml:space="preserve">Ясно, что подобные условия обучения требуют </w:t>
      </w:r>
      <w:proofErr w:type="gramStart"/>
      <w:r w:rsidRPr="00923207">
        <w:rPr>
          <w:b/>
          <w:sz w:val="28"/>
        </w:rPr>
        <w:t>соответствующей</w:t>
      </w:r>
      <w:proofErr w:type="gramEnd"/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организации этого процесса. При этом важно иметь в виду также</w:t>
      </w:r>
    </w:p>
    <w:p w:rsidR="00923207" w:rsidRPr="00923207" w:rsidRDefault="00923207" w:rsidP="00923207">
      <w:pPr>
        <w:rPr>
          <w:b/>
          <w:sz w:val="28"/>
        </w:rPr>
      </w:pPr>
      <w:proofErr w:type="spellStart"/>
      <w:r w:rsidRPr="00923207">
        <w:rPr>
          <w:b/>
          <w:sz w:val="28"/>
        </w:rPr>
        <w:t>здоровьесберегающий</w:t>
      </w:r>
      <w:proofErr w:type="spellEnd"/>
      <w:r w:rsidRPr="00923207">
        <w:rPr>
          <w:b/>
          <w:sz w:val="28"/>
        </w:rPr>
        <w:t xml:space="preserve"> аспект обучения, так как современный ученик часто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 xml:space="preserve">испытывает </w:t>
      </w:r>
      <w:proofErr w:type="gramStart"/>
      <w:r w:rsidRPr="00923207">
        <w:rPr>
          <w:b/>
          <w:sz w:val="28"/>
        </w:rPr>
        <w:t>колоссальный</w:t>
      </w:r>
      <w:proofErr w:type="gramEnd"/>
      <w:r w:rsidRPr="00923207">
        <w:rPr>
          <w:b/>
          <w:sz w:val="28"/>
        </w:rPr>
        <w:t xml:space="preserve"> психоэмоциона</w:t>
      </w:r>
      <w:r>
        <w:rPr>
          <w:b/>
          <w:sz w:val="28"/>
        </w:rPr>
        <w:t xml:space="preserve">льные и физические перегрузки в </w:t>
      </w:r>
      <w:r w:rsidRPr="00923207">
        <w:rPr>
          <w:b/>
          <w:sz w:val="28"/>
        </w:rPr>
        <w:t>процессе обучения, приводящие к подрыву здоровья. Поэтому важно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стремиться к такой организации учебного процесса, при которой не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наносился бы ущерб здоровью учащихся, не угасал интерес к знаниям, не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утрачивалась вера в себя и свои силы и пр</w:t>
      </w:r>
      <w:r>
        <w:rPr>
          <w:b/>
          <w:sz w:val="28"/>
        </w:rPr>
        <w:t xml:space="preserve">и этом в полном объеме решались </w:t>
      </w:r>
      <w:r w:rsidRPr="00923207">
        <w:rPr>
          <w:b/>
          <w:sz w:val="28"/>
        </w:rPr>
        <w:t xml:space="preserve">задачи </w:t>
      </w:r>
      <w:proofErr w:type="spellStart"/>
      <w:r w:rsidRPr="00923207">
        <w:rPr>
          <w:b/>
          <w:sz w:val="28"/>
        </w:rPr>
        <w:t>обучения</w:t>
      </w:r>
      <w:proofErr w:type="gramStart"/>
      <w:r w:rsidRPr="00923207">
        <w:rPr>
          <w:b/>
          <w:sz w:val="28"/>
        </w:rPr>
        <w:t>.К</w:t>
      </w:r>
      <w:proofErr w:type="gramEnd"/>
      <w:r w:rsidRPr="00923207">
        <w:rPr>
          <w:b/>
          <w:sz w:val="28"/>
        </w:rPr>
        <w:t>роме</w:t>
      </w:r>
      <w:proofErr w:type="spellEnd"/>
      <w:r w:rsidRPr="00923207">
        <w:rPr>
          <w:b/>
          <w:sz w:val="28"/>
        </w:rPr>
        <w:t xml:space="preserve"> того, на нетрадиционных уроках необычных по </w:t>
      </w:r>
      <w:proofErr w:type="spellStart"/>
      <w:r w:rsidRPr="00923207">
        <w:rPr>
          <w:b/>
          <w:sz w:val="28"/>
        </w:rPr>
        <w:t>замыслу,организации</w:t>
      </w:r>
      <w:proofErr w:type="spellEnd"/>
      <w:r w:rsidRPr="00923207">
        <w:rPr>
          <w:b/>
          <w:sz w:val="28"/>
        </w:rPr>
        <w:t>, методике проведения, создают</w:t>
      </w:r>
      <w:r>
        <w:rPr>
          <w:b/>
          <w:sz w:val="28"/>
        </w:rPr>
        <w:t xml:space="preserve">ся условия для самостоятельного </w:t>
      </w:r>
      <w:r w:rsidRPr="00923207">
        <w:rPr>
          <w:b/>
          <w:sz w:val="28"/>
        </w:rPr>
        <w:t xml:space="preserve">переноса ранее усвоенных знаний и умений в новую, подчас </w:t>
      </w:r>
      <w:proofErr w:type="spellStart"/>
      <w:r w:rsidRPr="00923207">
        <w:rPr>
          <w:b/>
          <w:sz w:val="28"/>
        </w:rPr>
        <w:t>неожиданнуюситуацию</w:t>
      </w:r>
      <w:proofErr w:type="spellEnd"/>
      <w:r w:rsidRPr="00923207">
        <w:rPr>
          <w:b/>
          <w:sz w:val="28"/>
        </w:rPr>
        <w:t>, формируется важное умен</w:t>
      </w:r>
      <w:r>
        <w:rPr>
          <w:b/>
          <w:sz w:val="28"/>
        </w:rPr>
        <w:t xml:space="preserve">ие выделять проблему, оформлять </w:t>
      </w:r>
      <w:r w:rsidRPr="00923207">
        <w:rPr>
          <w:b/>
          <w:sz w:val="28"/>
        </w:rPr>
        <w:t xml:space="preserve">видение новой функции знакомого объекта, альтернатив, вариантов </w:t>
      </w:r>
      <w:proofErr w:type="spellStart"/>
      <w:r w:rsidRPr="00923207">
        <w:rPr>
          <w:b/>
          <w:sz w:val="28"/>
        </w:rPr>
        <w:t>решения.Каждая</w:t>
      </w:r>
      <w:proofErr w:type="spellEnd"/>
      <w:r w:rsidRPr="00923207">
        <w:rPr>
          <w:b/>
          <w:sz w:val="28"/>
        </w:rPr>
        <w:t xml:space="preserve"> новая ситуация, требующая творческого поис</w:t>
      </w:r>
      <w:r>
        <w:rPr>
          <w:b/>
          <w:sz w:val="28"/>
        </w:rPr>
        <w:t xml:space="preserve">ка, создает </w:t>
      </w:r>
      <w:r w:rsidRPr="00923207">
        <w:rPr>
          <w:b/>
          <w:sz w:val="28"/>
        </w:rPr>
        <w:t xml:space="preserve">условия для развития учащихся, приобретения ими опыта. Эмоционально -целостно отношения к действительности и опыт творческой </w:t>
      </w:r>
      <w:proofErr w:type="spellStart"/>
      <w:r w:rsidRPr="00923207">
        <w:rPr>
          <w:b/>
          <w:sz w:val="28"/>
        </w:rPr>
        <w:t>деятельности</w:t>
      </w:r>
      <w:proofErr w:type="gramStart"/>
      <w:r w:rsidRPr="00923207">
        <w:rPr>
          <w:b/>
          <w:sz w:val="28"/>
        </w:rPr>
        <w:t>.</w:t>
      </w:r>
      <w:r>
        <w:rPr>
          <w:b/>
          <w:sz w:val="28"/>
        </w:rPr>
        <w:t>Я</w:t>
      </w:r>
      <w:proofErr w:type="spellEnd"/>
      <w:proofErr w:type="gramEnd"/>
      <w:r>
        <w:rPr>
          <w:b/>
          <w:sz w:val="28"/>
        </w:rPr>
        <w:t xml:space="preserve"> считаю, что </w:t>
      </w:r>
      <w:r w:rsidRPr="00923207">
        <w:rPr>
          <w:b/>
          <w:sz w:val="28"/>
        </w:rPr>
        <w:t>практиковать таки</w:t>
      </w:r>
      <w:r>
        <w:rPr>
          <w:b/>
          <w:sz w:val="28"/>
        </w:rPr>
        <w:t xml:space="preserve">е уроки следует, хотя отношение </w:t>
      </w:r>
      <w:r w:rsidRPr="00923207">
        <w:rPr>
          <w:b/>
          <w:sz w:val="28"/>
        </w:rPr>
        <w:t>учителей к ним неоднозначно. Одни видят</w:t>
      </w:r>
      <w:r>
        <w:rPr>
          <w:b/>
          <w:sz w:val="28"/>
        </w:rPr>
        <w:t xml:space="preserve"> в них прогресс педагогической </w:t>
      </w:r>
      <w:r w:rsidRPr="00923207">
        <w:rPr>
          <w:b/>
          <w:sz w:val="28"/>
        </w:rPr>
        <w:t>мысли, другие – нарушение педагогических принципов. На мой взгляд,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достоинства нетрадиционных уроков очеви</w:t>
      </w:r>
      <w:r>
        <w:rPr>
          <w:b/>
          <w:sz w:val="28"/>
        </w:rPr>
        <w:t xml:space="preserve">дны, но превращать их в главную </w:t>
      </w:r>
      <w:r w:rsidRPr="00923207">
        <w:rPr>
          <w:b/>
          <w:sz w:val="28"/>
        </w:rPr>
        <w:t>форму работы вряд ли целесообразно. Вед</w:t>
      </w:r>
      <w:r>
        <w:rPr>
          <w:b/>
          <w:sz w:val="28"/>
        </w:rPr>
        <w:t xml:space="preserve">ь такие уроки требуют серьезной </w:t>
      </w:r>
      <w:r w:rsidRPr="00923207">
        <w:rPr>
          <w:b/>
          <w:sz w:val="28"/>
        </w:rPr>
        <w:t>подготовки, что приводит к большим потерям времени учителя. Кроме того,</w:t>
      </w:r>
      <w:r>
        <w:rPr>
          <w:b/>
          <w:sz w:val="28"/>
        </w:rPr>
        <w:t xml:space="preserve"> </w:t>
      </w:r>
      <w:r w:rsidRPr="00923207">
        <w:rPr>
          <w:b/>
          <w:sz w:val="28"/>
        </w:rPr>
        <w:t>на подобных урока</w:t>
      </w:r>
      <w:r>
        <w:rPr>
          <w:b/>
          <w:sz w:val="28"/>
        </w:rPr>
        <w:t xml:space="preserve">х часто внешняя занимательность преобладает над </w:t>
      </w:r>
      <w:r w:rsidRPr="00923207">
        <w:rPr>
          <w:b/>
          <w:sz w:val="28"/>
        </w:rPr>
        <w:t>серьезным познавательным труд</w:t>
      </w:r>
      <w:r>
        <w:rPr>
          <w:b/>
          <w:sz w:val="28"/>
        </w:rPr>
        <w:t xml:space="preserve">ом, что, конечно, может снизить </w:t>
      </w:r>
      <w:r w:rsidRPr="00923207">
        <w:rPr>
          <w:b/>
          <w:sz w:val="28"/>
        </w:rPr>
        <w:t>результативность процес</w:t>
      </w:r>
      <w:r>
        <w:rPr>
          <w:b/>
          <w:sz w:val="28"/>
        </w:rPr>
        <w:t xml:space="preserve">са обучения. Альтернативой этим недочетам </w:t>
      </w:r>
      <w:r w:rsidRPr="00923207">
        <w:rPr>
          <w:b/>
          <w:sz w:val="28"/>
        </w:rPr>
        <w:t>должны стать педагогическое мастерство у</w:t>
      </w:r>
      <w:r>
        <w:rPr>
          <w:b/>
          <w:sz w:val="28"/>
        </w:rPr>
        <w:t xml:space="preserve">чителя и осознание им того, что </w:t>
      </w:r>
      <w:proofErr w:type="spellStart"/>
      <w:r w:rsidRPr="00923207">
        <w:rPr>
          <w:b/>
          <w:sz w:val="28"/>
        </w:rPr>
        <w:t>межпредмет</w:t>
      </w:r>
      <w:r>
        <w:rPr>
          <w:b/>
          <w:sz w:val="28"/>
        </w:rPr>
        <w:t>ные</w:t>
      </w:r>
      <w:proofErr w:type="spellEnd"/>
      <w:r>
        <w:rPr>
          <w:b/>
          <w:sz w:val="28"/>
        </w:rPr>
        <w:t xml:space="preserve"> связи при систематическом и целенаправленном </w:t>
      </w:r>
      <w:r w:rsidRPr="00923207">
        <w:rPr>
          <w:b/>
          <w:sz w:val="28"/>
        </w:rPr>
        <w:t>осуществлении – это объективное требование современного процесса</w:t>
      </w:r>
      <w:r>
        <w:rPr>
          <w:b/>
          <w:sz w:val="28"/>
        </w:rPr>
        <w:t xml:space="preserve"> </w:t>
      </w:r>
      <w:r w:rsidRPr="00923207">
        <w:rPr>
          <w:b/>
          <w:sz w:val="28"/>
        </w:rPr>
        <w:t>обучения.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lastRenderedPageBreak/>
        <w:t xml:space="preserve">Педагогической наукой давно установлено, что </w:t>
      </w:r>
      <w:proofErr w:type="spellStart"/>
      <w:r w:rsidRPr="00923207">
        <w:rPr>
          <w:b/>
          <w:sz w:val="28"/>
        </w:rPr>
        <w:t>межпредметные</w:t>
      </w:r>
      <w:proofErr w:type="spellEnd"/>
      <w:r w:rsidRPr="00923207">
        <w:rPr>
          <w:b/>
          <w:sz w:val="28"/>
        </w:rPr>
        <w:t xml:space="preserve"> связи -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важнейший фактор организации процесса обучения, повышения его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результативности устранения перегрузки учителей и учащихся. При</w:t>
      </w:r>
    </w:p>
    <w:p w:rsidR="00923207" w:rsidRPr="00923207" w:rsidRDefault="00923207" w:rsidP="00923207">
      <w:pPr>
        <w:rPr>
          <w:b/>
          <w:sz w:val="28"/>
        </w:rPr>
      </w:pPr>
      <w:proofErr w:type="gramStart"/>
      <w:r w:rsidRPr="00923207">
        <w:rPr>
          <w:b/>
          <w:sz w:val="28"/>
        </w:rPr>
        <w:t>подобном</w:t>
      </w:r>
      <w:proofErr w:type="gramEnd"/>
      <w:r w:rsidRPr="00923207">
        <w:rPr>
          <w:b/>
          <w:sz w:val="28"/>
        </w:rPr>
        <w:t xml:space="preserve"> подходе к обучению знания приобретают качества системности,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умения становятся обобщенными, комплексными, усиливается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мировоззренческая направленность познавательных интересов учащихся.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 xml:space="preserve">Особое значение имеют </w:t>
      </w:r>
      <w:proofErr w:type="spellStart"/>
      <w:r w:rsidRPr="00923207">
        <w:rPr>
          <w:b/>
          <w:sz w:val="28"/>
        </w:rPr>
        <w:t>межпредметные</w:t>
      </w:r>
      <w:proofErr w:type="spellEnd"/>
      <w:r w:rsidRPr="00923207">
        <w:rPr>
          <w:b/>
          <w:sz w:val="28"/>
        </w:rPr>
        <w:t xml:space="preserve"> связи для </w:t>
      </w:r>
      <w:proofErr w:type="gramStart"/>
      <w:r w:rsidRPr="00923207">
        <w:rPr>
          <w:b/>
          <w:sz w:val="28"/>
        </w:rPr>
        <w:t>эффективного</w:t>
      </w:r>
      <w:proofErr w:type="gramEnd"/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использования целенаправленной перестройки всех звеньев учебно-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воспитательного процесса.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К системе нетрадиционных уроков можно отнести и такой тип урока,</w:t>
      </w:r>
    </w:p>
    <w:p w:rsidR="00923207" w:rsidRPr="00923207" w:rsidRDefault="00923207" w:rsidP="00923207">
      <w:pPr>
        <w:rPr>
          <w:b/>
          <w:sz w:val="28"/>
        </w:rPr>
      </w:pPr>
      <w:proofErr w:type="gramStart"/>
      <w:r w:rsidRPr="00923207">
        <w:rPr>
          <w:b/>
          <w:sz w:val="28"/>
        </w:rPr>
        <w:t>который</w:t>
      </w:r>
      <w:proofErr w:type="gramEnd"/>
      <w:r w:rsidRPr="00923207">
        <w:rPr>
          <w:b/>
          <w:sz w:val="28"/>
        </w:rPr>
        <w:t xml:space="preserve"> получил название повторительно-обобщающий. Именно на такой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тип урока возлагается задача приведения в с</w:t>
      </w:r>
      <w:r>
        <w:rPr>
          <w:b/>
          <w:sz w:val="28"/>
        </w:rPr>
        <w:t xml:space="preserve">истему, а в необходимых случаях </w:t>
      </w:r>
      <w:r w:rsidRPr="00923207">
        <w:rPr>
          <w:b/>
          <w:sz w:val="28"/>
        </w:rPr>
        <w:t>и углубления изученного материала. В своей педагогической практике</w:t>
      </w:r>
      <w:r>
        <w:rPr>
          <w:b/>
          <w:sz w:val="28"/>
        </w:rPr>
        <w:t xml:space="preserve"> этим урокам я уделяла и раньше </w:t>
      </w:r>
      <w:r w:rsidRPr="00923207">
        <w:rPr>
          <w:b/>
          <w:sz w:val="28"/>
        </w:rPr>
        <w:t>внимание, а сейчас решила уделить особо</w:t>
      </w:r>
      <w:r>
        <w:rPr>
          <w:b/>
          <w:sz w:val="28"/>
        </w:rPr>
        <w:t xml:space="preserve">е внимание. Они стали предметом </w:t>
      </w:r>
      <w:r w:rsidRPr="00923207">
        <w:rPr>
          <w:b/>
          <w:sz w:val="28"/>
        </w:rPr>
        <w:t>моих инновационных изысканий. Мне бы</w:t>
      </w:r>
      <w:r>
        <w:rPr>
          <w:b/>
          <w:sz w:val="28"/>
        </w:rPr>
        <w:t xml:space="preserve"> хотелось поделиться некоторыми </w:t>
      </w:r>
      <w:r w:rsidRPr="00923207">
        <w:rPr>
          <w:b/>
          <w:sz w:val="28"/>
        </w:rPr>
        <w:t>своими соображениями о построении и содержании таких уроков. Условно я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 xml:space="preserve">их называю нетрадиционными повторительно-обобщающими уроками </w:t>
      </w:r>
      <w:proofErr w:type="gramStart"/>
      <w:r w:rsidRPr="00923207">
        <w:rPr>
          <w:b/>
          <w:sz w:val="28"/>
        </w:rPr>
        <w:t>с</w:t>
      </w:r>
      <w:proofErr w:type="gramEnd"/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 xml:space="preserve">элементами </w:t>
      </w:r>
      <w:proofErr w:type="spellStart"/>
      <w:r w:rsidRPr="00923207">
        <w:rPr>
          <w:b/>
          <w:sz w:val="28"/>
        </w:rPr>
        <w:t>интеграции</w:t>
      </w:r>
      <w:proofErr w:type="gramStart"/>
      <w:r w:rsidRPr="00923207">
        <w:rPr>
          <w:b/>
          <w:sz w:val="28"/>
        </w:rPr>
        <w:t>.Т</w:t>
      </w:r>
      <w:proofErr w:type="gramEnd"/>
      <w:r w:rsidRPr="00923207">
        <w:rPr>
          <w:b/>
          <w:sz w:val="28"/>
        </w:rPr>
        <w:t>акие</w:t>
      </w:r>
      <w:proofErr w:type="spellEnd"/>
      <w:r w:rsidRPr="00923207">
        <w:rPr>
          <w:b/>
          <w:sz w:val="28"/>
        </w:rPr>
        <w:t xml:space="preserve"> уроки по содержанию объем</w:t>
      </w:r>
      <w:r>
        <w:rPr>
          <w:b/>
          <w:sz w:val="28"/>
        </w:rPr>
        <w:t xml:space="preserve">ны, по структуре разнообразны и </w:t>
      </w:r>
      <w:r w:rsidRPr="00923207">
        <w:rPr>
          <w:b/>
          <w:sz w:val="28"/>
        </w:rPr>
        <w:t>именно этим важны в современных проце</w:t>
      </w:r>
      <w:r>
        <w:rPr>
          <w:b/>
          <w:sz w:val="28"/>
        </w:rPr>
        <w:t xml:space="preserve">ссах обучения, а поэтому должны </w:t>
      </w:r>
      <w:r w:rsidRPr="00923207">
        <w:rPr>
          <w:b/>
          <w:sz w:val="28"/>
        </w:rPr>
        <w:t>занимать в них соответствующее место, т.</w:t>
      </w:r>
      <w:r>
        <w:rPr>
          <w:b/>
          <w:sz w:val="28"/>
        </w:rPr>
        <w:t xml:space="preserve">е. стать неотъемлемым элементом </w:t>
      </w:r>
      <w:proofErr w:type="spellStart"/>
      <w:r w:rsidRPr="00923207">
        <w:rPr>
          <w:b/>
          <w:sz w:val="28"/>
        </w:rPr>
        <w:t>обучения.Повторительно</w:t>
      </w:r>
      <w:proofErr w:type="spellEnd"/>
      <w:r w:rsidRPr="00923207">
        <w:rPr>
          <w:b/>
          <w:sz w:val="28"/>
        </w:rPr>
        <w:t>-обобщающи</w:t>
      </w:r>
      <w:r>
        <w:rPr>
          <w:b/>
          <w:sz w:val="28"/>
        </w:rPr>
        <w:t xml:space="preserve">е уроки с элементами интеграции </w:t>
      </w:r>
      <w:bookmarkStart w:id="0" w:name="_GoBack"/>
      <w:bookmarkEnd w:id="0"/>
      <w:r w:rsidRPr="00923207">
        <w:rPr>
          <w:b/>
          <w:sz w:val="28"/>
        </w:rPr>
        <w:t>выступают как эффективное средство обучения, если: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1) используется приемлемое сочетание предметов для интеграции;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2) реализуется интегративно - тематический подход;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3) осуществляется тщательный отбор содержания материала;</w:t>
      </w:r>
    </w:p>
    <w:p w:rsidR="00923207" w:rsidRPr="00923207" w:rsidRDefault="00923207" w:rsidP="00923207">
      <w:pPr>
        <w:rPr>
          <w:b/>
          <w:sz w:val="28"/>
        </w:rPr>
      </w:pPr>
      <w:r w:rsidRPr="00923207">
        <w:rPr>
          <w:b/>
          <w:sz w:val="28"/>
        </w:rPr>
        <w:t>4) обеспечивается адекватность действий учителя и учащихся на урок</w:t>
      </w:r>
    </w:p>
    <w:sectPr w:rsidR="00923207" w:rsidRPr="0092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66"/>
    <w:rsid w:val="00026B15"/>
    <w:rsid w:val="00681666"/>
    <w:rsid w:val="00923207"/>
    <w:rsid w:val="00B2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0D"/>
    <w:rPr>
      <w:rFonts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1D0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D0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D0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D0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D0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D0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D0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D0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D0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D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1D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1D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1D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D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1D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1D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1D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1D0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1D0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1D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1D0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B21D0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1D0D"/>
    <w:rPr>
      <w:b/>
      <w:bCs/>
    </w:rPr>
  </w:style>
  <w:style w:type="character" w:styleId="a8">
    <w:name w:val="Emphasis"/>
    <w:basedOn w:val="a0"/>
    <w:uiPriority w:val="20"/>
    <w:qFormat/>
    <w:rsid w:val="00B21D0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1D0D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B21D0D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B21D0D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B21D0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1D0D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21D0D"/>
    <w:rPr>
      <w:b/>
      <w:i/>
      <w:sz w:val="24"/>
    </w:rPr>
  </w:style>
  <w:style w:type="character" w:styleId="ad">
    <w:name w:val="Subtle Emphasis"/>
    <w:uiPriority w:val="19"/>
    <w:qFormat/>
    <w:rsid w:val="00B21D0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1D0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1D0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1D0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1D0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1D0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0D"/>
    <w:rPr>
      <w:rFonts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1D0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D0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D0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D0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D0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D0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D0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D0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D0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D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1D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1D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1D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D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1D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1D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1D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1D0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1D0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1D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1D0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B21D0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1D0D"/>
    <w:rPr>
      <w:b/>
      <w:bCs/>
    </w:rPr>
  </w:style>
  <w:style w:type="character" w:styleId="a8">
    <w:name w:val="Emphasis"/>
    <w:basedOn w:val="a0"/>
    <w:uiPriority w:val="20"/>
    <w:qFormat/>
    <w:rsid w:val="00B21D0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1D0D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B21D0D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B21D0D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B21D0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1D0D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21D0D"/>
    <w:rPr>
      <w:b/>
      <w:i/>
      <w:sz w:val="24"/>
    </w:rPr>
  </w:style>
  <w:style w:type="character" w:styleId="ad">
    <w:name w:val="Subtle Emphasis"/>
    <w:uiPriority w:val="19"/>
    <w:qFormat/>
    <w:rsid w:val="00B21D0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1D0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1D0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1D0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1D0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1D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609</Words>
  <Characters>3475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2013-03-03T12:23:00Z</dcterms:created>
  <dcterms:modified xsi:type="dcterms:W3CDTF">2013-03-03T12:31:00Z</dcterms:modified>
</cp:coreProperties>
</file>