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DB" w:rsidRPr="006D21B2" w:rsidRDefault="00252DDB" w:rsidP="00252DDB">
      <w:pPr>
        <w:pStyle w:val="2"/>
        <w:jc w:val="center"/>
      </w:pPr>
      <w:r w:rsidRPr="005F6B2C">
        <w:rPr>
          <w:noProof/>
          <w:lang w:eastAsia="ru-RU"/>
        </w:rPr>
        <w:drawing>
          <wp:inline distT="0" distB="0" distL="0" distR="0">
            <wp:extent cx="2962275" cy="1733550"/>
            <wp:effectExtent l="19050" t="0" r="9525" b="0"/>
            <wp:docPr id="2" name="Рисунок 1" descr="F:\76€1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6€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42" cy="1736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2DDB" w:rsidRPr="005F6B2C" w:rsidRDefault="00252DDB" w:rsidP="00252DDB">
      <w:pPr>
        <w:jc w:val="right"/>
        <w:rPr>
          <w:rFonts w:ascii="Times New Roman" w:hAnsi="Times New Roman" w:cs="Times New Roman"/>
          <w:b/>
          <w:color w:val="7030A0"/>
        </w:rPr>
      </w:pPr>
      <w:r w:rsidRPr="005F6B2C">
        <w:rPr>
          <w:rFonts w:ascii="Times New Roman" w:hAnsi="Times New Roman" w:cs="Times New Roman"/>
          <w:b/>
          <w:color w:val="7030A0"/>
        </w:rPr>
        <w:t>Консультация для родителей</w:t>
      </w:r>
    </w:p>
    <w:p w:rsidR="00252DDB" w:rsidRDefault="00252DDB" w:rsidP="00252DDB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2297">
        <w:rPr>
          <w:rFonts w:ascii="Times New Roman" w:hAnsi="Times New Roman" w:cs="Times New Roman"/>
          <w:sz w:val="24"/>
          <w:szCs w:val="24"/>
        </w:rPr>
        <w:t xml:space="preserve"> Театрализованные игры. Что это? </w:t>
      </w:r>
      <w:r>
        <w:rPr>
          <w:rFonts w:ascii="Times New Roman" w:hAnsi="Times New Roman" w:cs="Times New Roman"/>
          <w:sz w:val="24"/>
          <w:szCs w:val="24"/>
        </w:rPr>
        <w:t>Или как играть с детьми дома?</w:t>
      </w:r>
    </w:p>
    <w:p w:rsidR="00252DDB" w:rsidRPr="00A85F7D" w:rsidRDefault="00252DDB" w:rsidP="00252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F7D">
        <w:rPr>
          <w:rFonts w:ascii="Times New Roman" w:hAnsi="Times New Roman" w:cs="Times New Roman"/>
          <w:sz w:val="24"/>
          <w:szCs w:val="24"/>
        </w:rPr>
        <w:t>Известные классификации театрализованных игр не учитывают их главной сути – средств изображения, которыми пользуются участники игры. Выразительность театрализованной игры от ведущих способов эмоциональной выразительности, посредством которых разыгрывают тему, сюжет.</w:t>
      </w:r>
    </w:p>
    <w:p w:rsidR="00252DDB" w:rsidRPr="00CD79D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7D">
        <w:rPr>
          <w:rFonts w:ascii="Times New Roman" w:hAnsi="Times New Roman" w:cs="Times New Roman"/>
          <w:sz w:val="24"/>
          <w:szCs w:val="24"/>
        </w:rPr>
        <w:t xml:space="preserve">Все театрализованные игры делятся на две основные группы: </w:t>
      </w:r>
      <w:r w:rsidRPr="00CD79D7">
        <w:rPr>
          <w:rFonts w:ascii="Times New Roman" w:hAnsi="Times New Roman" w:cs="Times New Roman"/>
          <w:sz w:val="24"/>
          <w:szCs w:val="24"/>
        </w:rPr>
        <w:t>режиссёрские игры и</w:t>
      </w:r>
      <w:r w:rsidRPr="00CD79D7">
        <w:rPr>
          <w:rFonts w:ascii="Times New Roman" w:hAnsi="Times New Roman" w:cs="Times New Roman"/>
          <w:i/>
          <w:sz w:val="24"/>
          <w:szCs w:val="24"/>
        </w:rPr>
        <w:t xml:space="preserve"> игры – драматизации.</w:t>
      </w:r>
    </w:p>
    <w:p w:rsidR="00252DDB" w:rsidRPr="00CD79D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К режиссёрским играм можно отнести настольный, теневой театр, театр на фланелеграфе. Тут ребёнок или взрослый сам не является действующим лицом, он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создаёт сцены, ведёт роль игрушечного персонажа – объёмного или плоскостного. Он действует за него, изображает его интонацией, мимикой. Пантомима ребёнка ограничена. Ведь он действует неподвижной  или малоподвижной фигурой, игрушкой.</w:t>
      </w:r>
    </w:p>
    <w:p w:rsidR="00252DDB" w:rsidRPr="00CD79D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Драматизации основаны на собственных действиях исполнителя роли, который при этом может использовать куклы бибабо или персонажи, надетые на пальцы. Ребёнок или взрослый в этом случае играет сам, преимущественно используя свои средства выразительности – </w:t>
      </w:r>
      <w:r w:rsidRPr="00CD79D7">
        <w:rPr>
          <w:rFonts w:ascii="Times New Roman" w:hAnsi="Times New Roman" w:cs="Times New Roman"/>
          <w:sz w:val="24"/>
          <w:szCs w:val="24"/>
        </w:rPr>
        <w:t>интонации, мимику, пантомиму.</w:t>
      </w:r>
    </w:p>
    <w:p w:rsidR="00252DDB" w:rsidRPr="00572297" w:rsidRDefault="00252DDB" w:rsidP="00252DDB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Разновидности режиссёрских</w:t>
      </w:r>
      <w:r w:rsidRPr="00572297">
        <w:rPr>
          <w:rFonts w:ascii="Times New Roman" w:hAnsi="Times New Roman" w:cs="Times New Roman"/>
          <w:sz w:val="24"/>
          <w:szCs w:val="24"/>
        </w:rPr>
        <w:t xml:space="preserve"> игр</w:t>
      </w:r>
    </w:p>
    <w:p w:rsidR="00252DDB" w:rsidRPr="00572297" w:rsidRDefault="00252DDB" w:rsidP="00252D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52DDB" w:rsidRDefault="00252DDB" w:rsidP="00252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3150" cy="1895475"/>
            <wp:effectExtent l="19050" t="0" r="0" b="0"/>
            <wp:docPr id="8" name="Рисунок 4" descr="C:\Users\Мама\Desktop\DSC0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DSC0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2DDB" w:rsidRPr="00CD79D7" w:rsidRDefault="00252DDB" w:rsidP="0025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 xml:space="preserve">Настольный театр игрушек. В этом театре используются самые разнообразные игрушки – фабричные и самоделки, из природного и другого  любого материала. Здесь фантазия не ограничивается, главное, чтобы игрушки и поделки устойчиво стояли на столе и не создавали помех при передвижении.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Настольный театр картинок.</w:t>
      </w:r>
      <w:r w:rsidRPr="0057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297">
        <w:rPr>
          <w:rFonts w:ascii="Times New Roman" w:hAnsi="Times New Roman" w:cs="Times New Roman"/>
          <w:sz w:val="24"/>
          <w:szCs w:val="24"/>
        </w:rPr>
        <w:t xml:space="preserve">Все картинки – персонажи и декорации – нужно сделать двухсторонними, так как неизбежны повороты, а чтобы фигурки не падали, нужны опоры. Действия игрушек и картинок в настольном театре ограничены. Но не следует их поднимать и переносить с места на место. Состояние персонажа, его настроение передаёт </w:t>
      </w:r>
      <w:r w:rsidRPr="00572297">
        <w:rPr>
          <w:rFonts w:ascii="Times New Roman" w:hAnsi="Times New Roman" w:cs="Times New Roman"/>
          <w:sz w:val="24"/>
          <w:szCs w:val="24"/>
        </w:rPr>
        <w:lastRenderedPageBreak/>
        <w:t xml:space="preserve">интонация ведущего – радостная, грустная, жалобная. Персонажи до начало игры лучше не показывать. Не надо много времени тратить на приготовления, надо привлекать детей, приучать их фантазировать, придумывать новые оригинальные детали к декорации и тогда всем будет интересно.                                                                                                                                                                                                   </w:t>
      </w:r>
    </w:p>
    <w:p w:rsidR="00252DDB" w:rsidRPr="00CD79D7" w:rsidRDefault="00252DDB" w:rsidP="00252DDB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79D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Стендовые театрализованные игры</w:t>
      </w:r>
    </w:p>
    <w:p w:rsidR="00252DDB" w:rsidRPr="00CD79D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Стенд – книжка. Для игр типа путешествий удобно использовать стенд – книжку. По ходу переворачивая листы стенд – книжки,  демонстрирует различные сюжеты, изображающие события,  встречи, которые происходят в пути. Так же можно иллюстрировать эпизоды из жизни детского сада.</w:t>
      </w:r>
    </w:p>
    <w:p w:rsidR="00252DDB" w:rsidRPr="00CD79D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Фланелеграф. На картинки можно наклеивать и кусочки наждачной бумаги или бархатной. Рисунки подбираются вместе с детьми из старых книг, журналов, можно и дорисовать. Этот вид игр позволяет легко изображать массовые сцены.</w:t>
      </w:r>
    </w:p>
    <w:p w:rsidR="00252DDB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Теневой театр. Здесь необходим экран из полупрозрачной бумаги, выразительно вырезанные чёрные плоскостные персонажи и яркий источник за ними, благодаря которому персонажи</w:t>
      </w:r>
      <w:r w:rsidRPr="00572297">
        <w:rPr>
          <w:rFonts w:ascii="Times New Roman" w:hAnsi="Times New Roman" w:cs="Times New Roman"/>
          <w:sz w:val="24"/>
          <w:szCs w:val="24"/>
        </w:rPr>
        <w:t xml:space="preserve"> отбрасывают тени на экран. Очень интересные изображения получаются при помощи пальцев рук. Нужно только сопровождать показ соответствующим звучанием. Чтобы показать сценку с несколькими персонажами одновременно, нужно установить планку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 xml:space="preserve"> на которой можно укреплять фигуру.</w:t>
      </w:r>
    </w:p>
    <w:p w:rsidR="00252DDB" w:rsidRPr="00572297" w:rsidRDefault="00252DDB" w:rsidP="0025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D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1676400"/>
            <wp:effectExtent l="133350" t="38100" r="76200" b="76200"/>
            <wp:docPr id="4" name="Рисунок 2" descr="F:\IMG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0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29" cy="16785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52DDB" w:rsidRPr="00572297" w:rsidRDefault="00252DDB" w:rsidP="00252DDB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                                Разновидности игр – драматизаций</w:t>
      </w:r>
    </w:p>
    <w:p w:rsidR="00252DDB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Участвуя в играх – драматизациях, ребёнок кА бы входит в образ, перевоплощается,  живёт его жизнью. Атрибут – признак персонажа, который символизирует его типичные свойства. Ребёнок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297">
        <w:rPr>
          <w:rFonts w:ascii="Times New Roman" w:hAnsi="Times New Roman" w:cs="Times New Roman"/>
          <w:sz w:val="24"/>
          <w:szCs w:val="24"/>
        </w:rPr>
        <w:t xml:space="preserve"> надевая на себя маску, должен сам с помощью интонации, мимики, жестов, движений создать образ.                                                               </w:t>
      </w:r>
    </w:p>
    <w:p w:rsidR="00252DDB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</w:t>
      </w:r>
      <w:r w:rsidRPr="00CD79D7">
        <w:rPr>
          <w:rFonts w:ascii="Times New Roman" w:hAnsi="Times New Roman" w:cs="Times New Roman"/>
          <w:sz w:val="24"/>
          <w:szCs w:val="24"/>
        </w:rPr>
        <w:t>Игры – драматизации с пальчиками. Пальчиковый театр хорош тогда, когда надо одновременно показать несколько</w:t>
      </w:r>
      <w:r w:rsidRPr="00572297">
        <w:rPr>
          <w:rFonts w:ascii="Times New Roman" w:hAnsi="Times New Roman" w:cs="Times New Roman"/>
          <w:sz w:val="24"/>
          <w:szCs w:val="24"/>
        </w:rPr>
        <w:t xml:space="preserve"> персонажей. Например, в сказке «Репка» друг за другом появляются новые персонажи. Такой спектакль может показать один ребёнок с помощью своих пальцев. Показ таких сказок с массовыми сценами возможен благодаря пальчиковым атрибутам.           </w:t>
      </w:r>
    </w:p>
    <w:p w:rsidR="00252DDB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</w:t>
      </w:r>
      <w:r w:rsidRPr="008A4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990725"/>
            <wp:effectExtent l="19050" t="0" r="9525" b="0"/>
            <wp:docPr id="10" name="Рисунок 5" descr="F:\IMG_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0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91" cy="1990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722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6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847850"/>
            <wp:effectExtent l="19050" t="0" r="0" b="0"/>
            <wp:docPr id="14" name="Рисунок 2" descr="F:\Новая папка (2)\DSC0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DSC01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72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52DDB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sz w:val="24"/>
          <w:szCs w:val="24"/>
        </w:rPr>
        <w:t>Игры – драматизации с куклами бибабо</w:t>
      </w:r>
      <w:r w:rsidRPr="005722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297">
        <w:rPr>
          <w:rFonts w:ascii="Times New Roman" w:hAnsi="Times New Roman" w:cs="Times New Roman"/>
          <w:sz w:val="24"/>
          <w:szCs w:val="24"/>
        </w:rPr>
        <w:t xml:space="preserve">В этих играх на пальцы руки надевают куклу. Движение её головы, рук, туловища осуществляют с помощью движений пальцев, кисти рук.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2297">
        <w:rPr>
          <w:rFonts w:ascii="Times New Roman" w:hAnsi="Times New Roman" w:cs="Times New Roman"/>
          <w:sz w:val="24"/>
          <w:szCs w:val="24"/>
        </w:rPr>
        <w:t>Куклы бибабо обычно действуют на ширме, за которой скрывается водящий.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97">
        <w:rPr>
          <w:rFonts w:ascii="Times New Roman" w:hAnsi="Times New Roman" w:cs="Times New Roman"/>
          <w:sz w:val="24"/>
          <w:szCs w:val="24"/>
        </w:rPr>
        <w:t xml:space="preserve">Когда дети увидят игру взрослого с куклами бибабо,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 xml:space="preserve"> скорее всего тоже захотят са</w:t>
      </w:r>
      <w:r>
        <w:rPr>
          <w:rFonts w:ascii="Times New Roman" w:hAnsi="Times New Roman" w:cs="Times New Roman"/>
          <w:sz w:val="24"/>
          <w:szCs w:val="24"/>
        </w:rPr>
        <w:t>ми водить их. Покажите ребёнку,</w:t>
      </w:r>
      <w:r w:rsidRPr="00572297">
        <w:rPr>
          <w:rFonts w:ascii="Times New Roman" w:hAnsi="Times New Roman" w:cs="Times New Roman"/>
          <w:sz w:val="24"/>
          <w:szCs w:val="24"/>
        </w:rPr>
        <w:t xml:space="preserve"> как следует двигаться кукле, как её водить по ширме. </w:t>
      </w:r>
    </w:p>
    <w:p w:rsidR="00252DDB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1884680</wp:posOffset>
            </wp:positionV>
            <wp:extent cx="2733675" cy="2047875"/>
            <wp:effectExtent l="171450" t="133350" r="371475" b="314325"/>
            <wp:wrapSquare wrapText="bothSides"/>
            <wp:docPr id="13" name="Рисунок 6" descr="F:\IMG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_1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D79D7">
        <w:rPr>
          <w:rFonts w:ascii="Times New Roman" w:hAnsi="Times New Roman" w:cs="Times New Roman"/>
          <w:sz w:val="24"/>
          <w:szCs w:val="24"/>
        </w:rPr>
        <w:t xml:space="preserve"> Импровизация –</w:t>
      </w:r>
      <w:r w:rsidRPr="00572297">
        <w:rPr>
          <w:rFonts w:ascii="Times New Roman" w:hAnsi="Times New Roman" w:cs="Times New Roman"/>
          <w:sz w:val="24"/>
          <w:szCs w:val="24"/>
        </w:rPr>
        <w:t xml:space="preserve"> разыгрывание темы, сюжета без предварительной подготовки – пожалуй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297">
        <w:rPr>
          <w:rFonts w:ascii="Times New Roman" w:hAnsi="Times New Roman" w:cs="Times New Roman"/>
          <w:sz w:val="24"/>
          <w:szCs w:val="24"/>
        </w:rPr>
        <w:t xml:space="preserve"> самая сложная, но и наиболее интересная игра. К ней готовят все предыдущие виды театра. Подготовьте их к этому – вместе придумайте тему, обсудите, как её изобразить, какие будут роли, характерные эпизоды.                            Театрализованные игры как разновидность сюжетно – ролевых игр сохраняют их типичные признаки: содержание, творческий замысел, роль, сюжет, ролевые и организационные  действия и отношения.  </w:t>
      </w:r>
    </w:p>
    <w:p w:rsidR="00252DDB" w:rsidRPr="00572297" w:rsidRDefault="00252DDB" w:rsidP="00252DDB">
      <w:pPr>
        <w:pStyle w:val="4"/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Чем хороши театрализованные игры?</w:t>
      </w:r>
    </w:p>
    <w:p w:rsidR="00252DDB" w:rsidRPr="00572297" w:rsidRDefault="00252DDB" w:rsidP="00252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Театрализованные игры всегда радуют, часто смешат детей, пользуются у них неизменной любовью. За что? Дети видят окружающий мир через образы, краски, звуки. Малыши смеются, когда смеются  персонажи, грустят, огорчаются вместе с ними, могут плакать, над неудачами героя, всегда готовы прийти к нему на помощь.         Тематика и содержание театрализованных 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смелость… Любимые герои становятся образцами для подражания.            Большое и разностороннее влияние театрализованных игр на личность ребёнка позволяет использовать их как сильное, но ненавязчивое педагогическое средство, так как сам малыш испытывает при этом удовольствие, радость.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Воспитательные возможности театрализованных игр усиливаются тем, что их тематика практически не ограничена. Она может удовлетворить разносторонние интересы детей.                                                                                                                                    Театрализованные игры позволяют решать многие задачи программы детского сада: от ознакомления с общественными явлениями, формирования элементарных математических представлений  до  физического совершенствования.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  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Если детям создать условия для самостоятельных театрализованных игр, они смогут подражать игровым образам, общаясь друг с другом. Во время подготовки  и разыгрывания спектакля разговаривать с детьми нужно вежливо и ласково.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Эстетическое влияние на детей оказывает  выполнение со вкусом оформление спектакля. Активное участие ребят в подготовке атрибутов, декораций развивает их вкус, воспитывает чувство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 xml:space="preserve">. Эстетическое влияние театрализованных игр может быть и более глубоким: восхищение прекрасным и отвращение к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негативному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В этом смысле театрализованные игры приравниваются к подвижным играм, так как дети в них не столько зрители, сколько активные участники.</w:t>
      </w:r>
    </w:p>
    <w:p w:rsidR="00252DDB" w:rsidRPr="00572297" w:rsidRDefault="00252DDB" w:rsidP="00252DDB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                      Как развивать и воспит</w:t>
      </w:r>
      <w:r>
        <w:rPr>
          <w:rFonts w:ascii="Times New Roman" w:hAnsi="Times New Roman" w:cs="Times New Roman"/>
          <w:sz w:val="24"/>
          <w:szCs w:val="24"/>
        </w:rPr>
        <w:t xml:space="preserve">ывать </w:t>
      </w:r>
      <w:r w:rsidRPr="00572297">
        <w:rPr>
          <w:rFonts w:ascii="Times New Roman" w:hAnsi="Times New Roman" w:cs="Times New Roman"/>
          <w:sz w:val="24"/>
          <w:szCs w:val="24"/>
        </w:rPr>
        <w:t>детей в игре?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Для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297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297">
        <w:rPr>
          <w:rFonts w:ascii="Times New Roman" w:hAnsi="Times New Roman" w:cs="Times New Roman"/>
          <w:sz w:val="24"/>
          <w:szCs w:val="24"/>
        </w:rPr>
        <w:t xml:space="preserve"> необходима правильная организация театральных игр. Основными её требованиям являются: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- содержательность и разнообразие тематики;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- постоянное, театрализованное включение игр во все формы организации педагогического процесса, что делает их такими же необходимыми для детей, как и сюжетно – ролевые игры;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- максимальная активность детей на всех этапах подготовки и проведения игр;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- сотрудничество детей друг с другом ИСО взрослыми из всех этапах организации театральной игры.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Последовательность и усложнение содержания тем и сюжетов, избранных для игр, определяются требованиями программы воспитания для каждой  возрастной группы детского сада. Творческое развитие темы начинается с подготовки сценария игры по сюжету литературного произведения: сказки, рассказа, стихотворения. Далее предполагается импровизация детей на заданную или избранную тему.  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Самостоятельность детской игры зависит от того, знают ли дети содержание сказки, сценария. </w:t>
      </w:r>
    </w:p>
    <w:p w:rsidR="00252DDB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Вначале воспитателю лучше самому читать текст, привлекая детей к проговариванию отдельных фрагментов. Никогда не требуйте его буквального воспроизведения. Читая  стихотворные тексты, подключайте по возможности детей. Пусть они активно участвуют в диалоге с вами, подыгрывают основной сюжетной линии, имитируют движения, голоса, интонации персонажей игры.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D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2730" cy="1827713"/>
            <wp:effectExtent l="19050" t="0" r="7620" b="0"/>
            <wp:docPr id="18" name="Рисунок 9" descr="F:\Новая папка (4)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4)\IMG_13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7" cy="1829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D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819275"/>
            <wp:effectExtent l="19050" t="0" r="0" b="0"/>
            <wp:docPr id="17" name="Рисунок 8" descr="F:\Новая папка (4)\DSC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4)\DSC008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Каждому ребёнку хочется сыграть роль. Но как это сделать, чтобы испытать удовлетворение самому. Мало выразительные интонации, однообразные движения порождают неудовлетворённость, потере интереса к игре,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 xml:space="preserve"> следовательно, снижению эмоционального воздействия на детей. Прежде чем учить детей выразительности, проверьте ли вы сами к этому. Итак, ваша речь служат первыми образцами для подражания.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2297">
        <w:rPr>
          <w:rFonts w:ascii="Times New Roman" w:hAnsi="Times New Roman" w:cs="Times New Roman"/>
          <w:b/>
          <w:sz w:val="24"/>
          <w:szCs w:val="24"/>
        </w:rPr>
        <w:t>Театр  -</w:t>
      </w:r>
      <w:r w:rsidRPr="00572297">
        <w:rPr>
          <w:rFonts w:ascii="Times New Roman" w:hAnsi="Times New Roman" w:cs="Times New Roman"/>
          <w:sz w:val="24"/>
          <w:szCs w:val="24"/>
        </w:rPr>
        <w:t xml:space="preserve"> один из самых демократичных и доступных видов искусства для детей, он позволяет решить многие актуальные проблемы современной педаг</w:t>
      </w:r>
      <w:r>
        <w:rPr>
          <w:rFonts w:ascii="Times New Roman" w:hAnsi="Times New Roman" w:cs="Times New Roman"/>
          <w:sz w:val="24"/>
          <w:szCs w:val="24"/>
        </w:rPr>
        <w:t xml:space="preserve">огики и психологии, связанные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*художественным образованием и воспитанием детей;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*формированием эстетического вкуса;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*нравственным воспитанием;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*развитием коммуникативных качеств личност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>обучением вербальным и невербальным видам общения);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297">
        <w:rPr>
          <w:rFonts w:ascii="Times New Roman" w:hAnsi="Times New Roman" w:cs="Times New Roman"/>
          <w:sz w:val="24"/>
          <w:szCs w:val="24"/>
        </w:rPr>
        <w:t>*воспитаниям воли, развитием памяти, воображения, инициативности, фантазии, речи, (диалога и монолога);</w:t>
      </w:r>
      <w:proofErr w:type="gramEnd"/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*созданием положительного эмоционального настроя, снятия напряжённости, решением конфликтных ситуаций через игру.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Главное, театр раскрывает духовный и творческий потенциал ребёнка и даёт реальную возможность адаптироваться ему в социальной среде.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Очень важен </w:t>
      </w:r>
      <w:proofErr w:type="spellStart"/>
      <w:r w:rsidRPr="00572297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572297">
        <w:rPr>
          <w:rFonts w:ascii="Times New Roman" w:hAnsi="Times New Roman" w:cs="Times New Roman"/>
          <w:sz w:val="24"/>
          <w:szCs w:val="24"/>
        </w:rPr>
        <w:t xml:space="preserve"> принцип в обучении и воспитании, т.е. максимальная ориентация на творчество детей, на развитии психологических ощущений, раскрепощение личности. Учитывается психологическая комфортность, которая предполагает: </w:t>
      </w:r>
    </w:p>
    <w:p w:rsidR="00252DDB" w:rsidRPr="00572297" w:rsidRDefault="00252DDB" w:rsidP="00252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снятие, по возможности всех </w:t>
      </w:r>
      <w:proofErr w:type="spellStart"/>
      <w:r w:rsidRPr="00572297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572297">
        <w:rPr>
          <w:rFonts w:ascii="Times New Roman" w:hAnsi="Times New Roman" w:cs="Times New Roman"/>
          <w:sz w:val="24"/>
          <w:szCs w:val="24"/>
        </w:rPr>
        <w:t xml:space="preserve"> факторов; </w:t>
      </w:r>
    </w:p>
    <w:p w:rsidR="00252DDB" w:rsidRPr="00572297" w:rsidRDefault="00252DDB" w:rsidP="00252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297">
        <w:rPr>
          <w:rFonts w:ascii="Times New Roman" w:hAnsi="Times New Roman" w:cs="Times New Roman"/>
          <w:sz w:val="24"/>
          <w:szCs w:val="24"/>
        </w:rPr>
        <w:t xml:space="preserve"> развитие духовного потенциала и творческой активности;</w:t>
      </w:r>
    </w:p>
    <w:p w:rsidR="00252DDB" w:rsidRPr="00572297" w:rsidRDefault="00252DDB" w:rsidP="00252D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развитие реальных мотивов:</w:t>
      </w:r>
    </w:p>
    <w:p w:rsidR="00252DDB" w:rsidRPr="00572297" w:rsidRDefault="00252DDB" w:rsidP="00252D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*иг</w:t>
      </w:r>
      <w:r>
        <w:rPr>
          <w:rFonts w:ascii="Times New Roman" w:hAnsi="Times New Roman" w:cs="Times New Roman"/>
          <w:sz w:val="24"/>
          <w:szCs w:val="24"/>
        </w:rPr>
        <w:t xml:space="preserve">ра и обучение не должны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97">
        <w:rPr>
          <w:rFonts w:ascii="Times New Roman" w:hAnsi="Times New Roman" w:cs="Times New Roman"/>
          <w:sz w:val="24"/>
          <w:szCs w:val="24"/>
        </w:rPr>
        <w:t>- под палки;</w:t>
      </w:r>
    </w:p>
    <w:p w:rsidR="00252DDB" w:rsidRPr="00572297" w:rsidRDefault="00252DDB" w:rsidP="00252DDB">
      <w:pPr>
        <w:pStyle w:val="a3"/>
        <w:spacing w:after="0" w:line="240" w:lineRule="auto"/>
        <w:ind w:hanging="578"/>
        <w:jc w:val="center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*внутренние, личностные мотивы должны преобладать над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>,</w:t>
      </w:r>
    </w:p>
    <w:p w:rsidR="00252DDB" w:rsidRPr="00572297" w:rsidRDefault="00252DDB" w:rsidP="00252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 ситуативными, исходящими из авторитета взрослого;</w:t>
      </w:r>
    </w:p>
    <w:p w:rsidR="00252DDB" w:rsidRPr="00572297" w:rsidRDefault="00252DDB" w:rsidP="00252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*внутренние мотивы должны обязательно включать мотивацию успешности, продвижения вперёд.                                                                        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Первые театрализованные игры проводит сам воспитатель, вовлекая в них детей.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Далее в занятиях используются небольшие упражнения и игры, в которых  педагог становится партнёром в игре и предлагает ребёнку проявить инициативу  в её организации, и только лишь в старших группах педагог может быть участником игры и побуждает детей к самостоятельности в выборе сюжета и его разыгрывании.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Для правильной организации рекомендуется учитывать следующие принципы.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1.Содержательность занятий, разнообразие тематики и методов работы.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2. Ежедневное включение театрализованных игр во все формы организации 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   педагогического процесса, что сделает их такими же необходимыми, как               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     дидактические и сюжетно – ролевые.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3. Максимальная активность детей на всех этапах подготовки и проведения игр.</w:t>
      </w:r>
    </w:p>
    <w:p w:rsidR="00252DDB" w:rsidRPr="00572297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4. Сотрудни</w:t>
      </w:r>
      <w:r>
        <w:rPr>
          <w:rFonts w:ascii="Times New Roman" w:hAnsi="Times New Roman" w:cs="Times New Roman"/>
          <w:sz w:val="24"/>
          <w:szCs w:val="24"/>
        </w:rPr>
        <w:t xml:space="preserve">чество детей друг с другом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97">
        <w:rPr>
          <w:rFonts w:ascii="Times New Roman" w:hAnsi="Times New Roman" w:cs="Times New Roman"/>
          <w:sz w:val="24"/>
          <w:szCs w:val="24"/>
        </w:rPr>
        <w:t>взрослыми.</w:t>
      </w:r>
    </w:p>
    <w:p w:rsidR="00252DDB" w:rsidRDefault="00252DDB" w:rsidP="00252DDB">
      <w:pPr>
        <w:spacing w:after="0" w:line="240" w:lineRule="auto"/>
        <w:jc w:val="both"/>
        <w:rPr>
          <w:sz w:val="28"/>
          <w:szCs w:val="28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5. Подготовленность и заинтересованность воспитателей. Все игры и упражнения на занятии подобраны таким образом, что удачно сочетают движения, речь, мимику, пантомиму в различных вариантах.    </w:t>
      </w:r>
    </w:p>
    <w:p w:rsidR="00252DDB" w:rsidRDefault="00252DDB" w:rsidP="00252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DB" w:rsidRPr="005F6B2C" w:rsidRDefault="00252DDB" w:rsidP="00252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D35">
        <w:rPr>
          <w:noProof/>
          <w:sz w:val="28"/>
          <w:szCs w:val="28"/>
          <w:lang w:eastAsia="ru-RU"/>
        </w:rPr>
        <w:drawing>
          <wp:inline distT="0" distB="0" distL="0" distR="0">
            <wp:extent cx="2428875" cy="1819275"/>
            <wp:effectExtent l="19050" t="0" r="9525" b="0"/>
            <wp:docPr id="5" name="Рисунок 2" descr="F:\DSC0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05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12" cy="1820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6253" w:rsidRDefault="00396253"/>
    <w:sectPr w:rsidR="00396253" w:rsidSect="003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1A99"/>
    <w:multiLevelType w:val="hybridMultilevel"/>
    <w:tmpl w:val="9D3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252DDB"/>
    <w:rsid w:val="00252DDB"/>
    <w:rsid w:val="00396253"/>
    <w:rsid w:val="00CB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DB"/>
  </w:style>
  <w:style w:type="paragraph" w:styleId="2">
    <w:name w:val="heading 2"/>
    <w:basedOn w:val="a"/>
    <w:next w:val="a"/>
    <w:link w:val="20"/>
    <w:uiPriority w:val="9"/>
    <w:unhideWhenUsed/>
    <w:qFormat/>
    <w:rsid w:val="00252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2D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2D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52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2014-04-14T04:15:00Z</dcterms:created>
  <dcterms:modified xsi:type="dcterms:W3CDTF">2014-04-14T04:15:00Z</dcterms:modified>
</cp:coreProperties>
</file>