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3BD0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ИЗ ОПЫТА РАБОТЫ ПО АПРОБАЦИИ КУРСА «ЕСТЕСТВОЗНАНИЕ-10» </w:t>
      </w:r>
    </w:p>
    <w:p w:rsidR="00000000" w:rsidRDefault="003B3BD0">
      <w:pPr>
        <w:pStyle w:val="a4"/>
        <w:keepNext/>
        <w:keepLines/>
        <w:spacing w:line="200" w:lineRule="atLeast"/>
        <w:jc w:val="center"/>
      </w:pPr>
      <w:r>
        <w:t xml:space="preserve">                     </w:t>
      </w:r>
      <w:r>
        <w:t>Пономарева М.Ю. МБОУ СОШ № 117, г. Нижний Новгород</w:t>
      </w:r>
      <w:r>
        <w:tab/>
      </w:r>
      <w:r>
        <w:tab/>
        <w:t>Аверьянова Т.В. МБОУ СОШ № 93, г. Нижний Новгород</w:t>
      </w:r>
    </w:p>
    <w:p w:rsidR="00000000" w:rsidRDefault="003B3BD0">
      <w:pPr>
        <w:keepNext/>
        <w:spacing w:line="200" w:lineRule="atLeast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 связи с переходом образовательных учреждений на новые  Федеральные госуда</w:t>
      </w:r>
      <w:r>
        <w:rPr>
          <w:color w:val="000000"/>
        </w:rPr>
        <w:t>рственные образовательные стандарты  (ФГОС), в основе которых лежит системно-деятельностный подход, требуются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color w:val="000000"/>
        </w:rPr>
        <w:t>новые методические подходы  и как следствие - новые УМК по естественно-научным дисциплинам.</w:t>
      </w:r>
    </w:p>
    <w:p w:rsidR="00000000" w:rsidRDefault="003B3BD0">
      <w:pPr>
        <w:spacing w:line="200" w:lineRule="atLeast"/>
        <w:jc w:val="both"/>
        <w:rPr>
          <w:color w:val="000000"/>
        </w:rPr>
      </w:pPr>
      <w:r>
        <w:tab/>
        <w:t>Авторы О. С. Габриелян, И. Г. Остроумов, Н. С. Пурыш</w:t>
      </w:r>
      <w:r>
        <w:t xml:space="preserve">ева, С. А. Сладков и В. И. Сивоглазов разработали  интегрированный курс «Естествознание» для учащихся 10-11 классов общеобразовательных учреждений,  </w:t>
      </w:r>
      <w:r>
        <w:rPr>
          <w:color w:val="000000"/>
        </w:rPr>
        <w:t xml:space="preserve">который является альтернативой   курсам химии, биологии и физики, изучаемых на  базовом уровне. </w:t>
      </w:r>
    </w:p>
    <w:p w:rsidR="00000000" w:rsidRDefault="003B3BD0">
      <w:pPr>
        <w:spacing w:line="200" w:lineRule="atLeast"/>
        <w:jc w:val="both"/>
      </w:pPr>
      <w:r>
        <w:t xml:space="preserve"> </w:t>
      </w:r>
      <w:r>
        <w:tab/>
      </w:r>
      <w:r>
        <w:t>Отличите</w:t>
      </w:r>
      <w:r>
        <w:t>льной особенностью естествознания как учебного предмета  от отдельных естественных дисциплин,  является то, что оно исследует одни и те же природные явления сразу с позиций нескольких наук: физики, химии, биологии, географии и др. Поэтому новый учебный кур</w:t>
      </w:r>
      <w:r>
        <w:t>с позволяет формировать не фрагмертарное, а целостное восприятие окружающего мира.</w:t>
      </w:r>
    </w:p>
    <w:p w:rsidR="00000000" w:rsidRDefault="003B3BD0">
      <w:pPr>
        <w:spacing w:line="200" w:lineRule="atLeast"/>
        <w:jc w:val="both"/>
      </w:pPr>
      <w:r>
        <w:tab/>
        <w:t>В 2013-14 учебном году нижегородские школы №117 Сормовского района и №93 Московского района участвовали в апробации учебного курса «Естествознание-10». На изучение предмета</w:t>
      </w:r>
      <w:r>
        <w:t xml:space="preserve"> отводится 3 часа в неделю (всего 210 часов). По оценке психологов  обучающиеся этих классов имели  низкую  мотивацию к изучению предметов естественно-научного цикла. Средний балл успеваемости по этим предметам  в 9 классе составлял 3,2. </w:t>
      </w:r>
    </w:p>
    <w:p w:rsidR="00000000" w:rsidRDefault="003B3BD0">
      <w:pPr>
        <w:tabs>
          <w:tab w:val="left" w:pos="465"/>
        </w:tabs>
        <w:spacing w:line="200" w:lineRule="atLeast"/>
        <w:ind w:left="15" w:firstLine="150"/>
        <w:jc w:val="both"/>
      </w:pPr>
      <w:r>
        <w:tab/>
        <w:t>По результатам а</w:t>
      </w:r>
      <w:r>
        <w:t>пробации можно отметить положительные стороны:</w:t>
      </w:r>
    </w:p>
    <w:p w:rsidR="00000000" w:rsidRDefault="003B3BD0">
      <w:pPr>
        <w:numPr>
          <w:ilvl w:val="0"/>
          <w:numId w:val="1"/>
        </w:numPr>
        <w:tabs>
          <w:tab w:val="left" w:pos="465"/>
        </w:tabs>
        <w:spacing w:line="200" w:lineRule="atLeast"/>
        <w:ind w:left="15" w:firstLine="150"/>
        <w:jc w:val="both"/>
      </w:pPr>
      <w:r>
        <w:t xml:space="preserve">материал курса в учебнике изложен логически, хорошо иллюстрирован, содержит  много интересных, творческих заданий, имеются ссылки на электронные ресурсы; </w:t>
      </w:r>
    </w:p>
    <w:p w:rsidR="00000000" w:rsidRDefault="003B3BD0">
      <w:pPr>
        <w:numPr>
          <w:ilvl w:val="0"/>
          <w:numId w:val="1"/>
        </w:numPr>
        <w:tabs>
          <w:tab w:val="left" w:pos="465"/>
        </w:tabs>
        <w:spacing w:line="200" w:lineRule="atLeast"/>
        <w:ind w:left="15" w:firstLine="150"/>
        <w:jc w:val="both"/>
      </w:pPr>
      <w:r>
        <w:t>апробированный курс подразумевает использование на зан</w:t>
      </w:r>
      <w:r>
        <w:t>ятиях элементов источникового обучения и музейной педагогики (организация занятий на базе Нижегородского Планетария, информационного ядерного центра, музея кварков), что расширяет возможности школьников в формировании  целостной естественно-научной картины</w:t>
      </w:r>
      <w:r>
        <w:t xml:space="preserve"> мира;</w:t>
      </w:r>
    </w:p>
    <w:p w:rsidR="00000000" w:rsidRDefault="003B3BD0">
      <w:pPr>
        <w:numPr>
          <w:ilvl w:val="0"/>
          <w:numId w:val="1"/>
        </w:numPr>
        <w:tabs>
          <w:tab w:val="left" w:pos="465"/>
        </w:tabs>
        <w:spacing w:line="200" w:lineRule="atLeast"/>
        <w:ind w:left="15" w:firstLine="150"/>
        <w:jc w:val="both"/>
      </w:pPr>
      <w:r>
        <w:t>в курсе много экспериментальных заданий,  развивающих наблюдательность,  способность к анализу фактов и выдвижению гипотез, умение находить пути решения и  делать  правильные выводы;</w:t>
      </w:r>
    </w:p>
    <w:p w:rsidR="00000000" w:rsidRDefault="003B3BD0">
      <w:pPr>
        <w:tabs>
          <w:tab w:val="left" w:pos="465"/>
        </w:tabs>
        <w:spacing w:line="200" w:lineRule="atLeast"/>
        <w:ind w:left="15" w:firstLine="150"/>
        <w:jc w:val="both"/>
      </w:pPr>
      <w:r>
        <w:t>В то же время следует отметить и ряд недостатков:</w:t>
      </w:r>
    </w:p>
    <w:p w:rsidR="00000000" w:rsidRDefault="003B3BD0">
      <w:pPr>
        <w:numPr>
          <w:ilvl w:val="0"/>
          <w:numId w:val="2"/>
        </w:numPr>
        <w:tabs>
          <w:tab w:val="left" w:pos="465"/>
        </w:tabs>
        <w:spacing w:line="200" w:lineRule="atLeast"/>
        <w:ind w:left="15" w:firstLine="150"/>
        <w:jc w:val="both"/>
        <w:rPr>
          <w:color w:val="000000"/>
        </w:rPr>
      </w:pPr>
      <w:r>
        <w:rPr>
          <w:color w:val="000000"/>
        </w:rPr>
        <w:t>ведение этого ку</w:t>
      </w:r>
      <w:r>
        <w:rPr>
          <w:color w:val="000000"/>
        </w:rPr>
        <w:t>рса требует от учителя максимальной широты интегрированных знаний по всем естественным наукам, что осложняет подготовку к учебным занятиям;</w:t>
      </w:r>
    </w:p>
    <w:p w:rsidR="00000000" w:rsidRDefault="003B3BD0">
      <w:pPr>
        <w:numPr>
          <w:ilvl w:val="0"/>
          <w:numId w:val="2"/>
        </w:numPr>
        <w:tabs>
          <w:tab w:val="left" w:pos="465"/>
        </w:tabs>
        <w:spacing w:line="200" w:lineRule="atLeast"/>
        <w:ind w:left="15" w:firstLine="150"/>
        <w:jc w:val="both"/>
        <w:rPr>
          <w:color w:val="000000"/>
        </w:rPr>
      </w:pPr>
      <w:r>
        <w:rPr>
          <w:color w:val="000000"/>
        </w:rPr>
        <w:t>отсутствуют некоторые  составляющие  УМК (КИМы и рабочие тетради для учащихся, методические рекомендации для проведе</w:t>
      </w:r>
      <w:r>
        <w:rPr>
          <w:color w:val="000000"/>
        </w:rPr>
        <w:t xml:space="preserve">ния уроков); </w:t>
      </w:r>
    </w:p>
    <w:p w:rsidR="00000000" w:rsidRDefault="003B3BD0">
      <w:pPr>
        <w:numPr>
          <w:ilvl w:val="0"/>
          <w:numId w:val="2"/>
        </w:numPr>
        <w:tabs>
          <w:tab w:val="left" w:pos="465"/>
        </w:tabs>
        <w:spacing w:line="200" w:lineRule="atLeast"/>
        <w:ind w:left="15" w:firstLine="150"/>
        <w:jc w:val="both"/>
        <w:rPr>
          <w:color w:val="000000"/>
        </w:rPr>
      </w:pPr>
      <w:r>
        <w:rPr>
          <w:color w:val="000000"/>
        </w:rPr>
        <w:t xml:space="preserve">уровень сложности ряда заданий не соответствует уровню сложности материала, излагаемого в параграфе; </w:t>
      </w:r>
    </w:p>
    <w:p w:rsidR="00000000" w:rsidRDefault="003B3BD0">
      <w:pPr>
        <w:numPr>
          <w:ilvl w:val="0"/>
          <w:numId w:val="2"/>
        </w:numPr>
        <w:tabs>
          <w:tab w:val="left" w:pos="465"/>
        </w:tabs>
        <w:spacing w:line="200" w:lineRule="atLeast"/>
        <w:ind w:left="15" w:firstLine="150"/>
        <w:jc w:val="both"/>
        <w:rPr>
          <w:color w:val="000000"/>
        </w:rPr>
      </w:pPr>
      <w:r>
        <w:rPr>
          <w:color w:val="000000"/>
        </w:rPr>
        <w:t xml:space="preserve">тематика части  практических работ не соответствует логике изложения материала, и не имеют жизненного контекста. </w:t>
      </w:r>
    </w:p>
    <w:p w:rsidR="00000000" w:rsidRDefault="003B3BD0">
      <w:pPr>
        <w:spacing w:line="200" w:lineRule="atLeast"/>
        <w:ind w:left="30" w:hanging="45"/>
        <w:jc w:val="both"/>
        <w:rPr>
          <w:color w:val="000000"/>
        </w:rPr>
      </w:pPr>
      <w:r>
        <w:rPr>
          <w:color w:val="000000"/>
        </w:rPr>
        <w:tab/>
        <w:t>Для устранения этого недо</w:t>
      </w:r>
      <w:r>
        <w:rPr>
          <w:color w:val="000000"/>
        </w:rPr>
        <w:t>статка  нами были дополнены содержащиеся в учебнике практические работы   и разработаны новые, с которыми можно ознакомиться на сайте издательства «Дрофа». Работы позволили использовать имеющиеся  теоретические  знания   в активной форме, побудили к  самос</w:t>
      </w:r>
      <w:r>
        <w:rPr>
          <w:color w:val="000000"/>
        </w:rPr>
        <w:t xml:space="preserve">тоятельному получению знаний обучающимися и расширили их кругозор. </w:t>
      </w:r>
      <w:r>
        <w:rPr>
          <w:bCs/>
          <w:color w:val="000000"/>
        </w:rPr>
        <w:t xml:space="preserve"> </w:t>
      </w:r>
      <w:r>
        <w:rPr>
          <w:color w:val="000000"/>
        </w:rPr>
        <w:t>Наибольший интерес вызвали работы, связанные с жизненными ситуациями: «Определение спелости яблок», «Наблюдение за температурой остывания воды», «Изучение состава почвы», « Исследование ср</w:t>
      </w:r>
      <w:r>
        <w:rPr>
          <w:color w:val="000000"/>
        </w:rPr>
        <w:t xml:space="preserve">еды напитков и сока овощей и фруктов» и другие. </w:t>
      </w:r>
    </w:p>
    <w:p w:rsidR="003B3BD0" w:rsidRDefault="003B3BD0">
      <w:pPr>
        <w:spacing w:line="200" w:lineRule="atLeast"/>
        <w:jc w:val="both"/>
        <w:rPr>
          <w:color w:val="000000"/>
        </w:rPr>
      </w:pPr>
      <w:r>
        <w:tab/>
        <w:t xml:space="preserve">Несмотря на перечисленные недостатки, качество знаний по предмету «Естествознание» составило по окончании 10 класса  4,2.  </w:t>
      </w:r>
      <w:r>
        <w:rPr>
          <w:color w:val="000000"/>
        </w:rPr>
        <w:t>С учетом реализуемых замечаний апробированный курс позволяет повысить мотивацию ста</w:t>
      </w:r>
      <w:r>
        <w:rPr>
          <w:color w:val="000000"/>
        </w:rPr>
        <w:t xml:space="preserve">рших школьников к изучению естественных наук на  качественно  новом мирровозренческом уровне и может быть использован в учебно-воспитательном процессе. </w:t>
      </w:r>
    </w:p>
    <w:sectPr w:rsidR="003B3BD0">
      <w:pgSz w:w="11905" w:h="16837"/>
      <w:pgMar w:top="48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30FE9"/>
    <w:rsid w:val="003B3BD0"/>
    <w:rsid w:val="00F3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2</cp:revision>
  <cp:lastPrinted>1601-01-01T00:00:00Z</cp:lastPrinted>
  <dcterms:created xsi:type="dcterms:W3CDTF">2014-11-09T14:11:00Z</dcterms:created>
  <dcterms:modified xsi:type="dcterms:W3CDTF">2014-11-09T14:11:00Z</dcterms:modified>
</cp:coreProperties>
</file>