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39" w:rsidRDefault="000C111B" w:rsidP="000C111B">
      <w:pPr>
        <w:jc w:val="center"/>
      </w:pPr>
      <w:r>
        <w:t>Государственное бюджетное образовательное учреждение детский сад № 724 г</w:t>
      </w:r>
      <w:r w:rsidRPr="000C111B">
        <w:t xml:space="preserve">. </w:t>
      </w:r>
      <w:proofErr w:type="spellStart"/>
      <w:r>
        <w:t>Мосвы</w:t>
      </w:r>
      <w:proofErr w:type="spellEnd"/>
    </w:p>
    <w:p w:rsidR="000C111B" w:rsidRDefault="000C111B"/>
    <w:p w:rsidR="000C111B" w:rsidRDefault="000C111B"/>
    <w:p w:rsidR="000C111B" w:rsidRDefault="000C111B"/>
    <w:p w:rsidR="000C111B" w:rsidRDefault="000C111B"/>
    <w:p w:rsidR="000C111B" w:rsidRDefault="000C111B"/>
    <w:p w:rsidR="000C111B" w:rsidRDefault="000C111B"/>
    <w:p w:rsidR="000C111B" w:rsidRDefault="000C111B"/>
    <w:p w:rsidR="000C111B" w:rsidRDefault="000C111B"/>
    <w:p w:rsidR="000C111B" w:rsidRDefault="000C111B"/>
    <w:p w:rsidR="000C111B" w:rsidRPr="00845EFB" w:rsidRDefault="000C111B" w:rsidP="000C111B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Статья по теме</w:t>
      </w:r>
      <w:r w:rsidRPr="000C111B">
        <w:rPr>
          <w:sz w:val="32"/>
          <w:szCs w:val="32"/>
        </w:rPr>
        <w:t>: “</w:t>
      </w:r>
      <w:r>
        <w:rPr>
          <w:sz w:val="32"/>
          <w:szCs w:val="32"/>
        </w:rPr>
        <w:t>Этапы сенсорного развития детей</w:t>
      </w:r>
      <w:r w:rsidRPr="000C111B">
        <w:rPr>
          <w:sz w:val="32"/>
          <w:szCs w:val="32"/>
        </w:rPr>
        <w:t>”.</w:t>
      </w:r>
    </w:p>
    <w:p w:rsidR="000C111B" w:rsidRPr="00845EFB" w:rsidRDefault="000C111B" w:rsidP="000C111B">
      <w:pPr>
        <w:jc w:val="center"/>
        <w:rPr>
          <w:sz w:val="32"/>
          <w:szCs w:val="32"/>
        </w:rPr>
      </w:pPr>
    </w:p>
    <w:p w:rsidR="000C111B" w:rsidRPr="00845EFB" w:rsidRDefault="000C111B" w:rsidP="000C111B">
      <w:pPr>
        <w:jc w:val="center"/>
        <w:rPr>
          <w:sz w:val="32"/>
          <w:szCs w:val="32"/>
        </w:rPr>
      </w:pPr>
    </w:p>
    <w:p w:rsidR="000C111B" w:rsidRPr="00845EFB" w:rsidRDefault="000C111B" w:rsidP="000C111B">
      <w:pPr>
        <w:jc w:val="center"/>
        <w:rPr>
          <w:sz w:val="32"/>
          <w:szCs w:val="32"/>
        </w:rPr>
      </w:pPr>
    </w:p>
    <w:p w:rsidR="000C111B" w:rsidRPr="00845EFB" w:rsidRDefault="000C111B" w:rsidP="000C111B">
      <w:pPr>
        <w:jc w:val="center"/>
        <w:rPr>
          <w:sz w:val="32"/>
          <w:szCs w:val="32"/>
        </w:rPr>
      </w:pPr>
    </w:p>
    <w:p w:rsidR="000C111B" w:rsidRPr="00845EFB" w:rsidRDefault="000C111B" w:rsidP="000C111B">
      <w:pPr>
        <w:jc w:val="center"/>
        <w:rPr>
          <w:sz w:val="32"/>
          <w:szCs w:val="32"/>
        </w:rPr>
      </w:pPr>
    </w:p>
    <w:p w:rsidR="000C111B" w:rsidRPr="000C111B" w:rsidRDefault="000C111B" w:rsidP="000C111B">
      <w:pPr>
        <w:jc w:val="right"/>
        <w:rPr>
          <w:sz w:val="32"/>
          <w:szCs w:val="32"/>
        </w:rPr>
      </w:pPr>
      <w:r>
        <w:rPr>
          <w:sz w:val="32"/>
          <w:szCs w:val="32"/>
        </w:rPr>
        <w:t>Авторы статьи</w:t>
      </w:r>
      <w:r w:rsidRPr="000C111B">
        <w:rPr>
          <w:sz w:val="32"/>
          <w:szCs w:val="32"/>
        </w:rPr>
        <w:t>:</w:t>
      </w:r>
    </w:p>
    <w:p w:rsidR="000C111B" w:rsidRPr="000C111B" w:rsidRDefault="000C111B" w:rsidP="000C111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Учитель-дефектолог </w:t>
      </w:r>
      <w:proofErr w:type="spellStart"/>
      <w:r>
        <w:rPr>
          <w:sz w:val="32"/>
          <w:szCs w:val="32"/>
        </w:rPr>
        <w:t>Волчкова</w:t>
      </w:r>
      <w:proofErr w:type="spellEnd"/>
      <w:r>
        <w:rPr>
          <w:sz w:val="32"/>
          <w:szCs w:val="32"/>
        </w:rPr>
        <w:t xml:space="preserve"> А</w:t>
      </w:r>
      <w:r w:rsidRPr="000C111B">
        <w:rPr>
          <w:sz w:val="32"/>
          <w:szCs w:val="32"/>
        </w:rPr>
        <w:t>.</w:t>
      </w:r>
      <w:r>
        <w:rPr>
          <w:sz w:val="32"/>
          <w:szCs w:val="32"/>
        </w:rPr>
        <w:t>Ю</w:t>
      </w:r>
      <w:r w:rsidRPr="000C111B">
        <w:rPr>
          <w:sz w:val="32"/>
          <w:szCs w:val="32"/>
        </w:rPr>
        <w:t>.</w:t>
      </w:r>
    </w:p>
    <w:p w:rsidR="000C111B" w:rsidRPr="00845EFB" w:rsidRDefault="000C111B" w:rsidP="000C111B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Кибиткина Е</w:t>
      </w:r>
      <w:r w:rsidRPr="00845EFB">
        <w:rPr>
          <w:sz w:val="32"/>
          <w:szCs w:val="32"/>
        </w:rPr>
        <w:t>.</w:t>
      </w:r>
      <w:r>
        <w:rPr>
          <w:sz w:val="32"/>
          <w:szCs w:val="32"/>
        </w:rPr>
        <w:t>В</w:t>
      </w:r>
      <w:r w:rsidRPr="00845EFB">
        <w:rPr>
          <w:sz w:val="32"/>
          <w:szCs w:val="32"/>
        </w:rPr>
        <w:t>.</w:t>
      </w:r>
    </w:p>
    <w:p w:rsidR="00AC1D89" w:rsidRPr="00AC1D89" w:rsidRDefault="00AC1D89" w:rsidP="000C111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– дефектолог </w:t>
      </w:r>
      <w:proofErr w:type="spellStart"/>
      <w:r>
        <w:rPr>
          <w:sz w:val="32"/>
          <w:szCs w:val="32"/>
        </w:rPr>
        <w:t>Лаук</w:t>
      </w:r>
      <w:proofErr w:type="spellEnd"/>
      <w:r>
        <w:rPr>
          <w:sz w:val="32"/>
          <w:szCs w:val="32"/>
        </w:rPr>
        <w:t xml:space="preserve"> Ю</w:t>
      </w:r>
      <w:r w:rsidRPr="00AC1D89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AC1D89">
        <w:rPr>
          <w:sz w:val="32"/>
          <w:szCs w:val="32"/>
        </w:rPr>
        <w:t>.</w:t>
      </w:r>
    </w:p>
    <w:p w:rsidR="000C111B" w:rsidRPr="00845EFB" w:rsidRDefault="000C111B" w:rsidP="000C111B">
      <w:pPr>
        <w:jc w:val="right"/>
        <w:rPr>
          <w:sz w:val="32"/>
          <w:szCs w:val="32"/>
        </w:rPr>
      </w:pPr>
    </w:p>
    <w:p w:rsidR="00AC1D89" w:rsidRPr="00845EFB" w:rsidRDefault="00AC1D89" w:rsidP="000C111B">
      <w:pPr>
        <w:jc w:val="right"/>
        <w:rPr>
          <w:sz w:val="32"/>
          <w:szCs w:val="32"/>
        </w:rPr>
      </w:pPr>
    </w:p>
    <w:p w:rsidR="00AC1D89" w:rsidRPr="00845EFB" w:rsidRDefault="00AC1D89" w:rsidP="000C111B">
      <w:pPr>
        <w:jc w:val="right"/>
        <w:rPr>
          <w:sz w:val="32"/>
          <w:szCs w:val="32"/>
        </w:rPr>
      </w:pPr>
    </w:p>
    <w:p w:rsidR="00AC1D89" w:rsidRPr="00845EFB" w:rsidRDefault="00AC1D89" w:rsidP="000C111B">
      <w:pPr>
        <w:jc w:val="right"/>
        <w:rPr>
          <w:sz w:val="32"/>
          <w:szCs w:val="32"/>
        </w:rPr>
      </w:pPr>
    </w:p>
    <w:p w:rsidR="00AC1D89" w:rsidRPr="00845EFB" w:rsidRDefault="00AC1D89" w:rsidP="00AC1D89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</w:t>
      </w:r>
      <w:r w:rsidRPr="00845EFB">
        <w:rPr>
          <w:sz w:val="32"/>
          <w:szCs w:val="32"/>
        </w:rPr>
        <w:t xml:space="preserve">, 2014 </w:t>
      </w:r>
      <w:r>
        <w:rPr>
          <w:sz w:val="32"/>
          <w:szCs w:val="32"/>
        </w:rPr>
        <w:t>г</w:t>
      </w:r>
      <w:r w:rsidRPr="00845EFB">
        <w:rPr>
          <w:sz w:val="32"/>
          <w:szCs w:val="32"/>
        </w:rPr>
        <w:t>.</w:t>
      </w:r>
    </w:p>
    <w:p w:rsidR="00845EFB" w:rsidRDefault="00845EFB" w:rsidP="00845EF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lastRenderedPageBreak/>
        <w:t>Этапы сенсорного развития.</w:t>
      </w:r>
    </w:p>
    <w:p w:rsidR="00845EFB" w:rsidRPr="00435D51" w:rsidRDefault="00845EFB" w:rsidP="00845EF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 w:val="36"/>
          <w:szCs w:val="36"/>
          <w:lang w:eastAsia="ru-RU"/>
        </w:rPr>
      </w:pPr>
    </w:p>
    <w:p w:rsidR="00845EFB" w:rsidRDefault="00845EFB" w:rsidP="00845E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5D51">
        <w:rPr>
          <w:sz w:val="28"/>
          <w:szCs w:val="28"/>
          <w:lang w:eastAsia="ru-RU"/>
        </w:rPr>
        <w:t xml:space="preserve"> 3 – 4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года: ребенок знает основные цвета спектра.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Знает формы предметов (несколько плоских форм – круг, овал, квадрат, прямоугольник, треугольник; объемные тела – шар, куб).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Учится на ощупь определять в </w:t>
      </w:r>
      <w:r w:rsidRPr="00435D51">
        <w:rPr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Волшебном мешочке</w:t>
      </w:r>
      <w:r w:rsidRPr="00435D51">
        <w:rPr>
          <w:sz w:val="28"/>
          <w:szCs w:val="28"/>
          <w:lang w:eastAsia="ru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формы предметов. Знает понятие </w:t>
      </w:r>
      <w:r w:rsidRPr="00435D51">
        <w:rPr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маленький-большой</w:t>
      </w:r>
      <w:proofErr w:type="spellEnd"/>
      <w:proofErr w:type="gramEnd"/>
      <w:r w:rsidRPr="00435D51">
        <w:rPr>
          <w:sz w:val="28"/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осваивает понятие </w:t>
      </w:r>
      <w:r w:rsidRPr="00435D51">
        <w:rPr>
          <w:sz w:val="28"/>
          <w:szCs w:val="28"/>
          <w:lang w:eastAsia="ru-RU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высокий-низкий</w:t>
      </w:r>
      <w:proofErr w:type="spellEnd"/>
      <w:r w:rsidRPr="00435D51">
        <w:rPr>
          <w:sz w:val="28"/>
          <w:szCs w:val="28"/>
          <w:lang w:eastAsia="ru-RU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длинный-короткий</w:t>
      </w:r>
      <w:proofErr w:type="spellEnd"/>
      <w:r w:rsidRPr="00435D51">
        <w:rPr>
          <w:sz w:val="28"/>
          <w:szCs w:val="28"/>
          <w:lang w:eastAsia="ru-RU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широкий-узкий</w:t>
      </w:r>
      <w:proofErr w:type="spellEnd"/>
      <w:r w:rsidRPr="00435D51">
        <w:rPr>
          <w:sz w:val="28"/>
          <w:szCs w:val="28"/>
          <w:lang w:eastAsia="ru-RU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Формируется устойчивость и последовательность игровых действий.</w:t>
      </w:r>
    </w:p>
    <w:p w:rsidR="00845EFB" w:rsidRDefault="00845EFB" w:rsidP="00845E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5D51">
        <w:rPr>
          <w:sz w:val="28"/>
          <w:szCs w:val="28"/>
          <w:lang w:eastAsia="ru-RU"/>
        </w:rPr>
        <w:t xml:space="preserve">4 – 5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лет: дети продолжают знакомиться с цветами спектра и их оттенками по светлоте. Расширяются знания о форме предметов, постепенно вводятся понятия </w:t>
      </w:r>
      <w:r w:rsidRPr="00435D51">
        <w:rPr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плоская форма</w:t>
      </w:r>
      <w:r w:rsidRPr="00435D51">
        <w:rPr>
          <w:sz w:val="28"/>
          <w:szCs w:val="28"/>
          <w:lang w:eastAsia="ru-RU"/>
        </w:rPr>
        <w:t>», 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объемное тело</w:t>
      </w:r>
      <w:r w:rsidRPr="00435D51">
        <w:rPr>
          <w:sz w:val="28"/>
          <w:szCs w:val="28"/>
          <w:lang w:eastAsia="ru-RU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Дети начинают выделять некоторые параметры величины (высоту, величину, ширину, длину, толщину). Детям даются задания на взаимосвязь зрительного и осязательного обследования форм, с помощью педагога дошкольники сравнивают предметы по цвету, форме, размеру, вкусу. </w:t>
      </w:r>
    </w:p>
    <w:p w:rsidR="00845EFB" w:rsidRDefault="00845EFB" w:rsidP="00845E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35D51">
        <w:rPr>
          <w:sz w:val="28"/>
          <w:szCs w:val="28"/>
          <w:lang w:eastAsia="ru-RU"/>
        </w:rPr>
        <w:t xml:space="preserve">5 – 7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лет: дальнейшее усложнение заданий на анализ цвета, формы и величины предметов. Продолжается усвоение детьми оттенков цвета по светлоте, углубляются представления о хроматических цветах, их взаимосвязи. Дети овладевают способами обследования сложной формы предметов, учатся анализировать сложную форму, расчленять ее на составные элементы, учатся выполнять все более сложное глазомерные действия. У детей развиваются способности к анализу и синтезу.  </w:t>
      </w:r>
    </w:p>
    <w:p w:rsidR="00845EFB" w:rsidRDefault="00845EFB" w:rsidP="00845E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Большое значение в развитии сенсорных систем имеет формирование у детей представлений о сенсорных эталонах – общепринятых образцах внешних свой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ств пр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едметов. Усвоение сенсорных эталонов – длительный  и сложный процесс, не ограничивающийся рамками дошкольного детства, так как усвоить сенсорный эталон – это вовсе не значит научиться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называть то или иное свойство объекта. Необходимо иметь четкие представления о разновидностях каждого свойства, и, главное уметь пользоваться такими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представлениями для анализа и выделения свойств самых разнообразных предметов в самых различных ситуациях.   </w:t>
      </w:r>
    </w:p>
    <w:p w:rsidR="00AC1D89" w:rsidRDefault="00AC1D89" w:rsidP="00F2550F">
      <w:pPr>
        <w:jc w:val="center"/>
        <w:rPr>
          <w:sz w:val="32"/>
          <w:szCs w:val="32"/>
        </w:rPr>
      </w:pPr>
    </w:p>
    <w:p w:rsidR="00F2550F" w:rsidRPr="00F2550F" w:rsidRDefault="00F2550F" w:rsidP="00F255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Примечания</w:t>
      </w:r>
      <w:r w:rsidRPr="00F2550F">
        <w:rPr>
          <w:sz w:val="28"/>
          <w:szCs w:val="28"/>
        </w:rPr>
        <w:t>.</w:t>
      </w:r>
    </w:p>
    <w:p w:rsidR="00F2550F" w:rsidRPr="00BC5A8A" w:rsidRDefault="00F2550F" w:rsidP="00F2550F">
      <w:pPr>
        <w:rPr>
          <w:sz w:val="28"/>
          <w:szCs w:val="28"/>
        </w:rPr>
      </w:pPr>
      <w:r>
        <w:rPr>
          <w:sz w:val="28"/>
          <w:szCs w:val="28"/>
        </w:rPr>
        <w:t>Сенсорное развитие ребенка необходимо начинать как можно раньше</w:t>
      </w:r>
      <w:r w:rsidRPr="00F2550F">
        <w:rPr>
          <w:sz w:val="28"/>
          <w:szCs w:val="28"/>
        </w:rPr>
        <w:t xml:space="preserve">. </w:t>
      </w:r>
      <w:r>
        <w:rPr>
          <w:sz w:val="28"/>
          <w:szCs w:val="28"/>
        </w:rPr>
        <w:t>Яркие и разнообразные игрушки</w:t>
      </w:r>
      <w:r w:rsidRPr="00F2550F">
        <w:rPr>
          <w:sz w:val="28"/>
          <w:szCs w:val="28"/>
        </w:rPr>
        <w:t xml:space="preserve">, </w:t>
      </w:r>
      <w:r>
        <w:rPr>
          <w:sz w:val="28"/>
          <w:szCs w:val="28"/>
        </w:rPr>
        <w:t>правильно созданная окружающая среда</w:t>
      </w:r>
      <w:r w:rsidR="00BC5A8A">
        <w:rPr>
          <w:sz w:val="28"/>
          <w:szCs w:val="28"/>
        </w:rPr>
        <w:t xml:space="preserve">  способствуют быстрому развитию малыша</w:t>
      </w:r>
      <w:r w:rsidR="00BC5A8A" w:rsidRPr="00BC5A8A">
        <w:rPr>
          <w:sz w:val="28"/>
          <w:szCs w:val="28"/>
        </w:rPr>
        <w:t xml:space="preserve">. </w:t>
      </w:r>
      <w:r w:rsidR="00BC5A8A">
        <w:rPr>
          <w:sz w:val="28"/>
          <w:szCs w:val="28"/>
        </w:rPr>
        <w:t>С самого раннего детства необходимо  постепенно тренировать ребенка с нарушенным зрением в различении цвета</w:t>
      </w:r>
      <w:r w:rsidR="00BC5A8A" w:rsidRPr="00BC5A8A">
        <w:rPr>
          <w:sz w:val="28"/>
          <w:szCs w:val="28"/>
        </w:rPr>
        <w:t xml:space="preserve">, </w:t>
      </w:r>
      <w:r w:rsidR="00BC5A8A">
        <w:rPr>
          <w:sz w:val="28"/>
          <w:szCs w:val="28"/>
        </w:rPr>
        <w:t>формы и размера предметов в окружающем пространстве</w:t>
      </w:r>
      <w:r w:rsidR="00BC5A8A" w:rsidRPr="00BC5A8A">
        <w:rPr>
          <w:sz w:val="28"/>
          <w:szCs w:val="28"/>
        </w:rPr>
        <w:t>.</w:t>
      </w:r>
    </w:p>
    <w:p w:rsidR="00BC5A8A" w:rsidRPr="00A86B02" w:rsidRDefault="00BC5A8A" w:rsidP="00F2550F">
      <w:pPr>
        <w:rPr>
          <w:sz w:val="28"/>
          <w:szCs w:val="28"/>
        </w:rPr>
      </w:pPr>
      <w:r>
        <w:rPr>
          <w:sz w:val="28"/>
          <w:szCs w:val="28"/>
        </w:rPr>
        <w:t xml:space="preserve">Самое главное </w:t>
      </w:r>
      <w:r w:rsidR="00C31E5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создать </w:t>
      </w:r>
      <w:r w:rsidR="00C31E51">
        <w:rPr>
          <w:sz w:val="28"/>
          <w:szCs w:val="28"/>
        </w:rPr>
        <w:t xml:space="preserve">у ребенка устойчивый интерес </w:t>
      </w:r>
      <w:r w:rsidR="00C31E51" w:rsidRPr="00C31E51">
        <w:rPr>
          <w:sz w:val="28"/>
          <w:szCs w:val="28"/>
        </w:rPr>
        <w:t xml:space="preserve"> </w:t>
      </w:r>
      <w:r w:rsidR="00C31E51">
        <w:rPr>
          <w:sz w:val="28"/>
          <w:szCs w:val="28"/>
        </w:rPr>
        <w:t>к   разным видам деятельности</w:t>
      </w:r>
      <w:r w:rsidR="00C31E51" w:rsidRPr="00C31E51">
        <w:rPr>
          <w:sz w:val="28"/>
          <w:szCs w:val="28"/>
        </w:rPr>
        <w:t>.</w:t>
      </w:r>
      <w:r w:rsidR="00C31E5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 и педагоги  должны проявлять  творчество при подготовке занятий с ребенком</w:t>
      </w:r>
      <w:r w:rsidRPr="00BC5A8A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 занятий можно проводить на улице</w:t>
      </w:r>
      <w:r w:rsidR="00C31E51" w:rsidRPr="00C31E51">
        <w:rPr>
          <w:sz w:val="28"/>
          <w:szCs w:val="28"/>
        </w:rPr>
        <w:t xml:space="preserve">, </w:t>
      </w:r>
      <w:r w:rsidR="00C31E51">
        <w:rPr>
          <w:sz w:val="28"/>
          <w:szCs w:val="28"/>
        </w:rPr>
        <w:t>так как природная визуальная среда является комфортной  для зрения детей</w:t>
      </w:r>
      <w:r w:rsidR="00C31E51" w:rsidRPr="00C31E51">
        <w:rPr>
          <w:sz w:val="28"/>
          <w:szCs w:val="28"/>
        </w:rPr>
        <w:t xml:space="preserve">. </w:t>
      </w:r>
      <w:r w:rsidR="00C31E51">
        <w:rPr>
          <w:sz w:val="28"/>
          <w:szCs w:val="28"/>
        </w:rPr>
        <w:t>Взаимодействие с природными материалами</w:t>
      </w:r>
      <w:r w:rsidR="00C31E51" w:rsidRPr="00C31E51">
        <w:rPr>
          <w:sz w:val="28"/>
          <w:szCs w:val="28"/>
        </w:rPr>
        <w:t xml:space="preserve">, </w:t>
      </w:r>
      <w:r w:rsidR="00C31E51">
        <w:rPr>
          <w:sz w:val="28"/>
          <w:szCs w:val="28"/>
        </w:rPr>
        <w:t>песком</w:t>
      </w:r>
      <w:r w:rsidR="00C31E51" w:rsidRPr="00C31E51">
        <w:rPr>
          <w:sz w:val="28"/>
          <w:szCs w:val="28"/>
        </w:rPr>
        <w:t xml:space="preserve">, </w:t>
      </w:r>
      <w:r w:rsidR="00C31E51">
        <w:rPr>
          <w:sz w:val="28"/>
          <w:szCs w:val="28"/>
        </w:rPr>
        <w:t>камушками</w:t>
      </w:r>
      <w:r w:rsidR="00C31E51" w:rsidRPr="00C31E51">
        <w:rPr>
          <w:sz w:val="28"/>
          <w:szCs w:val="28"/>
        </w:rPr>
        <w:t xml:space="preserve">, </w:t>
      </w:r>
      <w:r w:rsidR="00C31E51">
        <w:rPr>
          <w:sz w:val="28"/>
          <w:szCs w:val="28"/>
        </w:rPr>
        <w:t>водой благотворно сказывается на психике ребенка</w:t>
      </w:r>
      <w:r w:rsidR="00C31E51" w:rsidRPr="00C31E51">
        <w:rPr>
          <w:sz w:val="28"/>
          <w:szCs w:val="28"/>
        </w:rPr>
        <w:t>.</w:t>
      </w:r>
      <w:r w:rsidR="00C31E51">
        <w:rPr>
          <w:sz w:val="28"/>
          <w:szCs w:val="28"/>
        </w:rPr>
        <w:t xml:space="preserve"> На занятиях дома можно использовать различные виды круп</w:t>
      </w:r>
      <w:r w:rsidR="00C31E51" w:rsidRPr="00C31E51">
        <w:rPr>
          <w:sz w:val="28"/>
          <w:szCs w:val="28"/>
        </w:rPr>
        <w:t xml:space="preserve">, </w:t>
      </w:r>
      <w:r w:rsidR="00C31E51">
        <w:rPr>
          <w:sz w:val="28"/>
          <w:szCs w:val="28"/>
        </w:rPr>
        <w:t>цветное тесто для лепки</w:t>
      </w:r>
      <w:r w:rsidR="00C31E51" w:rsidRPr="00C31E51">
        <w:rPr>
          <w:sz w:val="28"/>
          <w:szCs w:val="28"/>
        </w:rPr>
        <w:t xml:space="preserve">, </w:t>
      </w:r>
      <w:r w:rsidR="00C31E51">
        <w:rPr>
          <w:sz w:val="28"/>
          <w:szCs w:val="28"/>
        </w:rPr>
        <w:t>различные шнуровки</w:t>
      </w:r>
      <w:r w:rsidR="00C31E51" w:rsidRPr="00C31E51">
        <w:rPr>
          <w:sz w:val="28"/>
          <w:szCs w:val="28"/>
        </w:rPr>
        <w:t xml:space="preserve">. </w:t>
      </w:r>
      <w:r w:rsidR="00C31E51">
        <w:rPr>
          <w:sz w:val="28"/>
          <w:szCs w:val="28"/>
        </w:rPr>
        <w:t>Все занятия по сенсорному развитию можно проводить под классическую музыку</w:t>
      </w:r>
      <w:r w:rsidR="00A86B02" w:rsidRPr="00A86B02">
        <w:rPr>
          <w:sz w:val="28"/>
          <w:szCs w:val="28"/>
        </w:rPr>
        <w:t xml:space="preserve">, </w:t>
      </w:r>
      <w:r w:rsidR="00A86B02">
        <w:rPr>
          <w:sz w:val="28"/>
          <w:szCs w:val="28"/>
        </w:rPr>
        <w:t>которая оказывает лечебное воздействие на ребенка</w:t>
      </w:r>
      <w:r w:rsidR="00A86B02" w:rsidRPr="00A86B02">
        <w:rPr>
          <w:sz w:val="28"/>
          <w:szCs w:val="28"/>
        </w:rPr>
        <w:t>.</w:t>
      </w:r>
    </w:p>
    <w:p w:rsidR="00A86B02" w:rsidRPr="00A63DEA" w:rsidRDefault="00A86B02" w:rsidP="00F2550F">
      <w:pPr>
        <w:rPr>
          <w:sz w:val="28"/>
          <w:szCs w:val="28"/>
        </w:rPr>
      </w:pPr>
      <w:r>
        <w:rPr>
          <w:sz w:val="28"/>
          <w:szCs w:val="28"/>
        </w:rPr>
        <w:t>Современной наукой доказано</w:t>
      </w:r>
      <w:r w:rsidRPr="00A86B02">
        <w:rPr>
          <w:sz w:val="28"/>
          <w:szCs w:val="28"/>
        </w:rPr>
        <w:t xml:space="preserve">, </w:t>
      </w:r>
      <w:r>
        <w:rPr>
          <w:sz w:val="28"/>
          <w:szCs w:val="28"/>
        </w:rPr>
        <w:t>что большинство детей рождается талантливыми</w:t>
      </w:r>
      <w:proofErr w:type="gramStart"/>
      <w:r w:rsidRPr="00A86B02">
        <w:rPr>
          <w:sz w:val="28"/>
          <w:szCs w:val="28"/>
        </w:rPr>
        <w:t xml:space="preserve"> .</w:t>
      </w:r>
      <w:proofErr w:type="gramEnd"/>
      <w:r w:rsidRPr="00A86B0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задача педагога  - помочь ребенку реализовать свои таланты</w:t>
      </w:r>
      <w:r w:rsidRPr="00A86B02">
        <w:rPr>
          <w:sz w:val="28"/>
          <w:szCs w:val="28"/>
        </w:rPr>
        <w:t xml:space="preserve">. </w:t>
      </w:r>
      <w:r>
        <w:rPr>
          <w:sz w:val="28"/>
          <w:szCs w:val="28"/>
        </w:rPr>
        <w:t>Правильно организованная работа по сенсорному развитию будет способствовать решению этой важной задачи</w:t>
      </w:r>
      <w:r w:rsidRPr="00A86B02">
        <w:rPr>
          <w:sz w:val="28"/>
          <w:szCs w:val="28"/>
        </w:rPr>
        <w:t>.</w:t>
      </w:r>
    </w:p>
    <w:p w:rsidR="00A63DEA" w:rsidRDefault="000454BF" w:rsidP="00F2550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Японии педагоги </w:t>
      </w:r>
      <w:r w:rsidR="00A63DEA">
        <w:rPr>
          <w:sz w:val="28"/>
          <w:szCs w:val="28"/>
        </w:rPr>
        <w:t xml:space="preserve"> выделяют  четвертый  этап сенсорного развития детей</w:t>
      </w:r>
      <w:r w:rsidR="00A63DEA" w:rsidRPr="00A63DEA">
        <w:rPr>
          <w:sz w:val="28"/>
          <w:szCs w:val="28"/>
        </w:rPr>
        <w:t xml:space="preserve">, </w:t>
      </w:r>
      <w:r w:rsidR="00A63DEA">
        <w:rPr>
          <w:sz w:val="28"/>
          <w:szCs w:val="28"/>
        </w:rPr>
        <w:t>который продолжается  у детей с 7 до 13 лет</w:t>
      </w:r>
      <w:r w:rsidR="00A63DEA" w:rsidRPr="00A63DEA">
        <w:rPr>
          <w:sz w:val="28"/>
          <w:szCs w:val="28"/>
        </w:rPr>
        <w:t xml:space="preserve">. </w:t>
      </w:r>
      <w:r w:rsidR="00A63DEA">
        <w:rPr>
          <w:sz w:val="28"/>
          <w:szCs w:val="28"/>
        </w:rPr>
        <w:t>На четвертом этапе совершенствуются все ранее полученные представления о сенсорных эталонах</w:t>
      </w:r>
      <w:r w:rsidR="00A63DEA" w:rsidRPr="00A63DEA">
        <w:rPr>
          <w:sz w:val="28"/>
          <w:szCs w:val="28"/>
        </w:rPr>
        <w:t xml:space="preserve">, </w:t>
      </w:r>
      <w:r w:rsidR="00A63DEA">
        <w:rPr>
          <w:sz w:val="28"/>
          <w:szCs w:val="28"/>
        </w:rPr>
        <w:t>формируется и обогащается сенсорная культура ребенка</w:t>
      </w:r>
      <w:r w:rsidR="00474A4B" w:rsidRPr="00474A4B">
        <w:rPr>
          <w:sz w:val="28"/>
          <w:szCs w:val="28"/>
        </w:rPr>
        <w:t xml:space="preserve">, </w:t>
      </w:r>
      <w:r w:rsidR="00474A4B">
        <w:rPr>
          <w:sz w:val="28"/>
          <w:szCs w:val="28"/>
        </w:rPr>
        <w:t>наиболее полно раскрываются творческие способности детей</w:t>
      </w:r>
      <w:r w:rsidR="00474A4B" w:rsidRPr="00474A4B">
        <w:rPr>
          <w:sz w:val="28"/>
          <w:szCs w:val="28"/>
        </w:rPr>
        <w:t xml:space="preserve">. </w:t>
      </w:r>
      <w:r w:rsidR="00474A4B">
        <w:rPr>
          <w:sz w:val="28"/>
          <w:szCs w:val="28"/>
        </w:rPr>
        <w:t>Японцы считают</w:t>
      </w:r>
      <w:r w:rsidR="00474A4B" w:rsidRPr="00474A4B">
        <w:rPr>
          <w:sz w:val="28"/>
          <w:szCs w:val="28"/>
        </w:rPr>
        <w:t xml:space="preserve">, </w:t>
      </w:r>
      <w:r w:rsidR="00474A4B">
        <w:rPr>
          <w:sz w:val="28"/>
          <w:szCs w:val="28"/>
        </w:rPr>
        <w:t>что именно в этом возрасте необходимо знакомить детей с лучшими произведениями живописи</w:t>
      </w:r>
      <w:r w:rsidR="00474A4B" w:rsidRPr="00474A4B">
        <w:rPr>
          <w:sz w:val="28"/>
          <w:szCs w:val="28"/>
        </w:rPr>
        <w:t xml:space="preserve">, </w:t>
      </w:r>
      <w:r w:rsidR="00474A4B">
        <w:rPr>
          <w:sz w:val="28"/>
          <w:szCs w:val="28"/>
        </w:rPr>
        <w:t>архитектуры</w:t>
      </w:r>
      <w:r w:rsidR="00474A4B" w:rsidRPr="00474A4B">
        <w:rPr>
          <w:sz w:val="28"/>
          <w:szCs w:val="28"/>
        </w:rPr>
        <w:t xml:space="preserve">, </w:t>
      </w:r>
      <w:r w:rsidR="00474A4B">
        <w:rPr>
          <w:sz w:val="28"/>
          <w:szCs w:val="28"/>
        </w:rPr>
        <w:t>прикладного творчества и поэзии</w:t>
      </w:r>
      <w:r w:rsidR="00474A4B" w:rsidRPr="00474A4B">
        <w:rPr>
          <w:sz w:val="28"/>
          <w:szCs w:val="28"/>
        </w:rPr>
        <w:t>.</w:t>
      </w:r>
      <w:r w:rsidR="00474A4B">
        <w:rPr>
          <w:sz w:val="28"/>
          <w:szCs w:val="28"/>
        </w:rPr>
        <w:t xml:space="preserve"> Занятия по формированию сенсорной культуры проводятся в музеях</w:t>
      </w:r>
      <w:r w:rsidR="00474A4B" w:rsidRPr="00474A4B">
        <w:rPr>
          <w:sz w:val="28"/>
          <w:szCs w:val="28"/>
        </w:rPr>
        <w:t xml:space="preserve">, </w:t>
      </w:r>
      <w:r w:rsidR="00474A4B">
        <w:rPr>
          <w:sz w:val="28"/>
          <w:szCs w:val="28"/>
        </w:rPr>
        <w:t>картинных галереях</w:t>
      </w:r>
      <w:r w:rsidR="00474A4B" w:rsidRPr="00474A4B">
        <w:rPr>
          <w:sz w:val="28"/>
          <w:szCs w:val="28"/>
        </w:rPr>
        <w:t xml:space="preserve">, </w:t>
      </w:r>
      <w:r w:rsidR="00474A4B">
        <w:rPr>
          <w:sz w:val="28"/>
          <w:szCs w:val="28"/>
        </w:rPr>
        <w:t>детей учат не только созерцать красоту</w:t>
      </w:r>
      <w:r w:rsidR="00474A4B" w:rsidRPr="00474A4B">
        <w:rPr>
          <w:sz w:val="28"/>
          <w:szCs w:val="28"/>
        </w:rPr>
        <w:t xml:space="preserve">, </w:t>
      </w:r>
      <w:r w:rsidR="00474A4B">
        <w:rPr>
          <w:sz w:val="28"/>
          <w:szCs w:val="28"/>
        </w:rPr>
        <w:t>но и тщательно анализировать</w:t>
      </w:r>
      <w:r>
        <w:rPr>
          <w:sz w:val="28"/>
          <w:szCs w:val="28"/>
        </w:rPr>
        <w:t xml:space="preserve"> то</w:t>
      </w:r>
      <w:r w:rsidRPr="000454BF">
        <w:rPr>
          <w:sz w:val="28"/>
          <w:szCs w:val="28"/>
        </w:rPr>
        <w:t xml:space="preserve">, </w:t>
      </w:r>
      <w:r>
        <w:rPr>
          <w:sz w:val="28"/>
          <w:szCs w:val="28"/>
        </w:rPr>
        <w:t>что они видят</w:t>
      </w:r>
      <w:r w:rsidRPr="000454BF">
        <w:rPr>
          <w:sz w:val="28"/>
          <w:szCs w:val="28"/>
        </w:rPr>
        <w:t xml:space="preserve">. </w:t>
      </w:r>
      <w:r>
        <w:rPr>
          <w:sz w:val="28"/>
          <w:szCs w:val="28"/>
        </w:rPr>
        <w:t>Теоретические занятия сочетаются с широкой практической деятельностью</w:t>
      </w:r>
      <w:r>
        <w:rPr>
          <w:sz w:val="28"/>
          <w:szCs w:val="28"/>
          <w:lang w:val="en-US"/>
        </w:rPr>
        <w:t>.</w:t>
      </w:r>
    </w:p>
    <w:p w:rsidR="000454BF" w:rsidRDefault="000454BF" w:rsidP="00F2550F">
      <w:pPr>
        <w:rPr>
          <w:sz w:val="28"/>
          <w:szCs w:val="28"/>
          <w:lang w:val="en-US"/>
        </w:rPr>
      </w:pPr>
    </w:p>
    <w:p w:rsidR="000454BF" w:rsidRPr="003E4767" w:rsidRDefault="000454BF" w:rsidP="000454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изученной литературы</w:t>
      </w:r>
      <w:r w:rsidR="003E4767" w:rsidRPr="003E4767">
        <w:rPr>
          <w:sz w:val="28"/>
          <w:szCs w:val="28"/>
        </w:rPr>
        <w:t>.</w:t>
      </w:r>
    </w:p>
    <w:p w:rsidR="003E4767" w:rsidRPr="003E4767" w:rsidRDefault="003E4767" w:rsidP="003E476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3E4767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3E4767">
        <w:rPr>
          <w:sz w:val="28"/>
          <w:szCs w:val="28"/>
        </w:rPr>
        <w:t xml:space="preserve">. </w:t>
      </w:r>
      <w:r>
        <w:rPr>
          <w:sz w:val="28"/>
          <w:szCs w:val="28"/>
        </w:rPr>
        <w:t>Ильина</w:t>
      </w:r>
      <w:proofErr w:type="gramStart"/>
      <w:r>
        <w:rPr>
          <w:sz w:val="28"/>
          <w:szCs w:val="28"/>
        </w:rPr>
        <w:t xml:space="preserve"> </w:t>
      </w:r>
      <w:r w:rsidRPr="003E4767">
        <w:rPr>
          <w:sz w:val="28"/>
          <w:szCs w:val="28"/>
        </w:rPr>
        <w:t>.</w:t>
      </w:r>
      <w:proofErr w:type="gramEnd"/>
      <w:r w:rsidRPr="003E4767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Чувствуем</w:t>
      </w:r>
      <w:r w:rsidRPr="003E4767">
        <w:rPr>
          <w:sz w:val="28"/>
          <w:szCs w:val="28"/>
        </w:rPr>
        <w:t xml:space="preserve">. </w:t>
      </w:r>
      <w:r>
        <w:rPr>
          <w:sz w:val="28"/>
          <w:szCs w:val="28"/>
        </w:rPr>
        <w:t>Познаем</w:t>
      </w:r>
      <w:r w:rsidRPr="003E4767">
        <w:rPr>
          <w:sz w:val="28"/>
          <w:szCs w:val="28"/>
        </w:rPr>
        <w:t xml:space="preserve">. </w:t>
      </w:r>
      <w:r>
        <w:rPr>
          <w:sz w:val="28"/>
          <w:szCs w:val="28"/>
        </w:rPr>
        <w:t>Размышляем</w:t>
      </w:r>
      <w:r w:rsidRPr="003E4767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3E4767">
        <w:rPr>
          <w:sz w:val="28"/>
          <w:szCs w:val="28"/>
        </w:rPr>
        <w:t xml:space="preserve">., 2005 </w:t>
      </w:r>
      <w:r>
        <w:rPr>
          <w:sz w:val="28"/>
          <w:szCs w:val="28"/>
        </w:rPr>
        <w:t>г</w:t>
      </w:r>
      <w:r w:rsidRPr="003E4767">
        <w:rPr>
          <w:sz w:val="28"/>
          <w:szCs w:val="28"/>
        </w:rPr>
        <w:t>.</w:t>
      </w:r>
    </w:p>
    <w:p w:rsidR="003E4767" w:rsidRPr="003E4767" w:rsidRDefault="003E4767" w:rsidP="003E4767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Детский сад в Японии</w:t>
      </w:r>
      <w:r w:rsidRPr="003E4767">
        <w:rPr>
          <w:sz w:val="28"/>
          <w:szCs w:val="28"/>
        </w:rPr>
        <w:t xml:space="preserve">. М., 1985 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</w:p>
    <w:sectPr w:rsidR="003E4767" w:rsidRPr="003E4767" w:rsidSect="009C46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111B"/>
    <w:rsid w:val="000454BF"/>
    <w:rsid w:val="000C111B"/>
    <w:rsid w:val="000F20BA"/>
    <w:rsid w:val="00104546"/>
    <w:rsid w:val="002E1076"/>
    <w:rsid w:val="00301803"/>
    <w:rsid w:val="003E4767"/>
    <w:rsid w:val="00401D2E"/>
    <w:rsid w:val="00474A4B"/>
    <w:rsid w:val="007C2A87"/>
    <w:rsid w:val="008337E5"/>
    <w:rsid w:val="00845EFB"/>
    <w:rsid w:val="008C5BB0"/>
    <w:rsid w:val="009C467A"/>
    <w:rsid w:val="00A63DEA"/>
    <w:rsid w:val="00A86B02"/>
    <w:rsid w:val="00AC1D89"/>
    <w:rsid w:val="00BC5A8A"/>
    <w:rsid w:val="00C10935"/>
    <w:rsid w:val="00C31E51"/>
    <w:rsid w:val="00F2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2014-04-28T17:43:00Z</dcterms:created>
  <dcterms:modified xsi:type="dcterms:W3CDTF">2014-05-08T03:10:00Z</dcterms:modified>
</cp:coreProperties>
</file>