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580D3" w14:textId="77777777" w:rsidR="00AB4DE4" w:rsidRDefault="00AB4DE4" w:rsidP="00AB4DE4">
      <w:pPr>
        <w:pStyle w:val="2"/>
        <w:keepNext w:val="0"/>
        <w:widowControl w:val="0"/>
        <w:rPr>
          <w:caps/>
          <w:sz w:val="28"/>
          <w:szCs w:val="28"/>
        </w:rPr>
      </w:pPr>
      <w:r w:rsidRPr="00F51AF2">
        <w:rPr>
          <w:caps/>
          <w:sz w:val="28"/>
          <w:szCs w:val="28"/>
        </w:rPr>
        <w:t>Пояснительная записка</w:t>
      </w:r>
    </w:p>
    <w:p w14:paraId="6A5C04B4" w14:textId="77777777" w:rsidR="00AB4DE4" w:rsidRPr="008061C4" w:rsidRDefault="00AB4DE4" w:rsidP="00AB4DE4"/>
    <w:p w14:paraId="672D565D" w14:textId="77777777" w:rsidR="00AB4DE4" w:rsidRPr="008061C4" w:rsidRDefault="00AB4DE4" w:rsidP="00AB4DE4">
      <w:pPr>
        <w:widowControl w:val="0"/>
        <w:spacing w:before="60"/>
        <w:rPr>
          <w:b/>
          <w:i/>
          <w:szCs w:val="28"/>
        </w:rPr>
      </w:pPr>
      <w:r w:rsidRPr="008061C4">
        <w:rPr>
          <w:b/>
          <w:i/>
          <w:szCs w:val="28"/>
        </w:rPr>
        <w:t>Статус документа</w:t>
      </w:r>
    </w:p>
    <w:p w14:paraId="515719FB" w14:textId="77777777" w:rsidR="00AB4DE4" w:rsidRPr="00E7357B" w:rsidRDefault="00AB4DE4" w:rsidP="00AB4DE4">
      <w:pPr>
        <w:tabs>
          <w:tab w:val="left" w:pos="426"/>
        </w:tabs>
      </w:pPr>
      <w:r w:rsidRPr="00E7357B">
        <w:t>Рабочая программа учебного предмета «</w:t>
      </w:r>
      <w:r>
        <w:t xml:space="preserve">Алгебра и начала анализа» </w:t>
      </w:r>
      <w:r w:rsidRPr="00E7357B">
        <w:t xml:space="preserve"> (далее Рабочая программа) составлена на основании  следующих нормативно-правовых документов:</w:t>
      </w:r>
    </w:p>
    <w:p w14:paraId="158C971D" w14:textId="77777777" w:rsidR="00AB4DE4" w:rsidRPr="00E7357B" w:rsidRDefault="00AB4DE4" w:rsidP="00AB4DE4">
      <w:pPr>
        <w:numPr>
          <w:ilvl w:val="0"/>
          <w:numId w:val="1"/>
        </w:numPr>
        <w:tabs>
          <w:tab w:val="left" w:pos="426"/>
          <w:tab w:val="left" w:pos="567"/>
        </w:tabs>
      </w:pPr>
      <w:r w:rsidRPr="00E7357B"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14:paraId="4D8E00B6" w14:textId="77777777" w:rsidR="00AB4DE4" w:rsidRPr="00E7357B" w:rsidRDefault="00AB4DE4" w:rsidP="00AB4DE4">
      <w:pPr>
        <w:numPr>
          <w:ilvl w:val="0"/>
          <w:numId w:val="1"/>
        </w:numPr>
        <w:tabs>
          <w:tab w:val="left" w:pos="426"/>
          <w:tab w:val="left" w:pos="567"/>
        </w:tabs>
      </w:pPr>
      <w:r w:rsidRPr="00E7357B">
        <w:t>Закона Российской Федерации «Об образовании» (статья 7, 9, 32).</w:t>
      </w:r>
    </w:p>
    <w:p w14:paraId="5BBE2367" w14:textId="77777777" w:rsidR="00AB4DE4" w:rsidRPr="00E7357B" w:rsidRDefault="00AB4DE4" w:rsidP="00AB4DE4">
      <w:pPr>
        <w:numPr>
          <w:ilvl w:val="0"/>
          <w:numId w:val="1"/>
        </w:numPr>
        <w:tabs>
          <w:tab w:val="left" w:pos="426"/>
          <w:tab w:val="left" w:pos="567"/>
        </w:tabs>
      </w:pPr>
      <w:r w:rsidRPr="00E7357B">
        <w:t xml:space="preserve">Учебного плана </w:t>
      </w:r>
      <w:bookmarkStart w:id="0" w:name="_GoBack"/>
      <w:bookmarkEnd w:id="0"/>
      <w:r w:rsidRPr="00E7357B">
        <w:t>на 201</w:t>
      </w:r>
      <w:r>
        <w:t>2</w:t>
      </w:r>
      <w:r w:rsidRPr="00E7357B">
        <w:t>-201</w:t>
      </w:r>
      <w:r>
        <w:t>3</w:t>
      </w:r>
      <w:r w:rsidRPr="00E7357B">
        <w:t xml:space="preserve"> учебный год.</w:t>
      </w:r>
    </w:p>
    <w:p w14:paraId="286105BB" w14:textId="77777777" w:rsidR="00AB4DE4" w:rsidRPr="00E7357B" w:rsidRDefault="00AB4DE4" w:rsidP="00AB4DE4">
      <w:pPr>
        <w:numPr>
          <w:ilvl w:val="0"/>
          <w:numId w:val="1"/>
        </w:numPr>
        <w:tabs>
          <w:tab w:val="left" w:pos="426"/>
          <w:tab w:val="left" w:pos="567"/>
        </w:tabs>
      </w:pPr>
      <w:r w:rsidRPr="00E7357B">
        <w:t xml:space="preserve">Примерной и авторской программы основного  общего образования по математике Программы. Математика. 5-6 классы Алгебра. 7-9 классы. </w:t>
      </w:r>
      <w:r>
        <w:t xml:space="preserve"> </w:t>
      </w:r>
      <w:r w:rsidRPr="00E7357B">
        <w:t>Алгебра и начала математического анализа</w:t>
      </w:r>
      <w:r>
        <w:t xml:space="preserve"> </w:t>
      </w:r>
      <w:r w:rsidRPr="00E7357B">
        <w:t>10-11 классы</w:t>
      </w:r>
      <w:r>
        <w:t xml:space="preserve"> (</w:t>
      </w:r>
      <w:r w:rsidRPr="00E7357B">
        <w:t xml:space="preserve"> авт.-</w:t>
      </w:r>
      <w:r>
        <w:t xml:space="preserve"> </w:t>
      </w:r>
      <w:r w:rsidRPr="00E7357B">
        <w:t xml:space="preserve">сост. </w:t>
      </w:r>
      <w:r w:rsidRPr="00E7357B">
        <w:rPr>
          <w:color w:val="000000"/>
        </w:rPr>
        <w:t xml:space="preserve">И.И. </w:t>
      </w:r>
      <w:r w:rsidRPr="00E7357B">
        <w:t xml:space="preserve">Зубарева, А.Г, Мордкович. – 2-е изд., </w:t>
      </w:r>
      <w:proofErr w:type="spellStart"/>
      <w:r w:rsidRPr="00E7357B">
        <w:t>испр</w:t>
      </w:r>
      <w:proofErr w:type="spellEnd"/>
      <w:r w:rsidRPr="00E7357B">
        <w:t xml:space="preserve">. и доп.. – М.: Мнемозина, 2009. – 63 с.). </w:t>
      </w:r>
    </w:p>
    <w:p w14:paraId="2D258C36" w14:textId="77777777" w:rsidR="00AB4DE4" w:rsidRPr="00352748" w:rsidRDefault="00AB4DE4" w:rsidP="00AB4DE4">
      <w:pPr>
        <w:tabs>
          <w:tab w:val="left" w:pos="426"/>
          <w:tab w:val="left" w:pos="567"/>
        </w:tabs>
        <w:rPr>
          <w:szCs w:val="28"/>
        </w:rPr>
      </w:pPr>
      <w:r w:rsidRPr="00E7357B">
        <w:rPr>
          <w:color w:val="000000"/>
        </w:rPr>
        <w:t>Программа соответствует учебнику «</w:t>
      </w:r>
      <w:r>
        <w:rPr>
          <w:color w:val="000000"/>
        </w:rPr>
        <w:t>Алгебра и начала математического анализа</w:t>
      </w:r>
      <w:r w:rsidRPr="00E7357B">
        <w:rPr>
          <w:color w:val="000000"/>
        </w:rPr>
        <w:t xml:space="preserve">» </w:t>
      </w:r>
      <w:r>
        <w:rPr>
          <w:color w:val="000000"/>
        </w:rPr>
        <w:t xml:space="preserve"> А. Г. Мордкович для </w:t>
      </w:r>
      <w:r w:rsidRPr="00E7357B">
        <w:rPr>
          <w:bCs/>
        </w:rPr>
        <w:t xml:space="preserve"> общеобразовательных учреждений</w:t>
      </w:r>
      <w:r w:rsidRPr="00E7357B">
        <w:t xml:space="preserve"> </w:t>
      </w:r>
      <w:r w:rsidRPr="00E7357B">
        <w:rPr>
          <w:color w:val="000000"/>
        </w:rPr>
        <w:t xml:space="preserve">  – М. Мнемозина, 2004-2010 гг./ и обеспечена учебно-методическим комплектом «</w:t>
      </w:r>
      <w:r>
        <w:rPr>
          <w:color w:val="000000"/>
        </w:rPr>
        <w:t>Алгебра и начала математического анализа</w:t>
      </w:r>
      <w:r w:rsidRPr="00E7357B">
        <w:rPr>
          <w:color w:val="000000"/>
        </w:rPr>
        <w:t xml:space="preserve">» </w:t>
      </w:r>
      <w:r w:rsidRPr="00E7357B">
        <w:t xml:space="preserve"> А.Г, Мордкович.</w:t>
      </w:r>
      <w:r w:rsidRPr="00E7357B">
        <w:rPr>
          <w:color w:val="000000"/>
        </w:rPr>
        <w:t xml:space="preserve"> (М.: Мнемозина</w:t>
      </w:r>
      <w:r>
        <w:rPr>
          <w:color w:val="000000"/>
        </w:rPr>
        <w:t xml:space="preserve"> 2011 г.</w:t>
      </w:r>
      <w:r w:rsidRPr="00E7357B">
        <w:rPr>
          <w:color w:val="000000"/>
        </w:rPr>
        <w:t>).</w:t>
      </w:r>
      <w:r w:rsidRPr="00C84968">
        <w:rPr>
          <w:color w:val="000000"/>
        </w:rPr>
        <w:br/>
      </w:r>
      <w:r>
        <w:rPr>
          <w:color w:val="000000"/>
        </w:rPr>
        <w:t>П</w:t>
      </w:r>
      <w:r w:rsidRPr="00E7357B">
        <w:rPr>
          <w:color w:val="000000"/>
        </w:rPr>
        <w:t xml:space="preserve">рограмма рассчитана на </w:t>
      </w:r>
      <w:r>
        <w:rPr>
          <w:color w:val="000000"/>
        </w:rPr>
        <w:t>105</w:t>
      </w:r>
      <w:r w:rsidRPr="00E7357B">
        <w:rPr>
          <w:color w:val="000000"/>
        </w:rPr>
        <w:t>часов в год (</w:t>
      </w:r>
      <w:r>
        <w:rPr>
          <w:color w:val="000000"/>
        </w:rPr>
        <w:t>3</w:t>
      </w:r>
      <w:r w:rsidRPr="00E7357B">
        <w:rPr>
          <w:color w:val="000000"/>
        </w:rPr>
        <w:t xml:space="preserve"> час</w:t>
      </w:r>
      <w:r>
        <w:rPr>
          <w:color w:val="000000"/>
        </w:rPr>
        <w:t>а</w:t>
      </w:r>
      <w:r w:rsidRPr="00E7357B">
        <w:rPr>
          <w:color w:val="000000"/>
        </w:rPr>
        <w:t xml:space="preserve"> в неделю), из них:</w:t>
      </w:r>
      <w:r w:rsidRPr="00C84968">
        <w:rPr>
          <w:color w:val="000000"/>
        </w:rPr>
        <w:br/>
      </w:r>
      <w:r>
        <w:rPr>
          <w:color w:val="000000"/>
        </w:rPr>
        <w:t xml:space="preserve"> – р</w:t>
      </w:r>
      <w:r w:rsidRPr="00E7357B">
        <w:rPr>
          <w:color w:val="000000"/>
        </w:rPr>
        <w:t xml:space="preserve">езерв – </w:t>
      </w:r>
      <w:r>
        <w:rPr>
          <w:color w:val="000000"/>
        </w:rPr>
        <w:t>3</w:t>
      </w:r>
      <w:r w:rsidRPr="00E7357B">
        <w:rPr>
          <w:color w:val="000000"/>
        </w:rPr>
        <w:t xml:space="preserve"> час</w:t>
      </w:r>
      <w:r>
        <w:rPr>
          <w:color w:val="000000"/>
        </w:rPr>
        <w:t>а</w:t>
      </w:r>
      <w:r w:rsidRPr="00C84968">
        <w:rPr>
          <w:color w:val="000000"/>
        </w:rPr>
        <w:br/>
        <w:t xml:space="preserve"> – </w:t>
      </w:r>
      <w:r>
        <w:rPr>
          <w:color w:val="000000"/>
        </w:rPr>
        <w:t>н</w:t>
      </w:r>
      <w:r w:rsidRPr="00E7357B">
        <w:rPr>
          <w:color w:val="000000"/>
        </w:rPr>
        <w:t xml:space="preserve">а итоговое повторение в конце года </w:t>
      </w:r>
      <w:r>
        <w:rPr>
          <w:color w:val="000000"/>
        </w:rPr>
        <w:t>11</w:t>
      </w:r>
      <w:r w:rsidRPr="00E7357B">
        <w:rPr>
          <w:color w:val="000000"/>
        </w:rPr>
        <w:t xml:space="preserve"> часов, остальные часы распределила по всем темам;</w:t>
      </w:r>
      <w:r w:rsidRPr="00C84968">
        <w:rPr>
          <w:color w:val="000000"/>
        </w:rPr>
        <w:br/>
      </w:r>
      <w:r>
        <w:rPr>
          <w:color w:val="000000"/>
        </w:rPr>
        <w:t xml:space="preserve"> – </w:t>
      </w:r>
      <w:r w:rsidRPr="00E7357B">
        <w:rPr>
          <w:color w:val="000000"/>
        </w:rPr>
        <w:t xml:space="preserve">на контрольные работы отведено </w:t>
      </w:r>
      <w:r>
        <w:rPr>
          <w:color w:val="000000"/>
        </w:rPr>
        <w:t>8</w:t>
      </w:r>
      <w:r w:rsidRPr="00E7357B">
        <w:rPr>
          <w:color w:val="000000"/>
        </w:rPr>
        <w:t xml:space="preserve"> часов.</w:t>
      </w:r>
      <w:r>
        <w:rPr>
          <w:color w:val="000000"/>
        </w:rPr>
        <w:br/>
      </w:r>
      <w:r w:rsidRPr="00E7357B">
        <w:rPr>
          <w:color w:val="000000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>
        <w:rPr>
          <w:color w:val="000000"/>
        </w:rPr>
        <w:br/>
      </w:r>
      <w:r w:rsidRPr="00E7357B">
        <w:rPr>
          <w:color w:val="000000"/>
        </w:rPr>
        <w:t>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  <w:r>
        <w:rPr>
          <w:color w:val="000000"/>
        </w:rPr>
        <w:br/>
      </w:r>
      <w:r w:rsidRPr="00352748">
        <w:rPr>
          <w:szCs w:val="28"/>
        </w:rPr>
        <w:t>Программа выполняет две основные функции.</w:t>
      </w:r>
    </w:p>
    <w:p w14:paraId="1480ACB7" w14:textId="77777777" w:rsidR="00AB4DE4" w:rsidRPr="00352748" w:rsidRDefault="00AB4DE4" w:rsidP="00AB4DE4">
      <w:pPr>
        <w:widowControl w:val="0"/>
        <w:spacing w:before="120"/>
        <w:jc w:val="both"/>
        <w:rPr>
          <w:szCs w:val="28"/>
        </w:rPr>
      </w:pPr>
      <w:r w:rsidRPr="00352748">
        <w:rPr>
          <w:b/>
          <w:i/>
          <w:szCs w:val="28"/>
        </w:rPr>
        <w:t>Информационно-методическая</w:t>
      </w:r>
      <w:r w:rsidRPr="00352748">
        <w:rPr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276EABB1" w14:textId="77777777" w:rsidR="00AB4DE4" w:rsidRPr="00352748" w:rsidRDefault="00AB4DE4" w:rsidP="00AB4DE4">
      <w:pPr>
        <w:widowControl w:val="0"/>
        <w:spacing w:before="120"/>
        <w:jc w:val="both"/>
        <w:rPr>
          <w:szCs w:val="28"/>
        </w:rPr>
      </w:pPr>
      <w:r w:rsidRPr="00352748">
        <w:rPr>
          <w:b/>
          <w:i/>
          <w:szCs w:val="28"/>
        </w:rPr>
        <w:t>Организационно-планирующая</w:t>
      </w:r>
      <w:r w:rsidRPr="00352748">
        <w:rPr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5BBD7C84" w14:textId="77777777" w:rsidR="00AB4DE4" w:rsidRPr="008061C4" w:rsidRDefault="00AB4DE4" w:rsidP="00AB4DE4">
      <w:pPr>
        <w:widowControl w:val="0"/>
        <w:spacing w:before="120"/>
        <w:jc w:val="both"/>
        <w:rPr>
          <w:i/>
          <w:szCs w:val="28"/>
        </w:rPr>
      </w:pPr>
      <w:r w:rsidRPr="008061C4">
        <w:rPr>
          <w:b/>
          <w:i/>
          <w:szCs w:val="28"/>
        </w:rPr>
        <w:t>Структура документа.</w:t>
      </w:r>
    </w:p>
    <w:p w14:paraId="0F5EBE48" w14:textId="77777777" w:rsidR="00AB4DE4" w:rsidRPr="00352748" w:rsidRDefault="00AB4DE4" w:rsidP="00AB4DE4">
      <w:pPr>
        <w:widowControl w:val="0"/>
        <w:jc w:val="both"/>
        <w:rPr>
          <w:szCs w:val="28"/>
        </w:rPr>
      </w:pPr>
      <w:r w:rsidRPr="00352748">
        <w:rPr>
          <w:szCs w:val="28"/>
        </w:rPr>
        <w:t xml:space="preserve">Программа включает три раздела: </w:t>
      </w:r>
      <w:r w:rsidRPr="00352748">
        <w:rPr>
          <w:b/>
          <w:i/>
          <w:szCs w:val="28"/>
        </w:rPr>
        <w:t>пояснительную записку</w:t>
      </w:r>
      <w:r w:rsidRPr="00352748">
        <w:rPr>
          <w:szCs w:val="28"/>
        </w:rPr>
        <w:t xml:space="preserve">; </w:t>
      </w:r>
      <w:r w:rsidRPr="00352748">
        <w:rPr>
          <w:b/>
          <w:i/>
          <w:szCs w:val="28"/>
        </w:rPr>
        <w:t>основное содержание</w:t>
      </w:r>
      <w:r w:rsidRPr="00352748">
        <w:rPr>
          <w:szCs w:val="28"/>
        </w:rPr>
        <w:t xml:space="preserve"> с примерным распределением учебных часов по разделам курса; </w:t>
      </w:r>
      <w:r w:rsidRPr="00352748">
        <w:rPr>
          <w:b/>
          <w:i/>
          <w:szCs w:val="28"/>
        </w:rPr>
        <w:t>требования</w:t>
      </w:r>
      <w:r w:rsidRPr="00352748">
        <w:rPr>
          <w:szCs w:val="28"/>
        </w:rPr>
        <w:t xml:space="preserve"> к уровню подготовки выпускников</w:t>
      </w:r>
      <w:r>
        <w:rPr>
          <w:szCs w:val="28"/>
        </w:rPr>
        <w:t xml:space="preserve">, </w:t>
      </w:r>
      <w:r w:rsidRPr="004A50B2">
        <w:rPr>
          <w:b/>
          <w:i/>
          <w:szCs w:val="28"/>
        </w:rPr>
        <w:t xml:space="preserve">требования </w:t>
      </w:r>
      <w:r>
        <w:rPr>
          <w:szCs w:val="28"/>
        </w:rPr>
        <w:t xml:space="preserve">к оценке знаний и </w:t>
      </w:r>
      <w:r w:rsidRPr="004A50B2">
        <w:rPr>
          <w:b/>
          <w:i/>
          <w:szCs w:val="28"/>
        </w:rPr>
        <w:t>перечень</w:t>
      </w:r>
      <w:r>
        <w:rPr>
          <w:szCs w:val="28"/>
        </w:rPr>
        <w:t xml:space="preserve"> литературы</w:t>
      </w:r>
      <w:r w:rsidRPr="00352748">
        <w:rPr>
          <w:szCs w:val="28"/>
        </w:rPr>
        <w:t>.</w:t>
      </w:r>
    </w:p>
    <w:p w14:paraId="40B679F7" w14:textId="77777777" w:rsidR="00AB4DE4" w:rsidRPr="008061C4" w:rsidRDefault="00AB4DE4" w:rsidP="00AB4DE4">
      <w:pPr>
        <w:widowControl w:val="0"/>
        <w:rPr>
          <w:i/>
          <w:szCs w:val="28"/>
        </w:rPr>
      </w:pPr>
      <w:r w:rsidRPr="008061C4">
        <w:rPr>
          <w:b/>
          <w:i/>
          <w:szCs w:val="28"/>
        </w:rPr>
        <w:t>Общая характеристика учебного предмета.</w:t>
      </w:r>
    </w:p>
    <w:p w14:paraId="3371E035" w14:textId="77777777" w:rsidR="00AB4DE4" w:rsidRPr="00352748" w:rsidRDefault="00AB4DE4" w:rsidP="00AB4DE4">
      <w:pPr>
        <w:widowControl w:val="0"/>
        <w:spacing w:before="60"/>
        <w:jc w:val="both"/>
        <w:rPr>
          <w:szCs w:val="28"/>
        </w:rPr>
      </w:pPr>
      <w:r w:rsidRPr="00352748">
        <w:rPr>
          <w:b/>
          <w:i/>
          <w:szCs w:val="28"/>
        </w:rPr>
        <w:t>Алгебра</w:t>
      </w:r>
      <w:r w:rsidRPr="00352748">
        <w:rPr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  <w:r>
        <w:rPr>
          <w:szCs w:val="28"/>
        </w:rPr>
        <w:t xml:space="preserve"> </w:t>
      </w:r>
      <w:r w:rsidRPr="004A50B2">
        <w:rPr>
          <w:szCs w:val="28"/>
        </w:rPr>
        <w:t>Элементы логики, комбинаторики, статистики и теории вероятностей</w:t>
      </w:r>
      <w:r w:rsidRPr="00352748">
        <w:rPr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</w:t>
      </w:r>
      <w:r w:rsidRPr="00352748">
        <w:rPr>
          <w:szCs w:val="28"/>
        </w:rPr>
        <w:lastRenderedPageBreak/>
        <w:t>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r>
        <w:rPr>
          <w:szCs w:val="28"/>
        </w:rPr>
        <w:t xml:space="preserve"> </w:t>
      </w:r>
      <w:r w:rsidRPr="00352748">
        <w:rPr>
          <w:szCs w:val="28"/>
        </w:rPr>
        <w:t>Таким образом, в ходе освоения содержания курса учащиеся получают возможность:</w:t>
      </w:r>
    </w:p>
    <w:p w14:paraId="32B3252D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60" w:after="200"/>
        <w:jc w:val="both"/>
        <w:rPr>
          <w:szCs w:val="28"/>
        </w:rPr>
      </w:pPr>
      <w:r w:rsidRPr="00352748">
        <w:rPr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1DA5F39C" w14:textId="77777777" w:rsidR="00AB4DE4" w:rsidRPr="004A50B2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4A50B2">
        <w:rPr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027F6D5C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6D93130C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3E4EAF25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6BA1EBB1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 xml:space="preserve">развить логическое мышление и речь – </w:t>
      </w:r>
      <w:proofErr w:type="spellStart"/>
      <w:r w:rsidRPr="00352748">
        <w:rPr>
          <w:szCs w:val="28"/>
        </w:rPr>
        <w:t>умениия</w:t>
      </w:r>
      <w:proofErr w:type="spellEnd"/>
      <w:r w:rsidRPr="00352748">
        <w:rPr>
          <w:szCs w:val="28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352748">
        <w:rPr>
          <w:szCs w:val="28"/>
        </w:rPr>
        <w:t>контрпримеры</w:t>
      </w:r>
      <w:proofErr w:type="spellEnd"/>
      <w:r w:rsidRPr="00352748">
        <w:rPr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3DDBC98E" w14:textId="77777777" w:rsidR="00AB4DE4" w:rsidRPr="00352748" w:rsidRDefault="00AB4DE4" w:rsidP="00AB4DE4">
      <w:pPr>
        <w:widowControl w:val="0"/>
        <w:numPr>
          <w:ilvl w:val="0"/>
          <w:numId w:val="2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33D027ED" w14:textId="77777777" w:rsidR="00AB4DE4" w:rsidRPr="008061C4" w:rsidRDefault="00AB4DE4" w:rsidP="00AB4DE4">
      <w:pPr>
        <w:widowControl w:val="0"/>
        <w:spacing w:before="120"/>
        <w:jc w:val="both"/>
        <w:rPr>
          <w:b/>
          <w:i/>
          <w:szCs w:val="28"/>
        </w:rPr>
      </w:pPr>
      <w:r w:rsidRPr="008061C4">
        <w:rPr>
          <w:b/>
          <w:i/>
          <w:szCs w:val="28"/>
        </w:rPr>
        <w:t>Цели преподавания предмета:</w:t>
      </w:r>
    </w:p>
    <w:p w14:paraId="539872AF" w14:textId="77777777" w:rsidR="00AB4DE4" w:rsidRPr="00352748" w:rsidRDefault="00AB4DE4" w:rsidP="00AB4DE4">
      <w:pPr>
        <w:widowControl w:val="0"/>
        <w:numPr>
          <w:ilvl w:val="0"/>
          <w:numId w:val="5"/>
        </w:numPr>
        <w:spacing w:before="120"/>
        <w:ind w:hanging="141"/>
        <w:jc w:val="both"/>
        <w:rPr>
          <w:color w:val="000000"/>
          <w:szCs w:val="28"/>
        </w:rPr>
      </w:pPr>
      <w:r w:rsidRPr="00352748">
        <w:rPr>
          <w:b/>
          <w:color w:val="000000"/>
          <w:szCs w:val="28"/>
        </w:rPr>
        <w:t>овладение системой математических знаний и умений</w:t>
      </w:r>
      <w:r w:rsidRPr="00352748">
        <w:rPr>
          <w:color w:val="000000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1A747746" w14:textId="77777777" w:rsidR="00AB4DE4" w:rsidRPr="00352748" w:rsidRDefault="00AB4DE4" w:rsidP="00AB4DE4">
      <w:pPr>
        <w:widowControl w:val="0"/>
        <w:numPr>
          <w:ilvl w:val="0"/>
          <w:numId w:val="5"/>
        </w:numPr>
        <w:spacing w:before="120"/>
        <w:ind w:hanging="141"/>
        <w:jc w:val="both"/>
        <w:rPr>
          <w:color w:val="000000"/>
          <w:szCs w:val="28"/>
        </w:rPr>
      </w:pPr>
      <w:r w:rsidRPr="00352748">
        <w:rPr>
          <w:b/>
          <w:color w:val="000000"/>
          <w:szCs w:val="28"/>
        </w:rPr>
        <w:t xml:space="preserve">интеллектуальное развитие, </w:t>
      </w:r>
      <w:r w:rsidRPr="00352748">
        <w:rPr>
          <w:color w:val="000000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011067CA" w14:textId="77777777" w:rsidR="00AB4DE4" w:rsidRPr="00352748" w:rsidRDefault="00AB4DE4" w:rsidP="00AB4DE4">
      <w:pPr>
        <w:widowControl w:val="0"/>
        <w:numPr>
          <w:ilvl w:val="0"/>
          <w:numId w:val="5"/>
        </w:numPr>
        <w:spacing w:before="120"/>
        <w:ind w:hanging="141"/>
        <w:jc w:val="both"/>
        <w:rPr>
          <w:color w:val="000000"/>
          <w:szCs w:val="28"/>
        </w:rPr>
      </w:pPr>
      <w:r w:rsidRPr="00352748">
        <w:rPr>
          <w:b/>
          <w:color w:val="000000"/>
          <w:szCs w:val="28"/>
        </w:rPr>
        <w:t>формирование представлений</w:t>
      </w:r>
      <w:r w:rsidRPr="00352748">
        <w:rPr>
          <w:color w:val="000000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6D6A5C10" w14:textId="77777777" w:rsidR="00AB4DE4" w:rsidRPr="00352748" w:rsidRDefault="00AB4DE4" w:rsidP="00AB4DE4">
      <w:pPr>
        <w:widowControl w:val="0"/>
        <w:numPr>
          <w:ilvl w:val="0"/>
          <w:numId w:val="5"/>
        </w:numPr>
        <w:spacing w:before="120"/>
        <w:ind w:hanging="141"/>
        <w:jc w:val="both"/>
        <w:rPr>
          <w:color w:val="000000"/>
          <w:szCs w:val="28"/>
        </w:rPr>
      </w:pPr>
      <w:r w:rsidRPr="00352748">
        <w:rPr>
          <w:b/>
          <w:color w:val="000000"/>
          <w:szCs w:val="28"/>
        </w:rPr>
        <w:t xml:space="preserve">воспитание </w:t>
      </w:r>
      <w:r w:rsidRPr="00352748">
        <w:rPr>
          <w:color w:val="000000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245ACE0C" w14:textId="77777777" w:rsidR="00AB4DE4" w:rsidRPr="008061C4" w:rsidRDefault="00AB4DE4" w:rsidP="00AB4DE4">
      <w:pPr>
        <w:widowControl w:val="0"/>
        <w:spacing w:before="120"/>
        <w:jc w:val="both"/>
        <w:rPr>
          <w:b/>
          <w:i/>
          <w:szCs w:val="28"/>
        </w:rPr>
      </w:pPr>
      <w:proofErr w:type="spellStart"/>
      <w:r w:rsidRPr="008061C4">
        <w:rPr>
          <w:b/>
          <w:i/>
          <w:szCs w:val="28"/>
        </w:rPr>
        <w:t>Общеучебные</w:t>
      </w:r>
      <w:proofErr w:type="spellEnd"/>
      <w:r w:rsidRPr="008061C4">
        <w:rPr>
          <w:b/>
          <w:i/>
          <w:szCs w:val="28"/>
        </w:rPr>
        <w:t xml:space="preserve"> умения, навыки и способы деятельности.</w:t>
      </w:r>
    </w:p>
    <w:p w14:paraId="4A9F6785" w14:textId="77777777" w:rsidR="00AB4DE4" w:rsidRPr="00352748" w:rsidRDefault="00AB4DE4" w:rsidP="00AB4DE4">
      <w:pPr>
        <w:widowControl w:val="0"/>
        <w:jc w:val="both"/>
        <w:rPr>
          <w:szCs w:val="28"/>
        </w:rPr>
      </w:pPr>
      <w:r w:rsidRPr="00352748">
        <w:rPr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352748">
        <w:rPr>
          <w:i/>
          <w:szCs w:val="28"/>
        </w:rPr>
        <w:t xml:space="preserve">умениями </w:t>
      </w:r>
      <w:proofErr w:type="spellStart"/>
      <w:r w:rsidRPr="00352748">
        <w:rPr>
          <w:i/>
          <w:szCs w:val="28"/>
        </w:rPr>
        <w:t>общеучебного</w:t>
      </w:r>
      <w:proofErr w:type="spellEnd"/>
      <w:r w:rsidRPr="00352748">
        <w:rPr>
          <w:i/>
          <w:szCs w:val="28"/>
        </w:rPr>
        <w:t xml:space="preserve"> характера</w:t>
      </w:r>
      <w:r w:rsidRPr="00352748">
        <w:rPr>
          <w:szCs w:val="28"/>
        </w:rPr>
        <w:t xml:space="preserve">, разнообразными </w:t>
      </w:r>
      <w:r w:rsidRPr="00352748">
        <w:rPr>
          <w:i/>
          <w:szCs w:val="28"/>
        </w:rPr>
        <w:t>способами деятельности</w:t>
      </w:r>
      <w:r w:rsidRPr="00352748">
        <w:rPr>
          <w:szCs w:val="28"/>
        </w:rPr>
        <w:t>, приобретали опыт:</w:t>
      </w:r>
    </w:p>
    <w:p w14:paraId="605325E4" w14:textId="77777777" w:rsidR="00AB4DE4" w:rsidRPr="00352748" w:rsidRDefault="00AB4DE4" w:rsidP="00AB4DE4">
      <w:pPr>
        <w:widowControl w:val="0"/>
        <w:numPr>
          <w:ilvl w:val="0"/>
          <w:numId w:val="4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14:paraId="70E18E17" w14:textId="77777777" w:rsidR="00AB4DE4" w:rsidRPr="00352748" w:rsidRDefault="00AB4DE4" w:rsidP="00AB4DE4">
      <w:pPr>
        <w:widowControl w:val="0"/>
        <w:numPr>
          <w:ilvl w:val="0"/>
          <w:numId w:val="4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181508A3" w14:textId="77777777" w:rsidR="00AB4DE4" w:rsidRPr="00352748" w:rsidRDefault="00AB4DE4" w:rsidP="00AB4DE4">
      <w:pPr>
        <w:widowControl w:val="0"/>
        <w:numPr>
          <w:ilvl w:val="0"/>
          <w:numId w:val="4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lastRenderedPageBreak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14:paraId="79F9077D" w14:textId="77777777" w:rsidR="00AB4DE4" w:rsidRPr="00352748" w:rsidRDefault="00AB4DE4" w:rsidP="00AB4DE4">
      <w:pPr>
        <w:widowControl w:val="0"/>
        <w:numPr>
          <w:ilvl w:val="0"/>
          <w:numId w:val="4"/>
        </w:numPr>
        <w:spacing w:before="120" w:after="200"/>
        <w:jc w:val="both"/>
        <w:rPr>
          <w:szCs w:val="28"/>
        </w:rPr>
      </w:pPr>
      <w:r w:rsidRPr="00352748">
        <w:rPr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14:paraId="61A1420A" w14:textId="77777777" w:rsidR="00AB4DE4" w:rsidRPr="00352748" w:rsidRDefault="00AB4DE4" w:rsidP="00AB4DE4">
      <w:pPr>
        <w:widowControl w:val="0"/>
        <w:numPr>
          <w:ilvl w:val="0"/>
          <w:numId w:val="4"/>
        </w:numPr>
        <w:spacing w:before="120" w:after="200"/>
        <w:rPr>
          <w:szCs w:val="28"/>
        </w:rPr>
      </w:pPr>
      <w:r w:rsidRPr="00352748">
        <w:rPr>
          <w:szCs w:val="28"/>
        </w:rPr>
        <w:t xml:space="preserve">проведения доказательных рассуждений, аргументации, выдвижения гипотез и их обоснования;                                                                                                                   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14:paraId="026F6EC0" w14:textId="77777777" w:rsidR="00AB4DE4" w:rsidRPr="00D03D1A" w:rsidRDefault="00AB4DE4" w:rsidP="00AB4DE4">
      <w:pPr>
        <w:rPr>
          <w:b/>
          <w:i/>
          <w:szCs w:val="28"/>
        </w:rPr>
      </w:pPr>
      <w:r w:rsidRPr="00D03D1A">
        <w:rPr>
          <w:b/>
          <w:i/>
          <w:szCs w:val="28"/>
        </w:rPr>
        <w:t>Место предмета в базисном учебном плане</w:t>
      </w:r>
    </w:p>
    <w:p w14:paraId="07F86B8F" w14:textId="77777777" w:rsidR="00AB4DE4" w:rsidRPr="00352748" w:rsidRDefault="00AB4DE4" w:rsidP="00AB4DE4">
      <w:pPr>
        <w:ind w:firstLine="709"/>
        <w:rPr>
          <w:color w:val="000000"/>
          <w:spacing w:val="-3"/>
          <w:szCs w:val="28"/>
        </w:rPr>
      </w:pPr>
      <w:r w:rsidRPr="00D03D1A">
        <w:t>Согласно федеральному базисному учебному пл</w:t>
      </w:r>
      <w:r>
        <w:t>ану на изучение математики в  10</w:t>
      </w:r>
      <w:r w:rsidRPr="00D03D1A">
        <w:t xml:space="preserve">классе отводится </w:t>
      </w:r>
      <w:r w:rsidRPr="00790251">
        <w:t>не менее</w:t>
      </w:r>
      <w:r w:rsidRPr="00D03D1A">
        <w:t xml:space="preserve"> 175 часов из расчета 5 ч в неделю, при этом разделение часов на изучение алгебры и геометрии может быть следующим:</w:t>
      </w:r>
      <w:r w:rsidRPr="00D03D1A">
        <w:br/>
        <w:t xml:space="preserve"> – 3 часа в неделю алгебры и 2 часа в неделю геометрии в течение всего учебного года, итого 105 часа алгебры и 70 часов геометрии.</w:t>
      </w:r>
      <w:r w:rsidRPr="00D03D1A">
        <w:br/>
        <w:t xml:space="preserve"> – тематическое и примерное поурочное планирование представлены  в соо</w:t>
      </w:r>
      <w:r>
        <w:t>тветствии с учебником «</w:t>
      </w:r>
      <w:r>
        <w:rPr>
          <w:color w:val="000000"/>
        </w:rPr>
        <w:t>Алгебра и начала математического анализа</w:t>
      </w:r>
      <w:r w:rsidRPr="00D03D1A">
        <w:t>», Мо</w:t>
      </w:r>
      <w:r>
        <w:t>рдкович А.Г., М.: Мнемозина, 2011</w:t>
      </w:r>
      <w:r w:rsidRPr="00D03D1A">
        <w:t>г.</w:t>
      </w:r>
      <w:r>
        <w:br/>
      </w:r>
      <w:r w:rsidRPr="00352748">
        <w:rPr>
          <w:color w:val="000000"/>
          <w:spacing w:val="-1"/>
          <w:szCs w:val="28"/>
        </w:rPr>
        <w:t>В соответствии с этим реализуется</w:t>
      </w:r>
      <w:r w:rsidRPr="00352748">
        <w:rPr>
          <w:szCs w:val="28"/>
        </w:rPr>
        <w:t xml:space="preserve"> типовая  </w:t>
      </w:r>
      <w:r>
        <w:rPr>
          <w:color w:val="000000"/>
          <w:spacing w:val="-2"/>
          <w:szCs w:val="28"/>
        </w:rPr>
        <w:t>программа «Алгебра 10-11</w:t>
      </w:r>
      <w:r w:rsidRPr="00352748">
        <w:rPr>
          <w:color w:val="000000"/>
          <w:spacing w:val="-2"/>
          <w:szCs w:val="28"/>
        </w:rPr>
        <w:t xml:space="preserve">класс» для общеобразовательных учреждений  авт. </w:t>
      </w:r>
      <w:r w:rsidRPr="00352748">
        <w:rPr>
          <w:color w:val="000000"/>
          <w:spacing w:val="-3"/>
          <w:szCs w:val="28"/>
        </w:rPr>
        <w:t>А.Г. Мордкович, И.И. Зубарева, в объеме 102 часов.</w:t>
      </w:r>
    </w:p>
    <w:p w14:paraId="6042FC14" w14:textId="77777777" w:rsidR="00AB4DE4" w:rsidRDefault="00AB4DE4" w:rsidP="00AB4DE4">
      <w:pPr>
        <w:pStyle w:val="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Роль предмета в формировании </w:t>
      </w:r>
      <w:proofErr w:type="spellStart"/>
      <w:r>
        <w:rPr>
          <w:rFonts w:ascii="Times New Roman" w:hAnsi="Times New Roman"/>
          <w:i/>
          <w:sz w:val="24"/>
        </w:rPr>
        <w:t>общеучебных</w:t>
      </w:r>
      <w:proofErr w:type="spellEnd"/>
      <w:r>
        <w:rPr>
          <w:rFonts w:ascii="Times New Roman" w:hAnsi="Times New Roman"/>
          <w:i/>
          <w:sz w:val="24"/>
        </w:rPr>
        <w:t xml:space="preserve"> умений и ключевых компетенций учащихся</w:t>
      </w:r>
    </w:p>
    <w:p w14:paraId="04CD85C5" w14:textId="77777777" w:rsidR="00AB4DE4" w:rsidRDefault="00AB4DE4" w:rsidP="00AB4DE4">
      <w:pPr>
        <w:tabs>
          <w:tab w:val="left" w:pos="426"/>
        </w:tabs>
        <w:ind w:firstLine="708"/>
      </w:pPr>
    </w:p>
    <w:p w14:paraId="5B917A15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14:paraId="77055536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14:paraId="22A2F3CD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D03D1A">
        <w:t>послешкольной</w:t>
      </w:r>
      <w:proofErr w:type="spellEnd"/>
      <w:r w:rsidRPr="00D03D1A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14:paraId="606FCAA0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</w:t>
      </w:r>
      <w:r w:rsidRPr="00D03D1A">
        <w:lastRenderedPageBreak/>
        <w:t>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14:paraId="3BBD3D15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14:paraId="65DD2A1D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14:paraId="70A5926B" w14:textId="77777777" w:rsidR="00AB4DE4" w:rsidRPr="00D03D1A" w:rsidRDefault="00AB4DE4" w:rsidP="00AB4DE4">
      <w:pPr>
        <w:tabs>
          <w:tab w:val="left" w:pos="426"/>
        </w:tabs>
        <w:ind w:firstLine="708"/>
      </w:pPr>
      <w:r w:rsidRPr="00D03D1A"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AEF04B1" w14:textId="77777777" w:rsidR="00AB4DE4" w:rsidRPr="00D03D1A" w:rsidRDefault="00AB4DE4" w:rsidP="00AB4DE4">
      <w:pPr>
        <w:pStyle w:val="1"/>
        <w:rPr>
          <w:rFonts w:ascii="Times New Roman" w:hAnsi="Times New Roman"/>
          <w:i/>
          <w:sz w:val="24"/>
        </w:rPr>
      </w:pPr>
      <w:proofErr w:type="spellStart"/>
      <w:r w:rsidRPr="00D03D1A">
        <w:rPr>
          <w:rFonts w:ascii="Times New Roman" w:hAnsi="Times New Roman"/>
          <w:i/>
          <w:sz w:val="24"/>
        </w:rPr>
        <w:t>Межпредметные</w:t>
      </w:r>
      <w:proofErr w:type="spellEnd"/>
      <w:r w:rsidRPr="00D03D1A">
        <w:rPr>
          <w:rFonts w:ascii="Times New Roman" w:hAnsi="Times New Roman"/>
          <w:i/>
          <w:sz w:val="24"/>
        </w:rPr>
        <w:t xml:space="preserve"> связи.</w:t>
      </w:r>
    </w:p>
    <w:p w14:paraId="5E93AA7A" w14:textId="77777777" w:rsidR="00AB4DE4" w:rsidRPr="00D03D1A" w:rsidRDefault="00AB4DE4" w:rsidP="00AB4DE4">
      <w:pPr>
        <w:pStyle w:val="1"/>
        <w:rPr>
          <w:rFonts w:ascii="Times New Roman" w:hAnsi="Times New Roman"/>
          <w:b w:val="0"/>
          <w:sz w:val="24"/>
          <w:lang w:eastAsia="ru-RU"/>
        </w:rPr>
      </w:pPr>
      <w:r w:rsidRPr="00D03D1A">
        <w:rPr>
          <w:rFonts w:ascii="Times New Roman" w:hAnsi="Times New Roman"/>
          <w:b w:val="0"/>
          <w:sz w:val="24"/>
        </w:rPr>
        <w:t>Математика, неоспоримо,  является фундаментальной наукой и имеет широкое применение в самых различных областях науки и техники. Среди школьных предметов она является базой для предметов естественного цикла. Такие темы, как действия с обыкновенными и десятичными дробями, степени, формулы, функции, масштаб, уравнения широко применяются при решении практических задач физики, химии, биологии, географии, астрономии, информатики, экономики</w:t>
      </w:r>
      <w:r w:rsidRPr="00D03D1A">
        <w:rPr>
          <w:rFonts w:ascii="Times New Roman" w:hAnsi="Times New Roman"/>
          <w:b w:val="0"/>
          <w:sz w:val="24"/>
        </w:rPr>
        <w:br/>
      </w:r>
      <w:r w:rsidRPr="00D03D1A">
        <w:rPr>
          <w:rFonts w:ascii="Times New Roman" w:hAnsi="Times New Roman"/>
          <w:b w:val="0"/>
          <w:sz w:val="24"/>
          <w:lang w:eastAsia="ru-RU"/>
        </w:rPr>
        <w:t xml:space="preserve">        Предметы естественно-математического цикла дают учащимся знания о живой и неживой природе, о материальном единстве мира, о природных ресурсах и их использовании в хозяйственной деятельности человека. </w:t>
      </w:r>
      <w:r w:rsidRPr="00D03D1A">
        <w:rPr>
          <w:rFonts w:ascii="Times New Roman" w:hAnsi="Times New Roman"/>
          <w:b w:val="0"/>
          <w:sz w:val="24"/>
          <w:lang w:eastAsia="ru-RU"/>
        </w:rPr>
        <w:br/>
        <w:t xml:space="preserve">        Общие учебно-воспитательные задачи этих предметов направлены на всестороннее гармоничное развитие личности. Важнейшим условием решения этих общих задач является осуществление и развитие </w:t>
      </w:r>
      <w:proofErr w:type="spellStart"/>
      <w:r w:rsidRPr="00D03D1A">
        <w:rPr>
          <w:rFonts w:ascii="Times New Roman" w:hAnsi="Times New Roman"/>
          <w:b w:val="0"/>
          <w:sz w:val="24"/>
          <w:lang w:eastAsia="ru-RU"/>
        </w:rPr>
        <w:t>межпредметных</w:t>
      </w:r>
      <w:proofErr w:type="spellEnd"/>
      <w:r w:rsidRPr="00D03D1A">
        <w:rPr>
          <w:rFonts w:ascii="Times New Roman" w:hAnsi="Times New Roman"/>
          <w:b w:val="0"/>
          <w:sz w:val="24"/>
          <w:lang w:eastAsia="ru-RU"/>
        </w:rPr>
        <w:t xml:space="preserve"> связей предметов, согласованной работы учителей-предметников.</w:t>
      </w:r>
      <w:r w:rsidRPr="00D03D1A">
        <w:rPr>
          <w:rFonts w:ascii="Times New Roman" w:hAnsi="Times New Roman"/>
          <w:b w:val="0"/>
          <w:sz w:val="24"/>
          <w:lang w:eastAsia="ru-RU"/>
        </w:rPr>
        <w:br/>
        <w:t xml:space="preserve">        Изучение всех предметов естественнонаучного цикла тесно связано с математикой. Она дает учащимся систему знаний и умений, необходимых в повседневной жизни и трудовой деятельности человека, а также важных для изучения смежных предметов.</w:t>
      </w:r>
      <w:r w:rsidRPr="00D03D1A">
        <w:rPr>
          <w:rFonts w:ascii="Times New Roman" w:hAnsi="Times New Roman"/>
          <w:lang w:eastAsia="ru-RU"/>
        </w:rPr>
        <w:t xml:space="preserve"> </w:t>
      </w:r>
      <w:r w:rsidRPr="00D03D1A">
        <w:rPr>
          <w:rFonts w:ascii="Times New Roman" w:hAnsi="Times New Roman"/>
          <w:b w:val="0"/>
          <w:sz w:val="24"/>
          <w:lang w:eastAsia="ru-RU"/>
        </w:rPr>
        <w:t xml:space="preserve">На основе знаний по математике в первую очередь формируются </w:t>
      </w:r>
      <w:proofErr w:type="spellStart"/>
      <w:r w:rsidRPr="00D03D1A">
        <w:rPr>
          <w:rFonts w:ascii="Times New Roman" w:hAnsi="Times New Roman"/>
          <w:b w:val="0"/>
          <w:sz w:val="24"/>
          <w:lang w:eastAsia="ru-RU"/>
        </w:rPr>
        <w:t>общепредметные</w:t>
      </w:r>
      <w:proofErr w:type="spellEnd"/>
      <w:r w:rsidRPr="00D03D1A">
        <w:rPr>
          <w:rFonts w:ascii="Times New Roman" w:hAnsi="Times New Roman"/>
          <w:b w:val="0"/>
          <w:sz w:val="24"/>
          <w:lang w:eastAsia="ru-RU"/>
        </w:rPr>
        <w:t xml:space="preserve"> расчетно-измерительные умения. Преемственные связи с курсами естественнонаучного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</w:t>
      </w:r>
    </w:p>
    <w:p w14:paraId="620002A7" w14:textId="77777777" w:rsidR="00AB4DE4" w:rsidRPr="00D03D1A" w:rsidRDefault="00AB4DE4" w:rsidP="00AB4DE4">
      <w:pPr>
        <w:pStyle w:val="1"/>
        <w:rPr>
          <w:rFonts w:ascii="Times New Roman" w:hAnsi="Times New Roman"/>
          <w:i/>
          <w:sz w:val="24"/>
          <w:szCs w:val="26"/>
        </w:rPr>
      </w:pPr>
      <w:r w:rsidRPr="00D03D1A">
        <w:rPr>
          <w:rFonts w:ascii="Times New Roman" w:hAnsi="Times New Roman"/>
          <w:i/>
          <w:sz w:val="24"/>
          <w:szCs w:val="26"/>
        </w:rPr>
        <w:t>Особенности организации учебного процесса</w:t>
      </w:r>
    </w:p>
    <w:p w14:paraId="3572B5EF" w14:textId="77777777" w:rsidR="00AB4DE4" w:rsidRPr="00D03D1A" w:rsidRDefault="00AB4DE4" w:rsidP="00AB4DE4">
      <w:pPr>
        <w:spacing w:before="100" w:beforeAutospacing="1" w:after="100" w:afterAutospacing="1"/>
      </w:pPr>
      <w:r w:rsidRPr="00D03D1A">
        <w:t xml:space="preserve">     Важную роль в учебном процессе играют </w:t>
      </w:r>
      <w:r w:rsidRPr="00D03D1A">
        <w:rPr>
          <w:b/>
        </w:rPr>
        <w:t>формы организации обучения</w:t>
      </w:r>
      <w:r w:rsidRPr="00D03D1A">
        <w:t xml:space="preserve"> или виды обучения, в качестве которых выступают устойчивые способы организации педагогического процесса. </w:t>
      </w:r>
      <w:r w:rsidRPr="00D03D1A">
        <w:br/>
        <w:t xml:space="preserve">     Основной формой организации учебно-воспитательной работы с учащимися в школе является урок ( урок ознакомления с новым материалом, урок закрепления изученного,  урок применения знаний и умений, урок обобщения и систематизации знаний,  урок проверки   и коррекции знаний и умений, комбинированный урок) , однако, начиная с 7 класса, могут быть использованы и другие формы обучения. Применение разнообразных, нестандартных форм обучения должно в первую очередь соответствовать интеллектуальному уровню развития обучающихся и их психологическим особенностям. </w:t>
      </w:r>
    </w:p>
    <w:p w14:paraId="0CBA4F92" w14:textId="77777777" w:rsidR="00AB4DE4" w:rsidRPr="00D03D1A" w:rsidRDefault="00AB4DE4" w:rsidP="00AB4DE4">
      <w:pPr>
        <w:spacing w:before="100" w:beforeAutospacing="1" w:after="100" w:afterAutospacing="1"/>
        <w:rPr>
          <w:rStyle w:val="a3"/>
          <w:i w:val="0"/>
        </w:rPr>
      </w:pPr>
      <w:r w:rsidRPr="00D03D1A">
        <w:t xml:space="preserve">         К нестандартным формам обучения математики в школе относятся: лекции, семинары, консультации, экскурсии, конференции, практикумы, деловые игры, дидактические игры, уроки-зачеты, работа в группах.</w:t>
      </w:r>
      <w:r w:rsidRPr="00D03D1A">
        <w:br/>
        <w:t xml:space="preserve">         Не менее </w:t>
      </w:r>
      <w:proofErr w:type="spellStart"/>
      <w:r w:rsidRPr="00D03D1A">
        <w:t>выжны</w:t>
      </w:r>
      <w:proofErr w:type="spellEnd"/>
      <w:r w:rsidRPr="00D03D1A">
        <w:t xml:space="preserve"> и </w:t>
      </w:r>
      <w:r w:rsidRPr="00D03D1A">
        <w:rPr>
          <w:b/>
        </w:rPr>
        <w:t>формы контроля знаний</w:t>
      </w:r>
      <w:r w:rsidRPr="00D03D1A">
        <w:t xml:space="preserve"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</w:t>
      </w:r>
      <w:r w:rsidRPr="00D03D1A">
        <w:lastRenderedPageBreak/>
        <w:t>проектов, и переводные экзамены, и индивидуальное собеседование, диагностические работы, а также комплексное собеседование и защита темы.</w:t>
      </w:r>
      <w:r w:rsidRPr="00D03D1A">
        <w:br/>
        <w:t xml:space="preserve">         </w:t>
      </w:r>
      <w:r w:rsidRPr="00D03D1A">
        <w:rPr>
          <w:rStyle w:val="a3"/>
        </w:rPr>
        <w:t>Для развития у учащихся интереса к изучаемому предмету и, как следствие,  повышения качества знаний используются современные инновационные технологии такие, как:</w:t>
      </w:r>
    </w:p>
    <w:p w14:paraId="628B3AED" w14:textId="77777777" w:rsidR="00AB4DE4" w:rsidRPr="00D03D1A" w:rsidRDefault="00AB4DE4" w:rsidP="00AB4DE4">
      <w:pPr>
        <w:numPr>
          <w:ilvl w:val="0"/>
          <w:numId w:val="3"/>
        </w:numPr>
        <w:spacing w:before="100" w:beforeAutospacing="1" w:after="100" w:afterAutospacing="1"/>
        <w:rPr>
          <w:rStyle w:val="a3"/>
          <w:i w:val="0"/>
        </w:rPr>
      </w:pPr>
      <w:r w:rsidRPr="00D03D1A">
        <w:rPr>
          <w:rStyle w:val="a3"/>
        </w:rPr>
        <w:t>Технология уровневой дифференциации обучения</w:t>
      </w:r>
    </w:p>
    <w:p w14:paraId="12607A5B" w14:textId="77777777" w:rsidR="00AB4DE4" w:rsidRPr="00D03D1A" w:rsidRDefault="00AB4DE4" w:rsidP="00AB4DE4">
      <w:pPr>
        <w:numPr>
          <w:ilvl w:val="0"/>
          <w:numId w:val="3"/>
        </w:numPr>
        <w:spacing w:before="100" w:beforeAutospacing="1" w:after="100" w:afterAutospacing="1"/>
        <w:rPr>
          <w:rStyle w:val="a3"/>
          <w:i w:val="0"/>
        </w:rPr>
      </w:pPr>
      <w:r w:rsidRPr="00D03D1A">
        <w:rPr>
          <w:rStyle w:val="a3"/>
        </w:rPr>
        <w:t>Технология проблемно-развивающего обучения</w:t>
      </w:r>
    </w:p>
    <w:p w14:paraId="1A42A9E3" w14:textId="77777777" w:rsidR="00AB4DE4" w:rsidRPr="00D03D1A" w:rsidRDefault="00AB4DE4" w:rsidP="00AB4DE4">
      <w:pPr>
        <w:numPr>
          <w:ilvl w:val="0"/>
          <w:numId w:val="3"/>
        </w:numPr>
        <w:spacing w:before="100" w:beforeAutospacing="1" w:after="100" w:afterAutospacing="1"/>
        <w:rPr>
          <w:rStyle w:val="a3"/>
          <w:i w:val="0"/>
        </w:rPr>
      </w:pPr>
      <w:r w:rsidRPr="00D03D1A">
        <w:rPr>
          <w:rStyle w:val="a3"/>
        </w:rPr>
        <w:t>Здоровье</w:t>
      </w:r>
      <w:r w:rsidRPr="00D03D1A">
        <w:rPr>
          <w:rStyle w:val="a3"/>
          <w:lang w:val="en-US"/>
        </w:rPr>
        <w:t>-</w:t>
      </w:r>
      <w:r w:rsidRPr="00D03D1A">
        <w:rPr>
          <w:rStyle w:val="a3"/>
        </w:rPr>
        <w:t>сберегающие технологии</w:t>
      </w:r>
    </w:p>
    <w:p w14:paraId="0A7C1F1E" w14:textId="77777777" w:rsidR="00AB4DE4" w:rsidRPr="00D03D1A" w:rsidRDefault="00AB4DE4" w:rsidP="00AB4DE4">
      <w:pPr>
        <w:numPr>
          <w:ilvl w:val="0"/>
          <w:numId w:val="3"/>
        </w:numPr>
        <w:spacing w:before="100" w:beforeAutospacing="1" w:after="100" w:afterAutospacing="1"/>
        <w:rPr>
          <w:rStyle w:val="a3"/>
          <w:i w:val="0"/>
        </w:rPr>
      </w:pPr>
      <w:r w:rsidRPr="00D03D1A">
        <w:rPr>
          <w:rStyle w:val="a3"/>
        </w:rPr>
        <w:t>Технологии сотрудничества</w:t>
      </w:r>
    </w:p>
    <w:p w14:paraId="56C27779" w14:textId="77777777" w:rsidR="00AB4DE4" w:rsidRPr="00D03D1A" w:rsidRDefault="00AB4DE4" w:rsidP="00AB4DE4">
      <w:pPr>
        <w:numPr>
          <w:ilvl w:val="0"/>
          <w:numId w:val="3"/>
        </w:numPr>
        <w:spacing w:before="100" w:beforeAutospacing="1" w:after="100" w:afterAutospacing="1"/>
        <w:rPr>
          <w:rStyle w:val="a3"/>
          <w:i w:val="0"/>
        </w:rPr>
      </w:pPr>
      <w:r w:rsidRPr="00D03D1A">
        <w:rPr>
          <w:rStyle w:val="a3"/>
        </w:rPr>
        <w:t>Игровые технологии</w:t>
      </w:r>
    </w:p>
    <w:p w14:paraId="7D6E31EC" w14:textId="77777777" w:rsidR="00AB4DE4" w:rsidRPr="00D03D1A" w:rsidRDefault="00AB4DE4" w:rsidP="00AB4DE4">
      <w:pPr>
        <w:pStyle w:val="1"/>
        <w:rPr>
          <w:rStyle w:val="a3"/>
          <w:rFonts w:ascii="Times New Roman" w:hAnsi="Times New Roman"/>
          <w:sz w:val="24"/>
        </w:rPr>
      </w:pPr>
      <w:r w:rsidRPr="00D03D1A">
        <w:rPr>
          <w:rStyle w:val="a3"/>
          <w:rFonts w:ascii="Times New Roman" w:hAnsi="Times New Roman"/>
          <w:sz w:val="24"/>
        </w:rPr>
        <w:t>Результаты обучения</w:t>
      </w:r>
    </w:p>
    <w:p w14:paraId="077E2A31" w14:textId="77777777" w:rsidR="00AB4DE4" w:rsidRPr="00D03D1A" w:rsidRDefault="00AB4DE4" w:rsidP="00AB4DE4">
      <w:r w:rsidRPr="00D03D1A"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</w:t>
      </w:r>
      <w:r>
        <w:t>всеми учащимися, оканчивающими 10</w:t>
      </w:r>
      <w:r w:rsidRPr="00D03D1A">
        <w:t xml:space="preserve"> класс, и достижение которых является обязательным условием положитель</w:t>
      </w:r>
      <w:r>
        <w:t>ной аттестации ученика за курс 10</w:t>
      </w:r>
      <w:r w:rsidRPr="00D03D1A">
        <w:t xml:space="preserve"> класса.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14:paraId="0E254C3B" w14:textId="77777777" w:rsidR="00AB4DE4" w:rsidRPr="00D03D1A" w:rsidRDefault="00AB4DE4" w:rsidP="00AB4DE4"/>
    <w:p w14:paraId="47EA3046" w14:textId="77777777" w:rsidR="00AB4DE4" w:rsidRDefault="00AB4DE4" w:rsidP="00AB4DE4">
      <w:pPr>
        <w:spacing w:line="360" w:lineRule="auto"/>
        <w:jc w:val="center"/>
        <w:rPr>
          <w:b/>
        </w:rPr>
      </w:pPr>
    </w:p>
    <w:p w14:paraId="7E4ADA26" w14:textId="77777777" w:rsidR="00AB4DE4" w:rsidRPr="0019274B" w:rsidRDefault="00AB4DE4" w:rsidP="00AB4DE4">
      <w:pPr>
        <w:keepNext/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</w:t>
      </w:r>
      <w:r w:rsidRPr="005B6D94">
        <w:rPr>
          <w:b/>
        </w:rPr>
        <w:t>Содержание программы</w:t>
      </w:r>
    </w:p>
    <w:p w14:paraId="189FD327" w14:textId="77777777" w:rsidR="00AB4DE4" w:rsidRPr="005B6D94" w:rsidRDefault="00AB4DE4" w:rsidP="00AB4DE4">
      <w:pPr>
        <w:spacing w:line="360" w:lineRule="auto"/>
        <w:jc w:val="center"/>
        <w:rPr>
          <w:b/>
        </w:rPr>
      </w:pPr>
    </w:p>
    <w:p w14:paraId="46742FA6" w14:textId="77777777" w:rsidR="00AB4DE4" w:rsidRPr="005B6D94" w:rsidRDefault="00AB4DE4" w:rsidP="00AB4DE4">
      <w:pPr>
        <w:spacing w:line="360" w:lineRule="auto"/>
        <w:jc w:val="both"/>
        <w:rPr>
          <w:b/>
        </w:rPr>
      </w:pPr>
      <w:r>
        <w:rPr>
          <w:b/>
        </w:rPr>
        <w:t>Числовые функции (9ч)</w:t>
      </w:r>
    </w:p>
    <w:p w14:paraId="7254BAC9" w14:textId="77777777" w:rsidR="00477A8D" w:rsidRPr="00E823F8" w:rsidRDefault="00AB4DE4" w:rsidP="00477A8D">
      <w:pPr>
        <w:rPr>
          <w:rFonts w:ascii="Arial" w:hAnsi="Arial" w:cs="Arial"/>
          <w:sz w:val="22"/>
          <w:szCs w:val="22"/>
        </w:rPr>
      </w:pPr>
      <w:r>
        <w:t xml:space="preserve">Определение </w:t>
      </w:r>
      <w:r w:rsidR="00477A8D">
        <w:rPr>
          <w:rFonts w:ascii="Arial" w:hAnsi="Arial" w:cs="Arial"/>
          <w:sz w:val="22"/>
          <w:szCs w:val="22"/>
        </w:rPr>
        <w:t>и способы задания  числовой функции</w:t>
      </w:r>
      <w:r w:rsidR="00477A8D">
        <w:rPr>
          <w:b/>
        </w:rPr>
        <w:t xml:space="preserve"> .</w:t>
      </w:r>
      <w:r w:rsidR="00477A8D" w:rsidRPr="00477A8D">
        <w:rPr>
          <w:rFonts w:ascii="Arial" w:hAnsi="Arial" w:cs="Arial"/>
          <w:sz w:val="22"/>
          <w:szCs w:val="22"/>
        </w:rPr>
        <w:t xml:space="preserve"> </w:t>
      </w:r>
      <w:r w:rsidR="00477A8D">
        <w:rPr>
          <w:rFonts w:ascii="Arial" w:hAnsi="Arial" w:cs="Arial"/>
          <w:sz w:val="22"/>
          <w:szCs w:val="22"/>
        </w:rPr>
        <w:t>Область определения и область значений функции.</w:t>
      </w:r>
      <w:r w:rsidR="00477A8D" w:rsidRPr="00477A8D">
        <w:rPr>
          <w:rFonts w:ascii="Arial" w:hAnsi="Arial" w:cs="Arial"/>
          <w:sz w:val="22"/>
          <w:szCs w:val="22"/>
        </w:rPr>
        <w:t xml:space="preserve"> </w:t>
      </w:r>
      <w:r w:rsidR="00477A8D">
        <w:rPr>
          <w:rFonts w:ascii="Arial" w:hAnsi="Arial" w:cs="Arial"/>
          <w:sz w:val="22"/>
          <w:szCs w:val="22"/>
        </w:rPr>
        <w:t>Свойства функций.</w:t>
      </w:r>
      <w:r w:rsidR="00477A8D" w:rsidRPr="00477A8D">
        <w:rPr>
          <w:rFonts w:ascii="Arial" w:hAnsi="Arial" w:cs="Arial"/>
          <w:sz w:val="22"/>
          <w:szCs w:val="22"/>
        </w:rPr>
        <w:t xml:space="preserve"> </w:t>
      </w:r>
      <w:r w:rsidR="00477A8D">
        <w:rPr>
          <w:rFonts w:ascii="Arial" w:hAnsi="Arial" w:cs="Arial"/>
          <w:sz w:val="22"/>
          <w:szCs w:val="22"/>
        </w:rPr>
        <w:t>Исследование функций.</w:t>
      </w:r>
      <w:r w:rsidR="00477A8D" w:rsidRPr="00477A8D">
        <w:rPr>
          <w:rFonts w:ascii="Arial" w:hAnsi="Arial" w:cs="Arial"/>
        </w:rPr>
        <w:t xml:space="preserve"> </w:t>
      </w:r>
      <w:r w:rsidR="00477A8D">
        <w:rPr>
          <w:rFonts w:ascii="Arial" w:hAnsi="Arial" w:cs="Arial"/>
        </w:rPr>
        <w:t>Чтение графика.</w:t>
      </w:r>
      <w:r w:rsidR="00477A8D" w:rsidRPr="00477A8D">
        <w:rPr>
          <w:rFonts w:ascii="Arial" w:hAnsi="Arial" w:cs="Arial"/>
          <w:sz w:val="22"/>
          <w:szCs w:val="22"/>
        </w:rPr>
        <w:t xml:space="preserve"> </w:t>
      </w:r>
      <w:r w:rsidR="00477A8D">
        <w:rPr>
          <w:rFonts w:ascii="Arial" w:hAnsi="Arial" w:cs="Arial"/>
          <w:sz w:val="22"/>
          <w:szCs w:val="22"/>
        </w:rPr>
        <w:t>Определение и задание обратной функции.</w:t>
      </w:r>
      <w:r w:rsidR="00477A8D" w:rsidRPr="00477A8D">
        <w:rPr>
          <w:rFonts w:ascii="Arial" w:hAnsi="Arial" w:cs="Arial"/>
          <w:sz w:val="22"/>
          <w:szCs w:val="22"/>
        </w:rPr>
        <w:t xml:space="preserve"> </w:t>
      </w:r>
      <w:r w:rsidR="00477A8D">
        <w:rPr>
          <w:rFonts w:ascii="Arial" w:hAnsi="Arial" w:cs="Arial"/>
          <w:sz w:val="22"/>
          <w:szCs w:val="22"/>
        </w:rPr>
        <w:t>Построение графиков прямой и обратной функции.</w:t>
      </w:r>
    </w:p>
    <w:p w14:paraId="378E95CD" w14:textId="77777777" w:rsidR="00477A8D" w:rsidRDefault="00477A8D" w:rsidP="00AB4DE4">
      <w:pPr>
        <w:spacing w:line="360" w:lineRule="auto"/>
        <w:rPr>
          <w:rFonts w:ascii="Arial" w:hAnsi="Arial" w:cs="Arial"/>
          <w:sz w:val="22"/>
          <w:szCs w:val="22"/>
        </w:rPr>
      </w:pPr>
    </w:p>
    <w:p w14:paraId="741598C9" w14:textId="77777777" w:rsidR="00AB4DE4" w:rsidRPr="005B6D94" w:rsidRDefault="00AB4DE4" w:rsidP="00AB4DE4">
      <w:pPr>
        <w:spacing w:line="360" w:lineRule="auto"/>
        <w:rPr>
          <w:b/>
        </w:rPr>
      </w:pPr>
      <w:r>
        <w:rPr>
          <w:b/>
        </w:rPr>
        <w:t>Тригонометрические функции (26ч)</w:t>
      </w:r>
    </w:p>
    <w:p w14:paraId="7B934383" w14:textId="77777777" w:rsidR="00AB4DE4" w:rsidRPr="00BE34DF" w:rsidRDefault="00AB4DE4" w:rsidP="00BE34DF">
      <w:r w:rsidRPr="00BE34DF">
        <w:t xml:space="preserve">Числовая </w:t>
      </w:r>
      <w:r w:rsidR="00477A8D" w:rsidRPr="00BE34DF">
        <w:t>окружность. Длина дуги числовой окружно</w:t>
      </w:r>
      <w:r w:rsidRPr="00BE34DF">
        <w:t>сти. Числовая окружность на координатной плоскости.</w:t>
      </w:r>
      <w:r w:rsidR="00477A8D" w:rsidRPr="00BE34DF">
        <w:t xml:space="preserve"> Определение</w:t>
      </w:r>
      <w:r w:rsidRPr="00BE34DF">
        <w:t xml:space="preserve"> </w:t>
      </w:r>
      <w:r w:rsidR="00477A8D" w:rsidRPr="00BE34DF">
        <w:t>с</w:t>
      </w:r>
      <w:r w:rsidRPr="00BE34DF">
        <w:t>инус</w:t>
      </w:r>
      <w:r w:rsidR="00477A8D" w:rsidRPr="00BE34DF">
        <w:t>а</w:t>
      </w:r>
      <w:r w:rsidRPr="00BE34DF">
        <w:t xml:space="preserve"> и косинус</w:t>
      </w:r>
      <w:r w:rsidR="00477A8D" w:rsidRPr="00BE34DF">
        <w:t>а на единичной окружности</w:t>
      </w:r>
      <w:r w:rsidRPr="00BE34DF">
        <w:t xml:space="preserve">. </w:t>
      </w:r>
      <w:r w:rsidR="00477A8D" w:rsidRPr="00BE34DF">
        <w:t xml:space="preserve"> Определение т</w:t>
      </w:r>
      <w:r w:rsidRPr="00BE34DF">
        <w:t>ангенс</w:t>
      </w:r>
      <w:r w:rsidR="00477A8D" w:rsidRPr="00BE34DF">
        <w:t>а</w:t>
      </w:r>
      <w:r w:rsidRPr="00BE34DF">
        <w:t xml:space="preserve"> и котангенс</w:t>
      </w:r>
      <w:r w:rsidR="00477A8D" w:rsidRPr="00BE34DF">
        <w:t>а</w:t>
      </w:r>
      <w:r w:rsidRPr="00BE34DF">
        <w:t xml:space="preserve">. Тригонометрические функции числового аргумента. </w:t>
      </w:r>
      <w:r w:rsidR="00BE34DF" w:rsidRPr="00BE34DF">
        <w:t xml:space="preserve">Упрощение тригонометрических выражений. </w:t>
      </w:r>
      <w:r w:rsidRPr="00BE34DF">
        <w:t xml:space="preserve">Тригонометрические функции углового аргумента. </w:t>
      </w:r>
      <w:r w:rsidR="00BE34DF" w:rsidRPr="00BE34DF">
        <w:t>Решение прямоугольных треугольников.</w:t>
      </w:r>
      <w:r w:rsidR="00BE34DF">
        <w:t xml:space="preserve"> </w:t>
      </w:r>
      <w:r w:rsidRPr="00BE34DF">
        <w:t xml:space="preserve">Формулы приведения. Функция </w:t>
      </w:r>
      <w:r w:rsidRPr="00BE34DF">
        <w:rPr>
          <w:lang w:val="en-US"/>
        </w:rPr>
        <w:t>y</w:t>
      </w:r>
      <w:r w:rsidRPr="00BE34DF">
        <w:t>=</w:t>
      </w:r>
      <w:r w:rsidRPr="00BE34DF">
        <w:rPr>
          <w:lang w:val="en-US"/>
        </w:rPr>
        <w:t>sin</w:t>
      </w:r>
      <w:r w:rsidRPr="00BE34DF">
        <w:t xml:space="preserve"> </w:t>
      </w:r>
      <w:r w:rsidRPr="00BE34DF">
        <w:rPr>
          <w:lang w:val="en-US"/>
        </w:rPr>
        <w:t>x</w:t>
      </w:r>
      <w:r w:rsidRPr="00BE34DF">
        <w:t xml:space="preserve">, её свойства и график. Функция </w:t>
      </w:r>
      <w:r w:rsidRPr="00BE34DF">
        <w:rPr>
          <w:lang w:val="en-US"/>
        </w:rPr>
        <w:t>y</w:t>
      </w:r>
      <w:r w:rsidRPr="00BE34DF">
        <w:t>=</w:t>
      </w:r>
      <w:proofErr w:type="spellStart"/>
      <w:r w:rsidRPr="00BE34DF">
        <w:rPr>
          <w:lang w:val="en-US"/>
        </w:rPr>
        <w:t>cos</w:t>
      </w:r>
      <w:proofErr w:type="spellEnd"/>
      <w:r w:rsidRPr="00BE34DF">
        <w:t xml:space="preserve"> </w:t>
      </w:r>
      <w:r w:rsidRPr="00BE34DF">
        <w:rPr>
          <w:lang w:val="en-US"/>
        </w:rPr>
        <w:t>x</w:t>
      </w:r>
      <w:r w:rsidRPr="00BE34DF">
        <w:t xml:space="preserve">, её свойства и график. Периодичность функций </w:t>
      </w:r>
      <w:r w:rsidRPr="00BE34DF">
        <w:rPr>
          <w:lang w:val="en-US"/>
        </w:rPr>
        <w:t>y</w:t>
      </w:r>
      <w:r w:rsidRPr="00BE34DF">
        <w:t>=</w:t>
      </w:r>
      <w:r w:rsidRPr="00BE34DF">
        <w:rPr>
          <w:lang w:val="en-US"/>
        </w:rPr>
        <w:t>sin</w:t>
      </w:r>
      <w:r w:rsidRPr="00BE34DF">
        <w:t xml:space="preserve"> </w:t>
      </w:r>
      <w:r w:rsidRPr="00BE34DF">
        <w:rPr>
          <w:lang w:val="en-US"/>
        </w:rPr>
        <w:t>x</w:t>
      </w:r>
      <w:r w:rsidRPr="00BE34DF">
        <w:t xml:space="preserve">, </w:t>
      </w:r>
      <w:r w:rsidRPr="00BE34DF">
        <w:rPr>
          <w:lang w:val="en-US"/>
        </w:rPr>
        <w:t>y</w:t>
      </w:r>
      <w:r w:rsidRPr="00BE34DF">
        <w:t>=</w:t>
      </w:r>
      <w:proofErr w:type="spellStart"/>
      <w:r w:rsidRPr="00BE34DF">
        <w:rPr>
          <w:lang w:val="en-US"/>
        </w:rPr>
        <w:t>cos</w:t>
      </w:r>
      <w:proofErr w:type="spellEnd"/>
      <w:r w:rsidRPr="00BE34DF">
        <w:t xml:space="preserve"> </w:t>
      </w:r>
      <w:r w:rsidRPr="00BE34DF">
        <w:rPr>
          <w:lang w:val="en-US"/>
        </w:rPr>
        <w:t>x</w:t>
      </w:r>
      <w:r w:rsidRPr="00BE34DF">
        <w:t xml:space="preserve">. Построение графика функций </w:t>
      </w:r>
      <w:r w:rsidRPr="00BE34DF">
        <w:rPr>
          <w:lang w:val="en-US"/>
        </w:rPr>
        <w:t>y</w:t>
      </w:r>
      <w:r w:rsidRPr="00BE34DF">
        <w:t>=</w:t>
      </w:r>
      <w:r w:rsidRPr="00BE34DF">
        <w:rPr>
          <w:lang w:val="en-US"/>
        </w:rPr>
        <w:t>mf</w:t>
      </w:r>
      <w:r w:rsidRPr="00BE34DF">
        <w:t>(</w:t>
      </w:r>
      <w:r w:rsidRPr="00BE34DF">
        <w:rPr>
          <w:lang w:val="en-US"/>
        </w:rPr>
        <w:t>x</w:t>
      </w:r>
      <w:r w:rsidRPr="00BE34DF">
        <w:t xml:space="preserve">) и </w:t>
      </w:r>
      <w:r w:rsidRPr="00BE34DF">
        <w:rPr>
          <w:lang w:val="en-US"/>
        </w:rPr>
        <w:t>y</w:t>
      </w:r>
      <w:r w:rsidRPr="00BE34DF">
        <w:t>=</w:t>
      </w:r>
      <w:r w:rsidRPr="00BE34DF">
        <w:rPr>
          <w:lang w:val="en-US"/>
        </w:rPr>
        <w:t>f</w:t>
      </w:r>
      <w:r w:rsidRPr="00BE34DF">
        <w:t>(</w:t>
      </w:r>
      <w:proofErr w:type="spellStart"/>
      <w:r w:rsidRPr="00BE34DF">
        <w:rPr>
          <w:lang w:val="en-US"/>
        </w:rPr>
        <w:t>kx</w:t>
      </w:r>
      <w:proofErr w:type="spellEnd"/>
      <w:r w:rsidRPr="00BE34DF">
        <w:t xml:space="preserve">) по известному графику функции </w:t>
      </w:r>
      <w:r w:rsidRPr="00BE34DF">
        <w:rPr>
          <w:lang w:val="en-US"/>
        </w:rPr>
        <w:t>y</w:t>
      </w:r>
      <w:r w:rsidRPr="00BE34DF">
        <w:t>=</w:t>
      </w:r>
      <w:r w:rsidRPr="00BE34DF">
        <w:rPr>
          <w:lang w:val="en-US"/>
        </w:rPr>
        <w:t>f</w:t>
      </w:r>
      <w:r w:rsidRPr="00BE34DF">
        <w:t>(</w:t>
      </w:r>
      <w:r w:rsidRPr="00BE34DF">
        <w:rPr>
          <w:lang w:val="en-US"/>
        </w:rPr>
        <w:t>x</w:t>
      </w:r>
      <w:r w:rsidRPr="00BE34DF">
        <w:t xml:space="preserve">). Функции </w:t>
      </w:r>
      <w:r w:rsidRPr="00BE34DF">
        <w:rPr>
          <w:lang w:val="en-US"/>
        </w:rPr>
        <w:t>y</w:t>
      </w:r>
      <w:r w:rsidRPr="00BE34DF">
        <w:t>=</w:t>
      </w:r>
      <w:proofErr w:type="spellStart"/>
      <w:r w:rsidRPr="00BE34DF">
        <w:rPr>
          <w:lang w:val="en-US"/>
        </w:rPr>
        <w:t>tg</w:t>
      </w:r>
      <w:proofErr w:type="spellEnd"/>
      <w:r w:rsidRPr="00BE34DF">
        <w:t xml:space="preserve"> </w:t>
      </w:r>
      <w:r w:rsidRPr="00BE34DF">
        <w:rPr>
          <w:lang w:val="en-US"/>
        </w:rPr>
        <w:t>x</w:t>
      </w:r>
      <w:r w:rsidRPr="00BE34DF">
        <w:t xml:space="preserve"> и </w:t>
      </w:r>
      <w:r w:rsidRPr="00BE34DF">
        <w:rPr>
          <w:lang w:val="en-US"/>
        </w:rPr>
        <w:t>y</w:t>
      </w:r>
      <w:r w:rsidRPr="00BE34DF">
        <w:t>=</w:t>
      </w:r>
      <w:proofErr w:type="spellStart"/>
      <w:r w:rsidRPr="00BE34DF">
        <w:rPr>
          <w:lang w:val="en-US"/>
        </w:rPr>
        <w:t>ctg</w:t>
      </w:r>
      <w:proofErr w:type="spellEnd"/>
      <w:r w:rsidRPr="00BE34DF">
        <w:t xml:space="preserve"> </w:t>
      </w:r>
      <w:r w:rsidRPr="00BE34DF">
        <w:rPr>
          <w:lang w:val="en-US"/>
        </w:rPr>
        <w:t>x</w:t>
      </w:r>
      <w:r w:rsidRPr="00BE34DF">
        <w:t>, их свойства и графики.</w:t>
      </w:r>
    </w:p>
    <w:p w14:paraId="5B91F964" w14:textId="77777777" w:rsidR="00AB4DE4" w:rsidRPr="005B6D94" w:rsidRDefault="00AB4DE4" w:rsidP="00AB4DE4">
      <w:pPr>
        <w:spacing w:line="360" w:lineRule="auto"/>
        <w:rPr>
          <w:b/>
        </w:rPr>
      </w:pPr>
      <w:r>
        <w:rPr>
          <w:b/>
        </w:rPr>
        <w:t>Тригонометрические уравнения (10ч)</w:t>
      </w:r>
    </w:p>
    <w:p w14:paraId="0A195476" w14:textId="77777777" w:rsidR="00BE34DF" w:rsidRPr="00AD307A" w:rsidRDefault="00BE34DF" w:rsidP="00BE34DF">
      <w:pPr>
        <w:pStyle w:val="21"/>
        <w:shd w:val="clear" w:color="auto" w:fill="auto"/>
        <w:spacing w:before="0" w:line="278" w:lineRule="exact"/>
        <w:jc w:val="left"/>
        <w:rPr>
          <w:sz w:val="24"/>
          <w:szCs w:val="24"/>
        </w:rPr>
      </w:pPr>
      <w:r>
        <w:rPr>
          <w:rFonts w:ascii="Arial" w:hAnsi="Arial" w:cs="Arial"/>
        </w:rPr>
        <w:t>Определение и вычисление арккосинуса.</w:t>
      </w:r>
      <w:r w:rsidRPr="00BE34DF">
        <w:t xml:space="preserve"> </w:t>
      </w:r>
      <w:r>
        <w:t xml:space="preserve">Решение уравнения </w:t>
      </w:r>
      <w:proofErr w:type="spellStart"/>
      <w:r>
        <w:rPr>
          <w:lang w:val="en-US"/>
        </w:rPr>
        <w:t>cos</w:t>
      </w:r>
      <w:proofErr w:type="spellEnd"/>
      <w:r w:rsidRPr="00E55E05">
        <w:t xml:space="preserve"> </w:t>
      </w:r>
      <w:r>
        <w:rPr>
          <w:lang w:val="en-US"/>
        </w:rPr>
        <w:t>t</w:t>
      </w:r>
      <w:r w:rsidRPr="00E55E05">
        <w:t>=</w:t>
      </w:r>
      <w:r>
        <w:rPr>
          <w:lang w:val="en-US"/>
        </w:rPr>
        <w:t>a</w:t>
      </w:r>
      <w:r>
        <w:t>.</w:t>
      </w:r>
      <w:r w:rsidRPr="00BE3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Определение и вычисление</w:t>
      </w:r>
    </w:p>
    <w:p w14:paraId="08C9F243" w14:textId="77777777" w:rsidR="00BE34DF" w:rsidRPr="00BE34DF" w:rsidRDefault="00BE34DF" w:rsidP="00BE34DF">
      <w:pPr>
        <w:spacing w:line="360" w:lineRule="auto"/>
      </w:pPr>
      <w:r>
        <w:t>а</w:t>
      </w:r>
      <w:r w:rsidR="00AB4DE4">
        <w:t>рксинус</w:t>
      </w:r>
      <w:r>
        <w:t>а</w:t>
      </w:r>
      <w:r w:rsidR="00AB4DE4">
        <w:t xml:space="preserve">. Решение уравнения </w:t>
      </w:r>
      <w:r w:rsidR="00AB4DE4">
        <w:rPr>
          <w:lang w:val="en-US"/>
        </w:rPr>
        <w:t>sin</w:t>
      </w:r>
      <w:r w:rsidR="00AB4DE4" w:rsidRPr="00CF401B">
        <w:t xml:space="preserve"> </w:t>
      </w:r>
      <w:r w:rsidR="00AB4DE4">
        <w:rPr>
          <w:lang w:val="en-US"/>
        </w:rPr>
        <w:t>t</w:t>
      </w:r>
      <w:r w:rsidR="00AB4DE4" w:rsidRPr="00CF401B">
        <w:t>=</w:t>
      </w:r>
      <w:r w:rsidR="00AB4DE4">
        <w:rPr>
          <w:lang w:val="en-US"/>
        </w:rPr>
        <w:t>a</w:t>
      </w:r>
      <w:r w:rsidR="00AB4DE4">
        <w:t xml:space="preserve">. Арктангенс и арккотангенс. Решение уравнений </w:t>
      </w:r>
      <w:proofErr w:type="spellStart"/>
      <w:r w:rsidR="00AB4DE4">
        <w:rPr>
          <w:lang w:val="en-US"/>
        </w:rPr>
        <w:t>tg</w:t>
      </w:r>
      <w:proofErr w:type="spellEnd"/>
      <w:r w:rsidR="00AB4DE4" w:rsidRPr="00CF401B">
        <w:t xml:space="preserve"> </w:t>
      </w:r>
      <w:r w:rsidR="00AB4DE4">
        <w:rPr>
          <w:lang w:val="en-US"/>
        </w:rPr>
        <w:t>x</w:t>
      </w:r>
      <w:r w:rsidR="00AB4DE4" w:rsidRPr="00CF401B">
        <w:t>=</w:t>
      </w:r>
      <w:r w:rsidR="00AB4DE4">
        <w:rPr>
          <w:lang w:val="en-US"/>
        </w:rPr>
        <w:t>a</w:t>
      </w:r>
      <w:r w:rsidR="00AB4DE4" w:rsidRPr="00CF401B">
        <w:t xml:space="preserve">, </w:t>
      </w:r>
      <w:proofErr w:type="spellStart"/>
      <w:r w:rsidR="00AB4DE4">
        <w:rPr>
          <w:lang w:val="en-US"/>
        </w:rPr>
        <w:t>ctg</w:t>
      </w:r>
      <w:proofErr w:type="spellEnd"/>
      <w:r w:rsidR="00AB4DE4" w:rsidRPr="00CF401B">
        <w:t xml:space="preserve"> </w:t>
      </w:r>
      <w:r w:rsidR="00AB4DE4">
        <w:rPr>
          <w:lang w:val="en-US"/>
        </w:rPr>
        <w:t>x</w:t>
      </w:r>
      <w:r w:rsidR="00AB4DE4" w:rsidRPr="00CF401B">
        <w:t>=</w:t>
      </w:r>
      <w:r w:rsidR="00AB4DE4">
        <w:rPr>
          <w:lang w:val="en-US"/>
        </w:rPr>
        <w:t>a</w:t>
      </w:r>
      <w:r w:rsidR="00AB4DE4" w:rsidRPr="00CF401B">
        <w:t>.</w:t>
      </w:r>
      <w:r>
        <w:t xml:space="preserve"> </w:t>
      </w:r>
      <w:r w:rsidR="00AB4DE4">
        <w:t xml:space="preserve">Простейшие тригонометрические уравнения. </w:t>
      </w:r>
      <w:r>
        <w:rPr>
          <w:rFonts w:ascii="Arial" w:hAnsi="Arial" w:cs="Arial"/>
          <w:sz w:val="22"/>
          <w:szCs w:val="22"/>
        </w:rPr>
        <w:t>Различные методы решения уравнений.</w:t>
      </w:r>
    </w:p>
    <w:p w14:paraId="465F9B14" w14:textId="77777777" w:rsidR="00AB4DE4" w:rsidRPr="00CF401B" w:rsidRDefault="00AB4DE4" w:rsidP="00AB4DE4">
      <w:pPr>
        <w:spacing w:line="360" w:lineRule="auto"/>
      </w:pPr>
      <w:r>
        <w:t xml:space="preserve"> Однородные тригонометрические уравнения.</w:t>
      </w:r>
    </w:p>
    <w:p w14:paraId="5CCD2495" w14:textId="77777777" w:rsidR="00AB4DE4" w:rsidRPr="005B6D94" w:rsidRDefault="00AB4DE4" w:rsidP="00AB4DE4">
      <w:pPr>
        <w:spacing w:line="360" w:lineRule="auto"/>
        <w:rPr>
          <w:b/>
        </w:rPr>
      </w:pPr>
      <w:r>
        <w:rPr>
          <w:b/>
        </w:rPr>
        <w:t>Преобразование тригонометрических выражений (15ч)</w:t>
      </w:r>
    </w:p>
    <w:p w14:paraId="45014B8F" w14:textId="77777777" w:rsidR="00BE34DF" w:rsidRPr="00D86C7B" w:rsidRDefault="00AB4DE4" w:rsidP="00BE34DF">
      <w:pPr>
        <w:rPr>
          <w:rFonts w:ascii="Arial" w:hAnsi="Arial" w:cs="Arial"/>
          <w:i/>
          <w:sz w:val="22"/>
          <w:szCs w:val="22"/>
        </w:rPr>
      </w:pPr>
      <w:r>
        <w:t>Синус и косинус суммы и разности аргументов.</w:t>
      </w:r>
      <w:r w:rsidR="00BE34DF" w:rsidRPr="00BE34DF">
        <w:rPr>
          <w:rFonts w:ascii="Arial" w:hAnsi="Arial" w:cs="Arial"/>
          <w:sz w:val="22"/>
          <w:szCs w:val="22"/>
        </w:rPr>
        <w:t xml:space="preserve"> </w:t>
      </w:r>
      <w:r w:rsidR="00BE34DF">
        <w:rPr>
          <w:rFonts w:ascii="Arial" w:hAnsi="Arial" w:cs="Arial"/>
          <w:sz w:val="22"/>
          <w:szCs w:val="22"/>
        </w:rPr>
        <w:t>Тангенс суммы и разности аргументов.</w:t>
      </w:r>
    </w:p>
    <w:p w14:paraId="5DBC8836" w14:textId="77777777" w:rsidR="00AB4DE4" w:rsidRDefault="00AB4DE4" w:rsidP="00BE34DF">
      <w:r>
        <w:t xml:space="preserve"> 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14:paraId="24C26299" w14:textId="77777777" w:rsidR="00BE34DF" w:rsidRPr="00CF401B" w:rsidRDefault="00BE34DF" w:rsidP="00BE34DF"/>
    <w:p w14:paraId="504D5F66" w14:textId="77777777" w:rsidR="00AB4DE4" w:rsidRPr="005B6D94" w:rsidRDefault="00AB4DE4" w:rsidP="00AB4DE4">
      <w:pPr>
        <w:spacing w:line="360" w:lineRule="auto"/>
        <w:rPr>
          <w:b/>
        </w:rPr>
      </w:pPr>
      <w:r>
        <w:rPr>
          <w:b/>
        </w:rPr>
        <w:t>Производная (31ч)</w:t>
      </w:r>
    </w:p>
    <w:p w14:paraId="4351A166" w14:textId="77777777" w:rsidR="00923E53" w:rsidRPr="00E10500" w:rsidRDefault="00BE34DF" w:rsidP="00923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Числовые последовательности и их свойства.</w:t>
      </w:r>
      <w:r w:rsidRPr="00BE34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Предел последовательности.</w:t>
      </w:r>
      <w:r w:rsidRPr="00BE3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Сумма бесконечной геометрической прогрессии.</w:t>
      </w:r>
      <w:r w:rsidRPr="00BE34DF">
        <w:t xml:space="preserve"> </w:t>
      </w:r>
      <w:r>
        <w:t>Предел функции на бесконечности.</w:t>
      </w:r>
      <w:r w:rsidRPr="00BE34DF">
        <w:t xml:space="preserve"> </w:t>
      </w:r>
      <w:r>
        <w:t>Предел функции в точке</w:t>
      </w:r>
      <w:r w:rsidR="00923E53">
        <w:t>.</w:t>
      </w:r>
      <w:r w:rsidR="00923E53" w:rsidRPr="00923E53">
        <w:t xml:space="preserve"> </w:t>
      </w:r>
      <w:r w:rsidR="00923E53">
        <w:t>Приращение аргумента. Приращение функции.</w:t>
      </w:r>
      <w:r w:rsidR="00923E53" w:rsidRPr="005B6D94">
        <w:rPr>
          <w:rFonts w:ascii="Arial" w:hAnsi="Arial" w:cs="Arial"/>
        </w:rPr>
        <w:t xml:space="preserve"> </w:t>
      </w:r>
      <w:r w:rsidR="00923E53">
        <w:rPr>
          <w:rFonts w:ascii="Arial" w:hAnsi="Arial" w:cs="Arial"/>
        </w:rPr>
        <w:t>Определение производной.</w:t>
      </w:r>
      <w:r w:rsidR="00923E53" w:rsidRPr="00923E53">
        <w:rPr>
          <w:rFonts w:ascii="Arial" w:hAnsi="Arial" w:cs="Arial"/>
          <w:sz w:val="22"/>
          <w:szCs w:val="22"/>
        </w:rPr>
        <w:t xml:space="preserve"> </w:t>
      </w:r>
      <w:r w:rsidR="00923E53">
        <w:rPr>
          <w:rFonts w:ascii="Arial" w:hAnsi="Arial" w:cs="Arial"/>
          <w:sz w:val="22"/>
          <w:szCs w:val="22"/>
        </w:rPr>
        <w:t>Производная и график функции.</w:t>
      </w:r>
      <w:r w:rsidR="00923E53" w:rsidRPr="00923E53">
        <w:rPr>
          <w:rFonts w:ascii="Arial" w:hAnsi="Arial" w:cs="Arial"/>
          <w:sz w:val="22"/>
          <w:szCs w:val="22"/>
        </w:rPr>
        <w:t xml:space="preserve"> </w:t>
      </w:r>
      <w:r w:rsidR="00923E53">
        <w:rPr>
          <w:rFonts w:ascii="Arial" w:hAnsi="Arial" w:cs="Arial"/>
          <w:sz w:val="22"/>
          <w:szCs w:val="22"/>
        </w:rPr>
        <w:t>Производная и касательная.</w:t>
      </w:r>
      <w:r w:rsidR="00923E53" w:rsidRPr="00923E53">
        <w:rPr>
          <w:rFonts w:ascii="Arial" w:hAnsi="Arial" w:cs="Arial"/>
          <w:sz w:val="22"/>
          <w:szCs w:val="22"/>
        </w:rPr>
        <w:t xml:space="preserve"> </w:t>
      </w:r>
      <w:r w:rsidR="00923E53">
        <w:rPr>
          <w:rFonts w:ascii="Arial" w:hAnsi="Arial" w:cs="Arial"/>
          <w:sz w:val="22"/>
          <w:szCs w:val="22"/>
        </w:rPr>
        <w:t>Формулы для вычисления производных.</w:t>
      </w:r>
      <w:r w:rsidR="00923E53" w:rsidRPr="00923E53">
        <w:rPr>
          <w:rFonts w:ascii="Arial" w:hAnsi="Arial" w:cs="Arial"/>
          <w:sz w:val="22"/>
          <w:szCs w:val="22"/>
        </w:rPr>
        <w:t xml:space="preserve"> </w:t>
      </w:r>
      <w:r w:rsidR="00923E53">
        <w:rPr>
          <w:rFonts w:ascii="Arial" w:hAnsi="Arial" w:cs="Arial"/>
          <w:sz w:val="22"/>
          <w:szCs w:val="22"/>
        </w:rPr>
        <w:t>Производная сложной функции.</w:t>
      </w:r>
      <w:r w:rsidR="00923E53" w:rsidRPr="00923E53">
        <w:rPr>
          <w:rFonts w:ascii="Arial" w:hAnsi="Arial" w:cs="Arial"/>
          <w:sz w:val="22"/>
          <w:szCs w:val="22"/>
        </w:rPr>
        <w:t xml:space="preserve"> </w:t>
      </w:r>
      <w:r w:rsidR="00923E53">
        <w:rPr>
          <w:rFonts w:ascii="Arial" w:hAnsi="Arial" w:cs="Arial"/>
          <w:sz w:val="22"/>
          <w:szCs w:val="22"/>
        </w:rPr>
        <w:t>Применение производной для исследования функций на монотонность и экстремумы.</w:t>
      </w:r>
    </w:p>
    <w:p w14:paraId="2DA99BA0" w14:textId="77777777" w:rsidR="00923E53" w:rsidRPr="00E10500" w:rsidRDefault="00923E53" w:rsidP="00923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График функции, график производной.</w:t>
      </w:r>
      <w:r w:rsidRPr="005B6D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Применение производной для исследования функций.</w:t>
      </w:r>
      <w:r w:rsidRPr="00923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Построение графиков функций.</w:t>
      </w:r>
      <w:r w:rsidRPr="00923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Задачи с параметром. Графическое решение.</w:t>
      </w:r>
    </w:p>
    <w:p w14:paraId="5EC40D3C" w14:textId="77777777" w:rsidR="00923E53" w:rsidRPr="00447675" w:rsidRDefault="00923E53" w:rsidP="00923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Алгоритм отыскания наибольшего и наименьшего значений непрерывной функции на отрезке. </w:t>
      </w:r>
    </w:p>
    <w:p w14:paraId="223C94E9" w14:textId="77777777" w:rsidR="00923E53" w:rsidRPr="00447675" w:rsidRDefault="00923E53" w:rsidP="00923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Применение производной для отыскания наибольшего и наименьшего значений непрерывной функции на промежутке.</w:t>
      </w:r>
      <w:r w:rsidRPr="00923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Текстовые и геометрические задачи на отыскание наибольших и наименьших значений величин.</w:t>
      </w:r>
    </w:p>
    <w:p w14:paraId="09296785" w14:textId="77777777" w:rsidR="00923E53" w:rsidRDefault="00923E53" w:rsidP="00AB4DE4">
      <w:pPr>
        <w:spacing w:line="360" w:lineRule="auto"/>
        <w:rPr>
          <w:rFonts w:ascii="Arial" w:hAnsi="Arial" w:cs="Arial"/>
          <w:sz w:val="22"/>
          <w:szCs w:val="22"/>
        </w:rPr>
      </w:pPr>
    </w:p>
    <w:p w14:paraId="147507A0" w14:textId="77777777" w:rsidR="00AB4DE4" w:rsidRDefault="00AB4DE4" w:rsidP="00AB4DE4">
      <w:pPr>
        <w:spacing w:line="360" w:lineRule="auto"/>
        <w:rPr>
          <w:b/>
        </w:rPr>
      </w:pPr>
      <w:r w:rsidRPr="005B6D94">
        <w:rPr>
          <w:b/>
        </w:rPr>
        <w:t>Обобщающее повторение (</w:t>
      </w:r>
      <w:r>
        <w:rPr>
          <w:b/>
        </w:rPr>
        <w:t>11</w:t>
      </w:r>
      <w:r w:rsidRPr="005B6D94">
        <w:rPr>
          <w:b/>
        </w:rPr>
        <w:t xml:space="preserve"> часов) </w:t>
      </w:r>
    </w:p>
    <w:p w14:paraId="68B24257" w14:textId="77777777" w:rsidR="00AB4DE4" w:rsidRPr="005B6D94" w:rsidRDefault="00AB4DE4" w:rsidP="00AB4DE4">
      <w:pPr>
        <w:spacing w:line="360" w:lineRule="auto"/>
      </w:pPr>
      <w:r>
        <w:rPr>
          <w:b/>
        </w:rPr>
        <w:t>Резерв 3 часа</w:t>
      </w:r>
    </w:p>
    <w:p w14:paraId="19A7ECCF" w14:textId="77777777" w:rsidR="00AB4DE4" w:rsidRDefault="00AB4DE4" w:rsidP="00AB4DE4">
      <w:pPr>
        <w:spacing w:line="360" w:lineRule="auto"/>
        <w:rPr>
          <w:b/>
          <w:sz w:val="28"/>
          <w:szCs w:val="28"/>
        </w:rPr>
      </w:pPr>
      <w:r w:rsidRPr="000717C0">
        <w:rPr>
          <w:b/>
          <w:sz w:val="28"/>
          <w:szCs w:val="28"/>
        </w:rPr>
        <w:t>Итого 10</w:t>
      </w:r>
      <w:r>
        <w:rPr>
          <w:b/>
          <w:sz w:val="28"/>
          <w:szCs w:val="28"/>
        </w:rPr>
        <w:t>5</w:t>
      </w:r>
      <w:r w:rsidRPr="000717C0">
        <w:rPr>
          <w:b/>
          <w:sz w:val="28"/>
          <w:szCs w:val="28"/>
        </w:rPr>
        <w:t xml:space="preserve"> часа</w:t>
      </w:r>
    </w:p>
    <w:p w14:paraId="5A347593" w14:textId="77777777" w:rsidR="00AB4DE4" w:rsidRDefault="00AB4DE4" w:rsidP="00AB4DE4">
      <w:pPr>
        <w:ind w:firstLine="851"/>
        <w:jc w:val="center"/>
        <w:rPr>
          <w:b/>
          <w:sz w:val="28"/>
        </w:rPr>
      </w:pPr>
      <w:r w:rsidRPr="00CF696C">
        <w:rPr>
          <w:b/>
          <w:sz w:val="28"/>
        </w:rPr>
        <w:t>Требования к уровню подготовки десятиклассников</w:t>
      </w:r>
    </w:p>
    <w:p w14:paraId="298F60F8" w14:textId="77777777" w:rsidR="00AB4DE4" w:rsidRPr="00CF696C" w:rsidRDefault="00AB4DE4" w:rsidP="00AB4DE4">
      <w:pPr>
        <w:ind w:firstLine="851"/>
        <w:jc w:val="center"/>
        <w:rPr>
          <w:b/>
          <w:sz w:val="28"/>
        </w:rPr>
      </w:pPr>
    </w:p>
    <w:p w14:paraId="7C87D864" w14:textId="77777777" w:rsidR="00AB4DE4" w:rsidRDefault="00AB4DE4" w:rsidP="00AB4DE4">
      <w:pPr>
        <w:ind w:firstLine="851"/>
        <w:jc w:val="both"/>
      </w:pPr>
      <w:r>
        <w:t>В результате изучения математики на профильном уровне ученик должен</w:t>
      </w:r>
    </w:p>
    <w:p w14:paraId="02856D6B" w14:textId="77777777" w:rsidR="00AB4DE4" w:rsidRPr="00CF696C" w:rsidRDefault="00AB4DE4" w:rsidP="00AB4DE4">
      <w:pPr>
        <w:ind w:firstLine="851"/>
        <w:jc w:val="both"/>
        <w:rPr>
          <w:b/>
          <w:sz w:val="28"/>
        </w:rPr>
      </w:pPr>
      <w:r w:rsidRPr="00CF696C">
        <w:rPr>
          <w:b/>
          <w:sz w:val="28"/>
        </w:rPr>
        <w:t>знать / понимать:</w:t>
      </w:r>
    </w:p>
    <w:p w14:paraId="53C3435D" w14:textId="77777777" w:rsidR="00AB4DE4" w:rsidRDefault="00AB4DE4" w:rsidP="00AB4DE4">
      <w:pPr>
        <w:ind w:firstLine="851"/>
        <w:jc w:val="both"/>
      </w:pPr>
      <w: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04FC280C" w14:textId="77777777" w:rsidR="00AB4DE4" w:rsidRDefault="00AB4DE4" w:rsidP="00AB4DE4">
      <w:pPr>
        <w:ind w:firstLine="851"/>
        <w:jc w:val="both"/>
      </w:pPr>
      <w: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14:paraId="589915FF" w14:textId="77777777" w:rsidR="00AB4DE4" w:rsidRDefault="00AB4DE4" w:rsidP="00AB4DE4">
      <w:pPr>
        <w:ind w:firstLine="851"/>
        <w:jc w:val="both"/>
      </w:pPr>
      <w: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14:paraId="03EDB5FA" w14:textId="77777777" w:rsidR="00AB4DE4" w:rsidRDefault="00AB4DE4" w:rsidP="00AB4DE4">
      <w:pPr>
        <w:ind w:firstLine="851"/>
        <w:jc w:val="both"/>
      </w:pPr>
      <w: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516ADF3B" w14:textId="77777777" w:rsidR="00AB4DE4" w:rsidRDefault="00AB4DE4" w:rsidP="00AB4DE4">
      <w:pPr>
        <w:ind w:firstLine="851"/>
        <w:jc w:val="both"/>
      </w:pPr>
      <w: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14:paraId="0C02C91B" w14:textId="77777777" w:rsidR="00AB4DE4" w:rsidRDefault="00AB4DE4" w:rsidP="00AB4DE4">
      <w:pPr>
        <w:ind w:firstLine="851"/>
        <w:jc w:val="both"/>
      </w:pPr>
      <w:r>
        <w:t>– вероятностный характер различных процессов и закономерностей окружающего мира.</w:t>
      </w:r>
    </w:p>
    <w:p w14:paraId="61E9CF26" w14:textId="77777777" w:rsidR="00AB4DE4" w:rsidRPr="00CF696C" w:rsidRDefault="00AB4DE4" w:rsidP="00AB4DE4">
      <w:pPr>
        <w:jc w:val="center"/>
        <w:rPr>
          <w:b/>
        </w:rPr>
      </w:pPr>
      <w:r w:rsidRPr="00CF696C">
        <w:rPr>
          <w:b/>
        </w:rPr>
        <w:t>Числовые и буквенные выражения</w:t>
      </w:r>
    </w:p>
    <w:p w14:paraId="61BCC370" w14:textId="77777777" w:rsidR="00AB4DE4" w:rsidRPr="00CF696C" w:rsidRDefault="00AB4DE4" w:rsidP="00AB4DE4">
      <w:pPr>
        <w:ind w:firstLine="851"/>
        <w:jc w:val="both"/>
        <w:rPr>
          <w:b/>
          <w:sz w:val="28"/>
        </w:rPr>
      </w:pPr>
      <w:r w:rsidRPr="00CF696C">
        <w:rPr>
          <w:b/>
          <w:sz w:val="28"/>
        </w:rPr>
        <w:t>уметь:</w:t>
      </w:r>
    </w:p>
    <w:p w14:paraId="21A28957" w14:textId="77777777" w:rsidR="00AB4DE4" w:rsidRDefault="00AB4DE4" w:rsidP="00AB4DE4">
      <w:pPr>
        <w:ind w:firstLine="851"/>
        <w:jc w:val="both"/>
      </w:pPr>
      <w: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14:paraId="737B866D" w14:textId="77777777" w:rsidR="00AB4DE4" w:rsidRDefault="00AB4DE4" w:rsidP="00AB4DE4">
      <w:pPr>
        <w:ind w:firstLine="851"/>
        <w:jc w:val="both"/>
      </w:pPr>
      <w:r>
        <w:t>– применять понятия, связанные с делимостью целых чисел при решении математических задач;</w:t>
      </w:r>
    </w:p>
    <w:p w14:paraId="64E0E9CC" w14:textId="77777777" w:rsidR="00AB4DE4" w:rsidRDefault="00AB4DE4" w:rsidP="00AB4DE4">
      <w:pPr>
        <w:ind w:firstLine="851"/>
        <w:jc w:val="both"/>
      </w:pPr>
      <w:r>
        <w:t>–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14:paraId="23762E06" w14:textId="77777777" w:rsidR="00AB4DE4" w:rsidRDefault="00AB4DE4" w:rsidP="00AB4DE4">
      <w:pPr>
        <w:ind w:firstLine="851"/>
        <w:jc w:val="both"/>
      </w:pPr>
      <w:r>
        <w:t>– проводить преобразование числовых и буквенных выражений.</w:t>
      </w:r>
    </w:p>
    <w:p w14:paraId="07D059C6" w14:textId="77777777" w:rsidR="00AB4DE4" w:rsidRPr="00CF696C" w:rsidRDefault="00AB4DE4" w:rsidP="00AB4DE4">
      <w:pPr>
        <w:ind w:firstLine="851"/>
        <w:jc w:val="both"/>
      </w:pPr>
      <w:r w:rsidRPr="00CF696C">
        <w:t>использовать приобретенные знания и умения в практической деятельности и повседневной жизни для:</w:t>
      </w:r>
    </w:p>
    <w:p w14:paraId="5F10C03E" w14:textId="77777777" w:rsidR="00AB4DE4" w:rsidRDefault="00AB4DE4" w:rsidP="00AB4DE4">
      <w:pPr>
        <w:ind w:firstLine="851"/>
        <w:jc w:val="both"/>
      </w:pPr>
      <w: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14:paraId="20ABF706" w14:textId="77777777" w:rsidR="00AB4DE4" w:rsidRDefault="00AB4DE4" w:rsidP="00AB4DE4">
      <w:pPr>
        <w:ind w:firstLine="851"/>
        <w:jc w:val="both"/>
      </w:pPr>
    </w:p>
    <w:p w14:paraId="00305542" w14:textId="77777777" w:rsidR="00AB4DE4" w:rsidRPr="00CF696C" w:rsidRDefault="00AB4DE4" w:rsidP="00AB4DE4">
      <w:pPr>
        <w:jc w:val="center"/>
        <w:rPr>
          <w:b/>
        </w:rPr>
      </w:pPr>
      <w:r w:rsidRPr="00CF696C">
        <w:rPr>
          <w:b/>
        </w:rPr>
        <w:t>Функции и графики</w:t>
      </w:r>
    </w:p>
    <w:p w14:paraId="594381AB" w14:textId="77777777" w:rsidR="00AB4DE4" w:rsidRPr="00CF696C" w:rsidRDefault="00AB4DE4" w:rsidP="00AB4DE4">
      <w:pPr>
        <w:ind w:firstLine="851"/>
        <w:jc w:val="both"/>
        <w:rPr>
          <w:b/>
          <w:sz w:val="28"/>
        </w:rPr>
      </w:pPr>
      <w:r w:rsidRPr="00CF696C">
        <w:rPr>
          <w:b/>
          <w:sz w:val="28"/>
        </w:rPr>
        <w:t>уметь:</w:t>
      </w:r>
    </w:p>
    <w:p w14:paraId="0DD25BE9" w14:textId="77777777" w:rsidR="00AB4DE4" w:rsidRDefault="00AB4DE4" w:rsidP="00AB4DE4">
      <w:pPr>
        <w:ind w:firstLine="851"/>
        <w:jc w:val="both"/>
      </w:pPr>
      <w:r>
        <w:t>– определять значение функции по значению аргумента при различных способах задания функции;</w:t>
      </w:r>
    </w:p>
    <w:p w14:paraId="5A1CB2E3" w14:textId="77777777" w:rsidR="00AB4DE4" w:rsidRDefault="00AB4DE4" w:rsidP="00AB4DE4">
      <w:pPr>
        <w:ind w:firstLine="851"/>
        <w:jc w:val="both"/>
      </w:pPr>
      <w:r>
        <w:t>– строить графики изученных функций, выполнять преобразование графиков;</w:t>
      </w:r>
    </w:p>
    <w:p w14:paraId="1A07A5FA" w14:textId="77777777" w:rsidR="00AB4DE4" w:rsidRDefault="00AB4DE4" w:rsidP="00AB4DE4">
      <w:pPr>
        <w:ind w:firstLine="851"/>
        <w:jc w:val="both"/>
      </w:pPr>
      <w:r>
        <w:t>– описывать по графику и по формуле поведение и свойства функций;</w:t>
      </w:r>
    </w:p>
    <w:p w14:paraId="327736CC" w14:textId="77777777" w:rsidR="00AB4DE4" w:rsidRDefault="00AB4DE4" w:rsidP="00AB4DE4">
      <w:pPr>
        <w:ind w:firstLine="851"/>
        <w:jc w:val="both"/>
      </w:pPr>
      <w:r>
        <w:t>– решать уравнения, системы уравнений, неравенства; используя свойства функций и их графические представления;</w:t>
      </w:r>
    </w:p>
    <w:p w14:paraId="227DF4D2" w14:textId="77777777" w:rsidR="00AB4DE4" w:rsidRPr="00CF696C" w:rsidRDefault="00AB4DE4" w:rsidP="00AB4DE4">
      <w:pPr>
        <w:ind w:firstLine="851"/>
        <w:jc w:val="both"/>
      </w:pPr>
      <w:r w:rsidRPr="00CF696C">
        <w:t>использовать приобретенные знания и умения в практической деятельности и повседневной жизни для:</w:t>
      </w:r>
    </w:p>
    <w:p w14:paraId="5525E56B" w14:textId="77777777" w:rsidR="00AB4DE4" w:rsidRDefault="00AB4DE4" w:rsidP="00AB4DE4">
      <w:pPr>
        <w:ind w:firstLine="851"/>
        <w:jc w:val="both"/>
      </w:pPr>
      <w:r>
        <w:t>– описания и исследования с помощью функций реальных зависимостей, представления их графически; интерпретации графиков реальных процессов</w:t>
      </w:r>
    </w:p>
    <w:p w14:paraId="29DF1E80" w14:textId="77777777" w:rsidR="00AB4DE4" w:rsidRDefault="00AB4DE4" w:rsidP="00AB4DE4">
      <w:pPr>
        <w:ind w:firstLine="851"/>
        <w:jc w:val="both"/>
      </w:pPr>
      <w:r>
        <w:t>.</w:t>
      </w:r>
    </w:p>
    <w:p w14:paraId="6FA1EC2A" w14:textId="77777777" w:rsidR="00AB4DE4" w:rsidRPr="00CF696C" w:rsidRDefault="00AB4DE4" w:rsidP="00AB4DE4">
      <w:pPr>
        <w:jc w:val="center"/>
        <w:rPr>
          <w:b/>
        </w:rPr>
      </w:pPr>
      <w:r w:rsidRPr="00CF696C">
        <w:rPr>
          <w:b/>
        </w:rPr>
        <w:lastRenderedPageBreak/>
        <w:t>Начала математического анализа</w:t>
      </w:r>
    </w:p>
    <w:p w14:paraId="31EDF507" w14:textId="77777777" w:rsidR="00AB4DE4" w:rsidRPr="00CF696C" w:rsidRDefault="00AB4DE4" w:rsidP="00AB4DE4">
      <w:pPr>
        <w:ind w:firstLine="851"/>
        <w:jc w:val="both"/>
        <w:rPr>
          <w:b/>
          <w:sz w:val="28"/>
        </w:rPr>
      </w:pPr>
      <w:r w:rsidRPr="00CF696C">
        <w:rPr>
          <w:b/>
          <w:sz w:val="28"/>
        </w:rPr>
        <w:t>уметь:</w:t>
      </w:r>
    </w:p>
    <w:p w14:paraId="10DDEB6E" w14:textId="77777777" w:rsidR="00AB4DE4" w:rsidRDefault="00AB4DE4" w:rsidP="00AB4DE4">
      <w:pPr>
        <w:ind w:firstLine="851"/>
        <w:jc w:val="both"/>
      </w:pPr>
      <w:r>
        <w:t>– находить сумму бесконечно убывающей геометрической прогрессии;</w:t>
      </w:r>
    </w:p>
    <w:p w14:paraId="2C9DA54B" w14:textId="77777777" w:rsidR="00AB4DE4" w:rsidRDefault="00AB4DE4" w:rsidP="00AB4DE4">
      <w:pPr>
        <w:ind w:firstLine="851"/>
        <w:jc w:val="both"/>
      </w:pPr>
      <w:r>
        <w:t>– вычислять производные элементарных функций, применяя правила вычисления производных, используя справочные материалы;</w:t>
      </w:r>
    </w:p>
    <w:p w14:paraId="36DAE8EA" w14:textId="77777777" w:rsidR="00AB4DE4" w:rsidRDefault="00AB4DE4" w:rsidP="00AB4DE4">
      <w:pPr>
        <w:ind w:firstLine="851"/>
        <w:jc w:val="both"/>
      </w:pPr>
      <w:r>
        <w:t>– исследовать функции и строить их графики с помощью производной;</w:t>
      </w:r>
    </w:p>
    <w:p w14:paraId="07263B78" w14:textId="77777777" w:rsidR="00AB4DE4" w:rsidRDefault="00AB4DE4" w:rsidP="00AB4DE4">
      <w:pPr>
        <w:ind w:firstLine="851"/>
        <w:jc w:val="both"/>
      </w:pPr>
      <w:r>
        <w:t>– решать задачи с применением уравнения касательной к графику функции;</w:t>
      </w:r>
    </w:p>
    <w:p w14:paraId="60C411A1" w14:textId="77777777" w:rsidR="00AB4DE4" w:rsidRDefault="00AB4DE4" w:rsidP="00AB4DE4">
      <w:pPr>
        <w:ind w:firstLine="851"/>
        <w:jc w:val="both"/>
      </w:pPr>
      <w:r>
        <w:t>– решать задачи на нахождение наибольшего и наименьшего значения функции на отрезке;</w:t>
      </w:r>
    </w:p>
    <w:p w14:paraId="5CE53FAD" w14:textId="77777777" w:rsidR="00AB4DE4" w:rsidRPr="00CF696C" w:rsidRDefault="00AB4DE4" w:rsidP="00AB4DE4">
      <w:pPr>
        <w:ind w:firstLine="851"/>
        <w:jc w:val="both"/>
      </w:pPr>
      <w:r w:rsidRPr="00CF696C">
        <w:t>использовать приобретенные знания и умения в практической деятельности и повседневной жизни для:</w:t>
      </w:r>
    </w:p>
    <w:p w14:paraId="61C8C928" w14:textId="77777777" w:rsidR="00AB4DE4" w:rsidRDefault="00AB4DE4" w:rsidP="00AB4DE4">
      <w:pPr>
        <w:ind w:firstLine="851"/>
        <w:jc w:val="both"/>
      </w:pPr>
      <w:r>
        <w:t>– решения прикладных задач, в том числе на наибольшие и наименьшие значения с применением аппарата математического анализа.</w:t>
      </w:r>
    </w:p>
    <w:p w14:paraId="6ED9E04A" w14:textId="77777777" w:rsidR="00AB4DE4" w:rsidRDefault="00AB4DE4" w:rsidP="00AB4DE4">
      <w:pPr>
        <w:ind w:firstLine="851"/>
        <w:jc w:val="both"/>
      </w:pPr>
    </w:p>
    <w:p w14:paraId="377E7224" w14:textId="77777777" w:rsidR="00AB4DE4" w:rsidRPr="00CF696C" w:rsidRDefault="00AB4DE4" w:rsidP="00AB4DE4">
      <w:pPr>
        <w:jc w:val="center"/>
        <w:rPr>
          <w:b/>
        </w:rPr>
      </w:pPr>
      <w:r w:rsidRPr="00CF696C">
        <w:rPr>
          <w:b/>
        </w:rPr>
        <w:t>Уравнения и неравенства</w:t>
      </w:r>
    </w:p>
    <w:p w14:paraId="08EDA147" w14:textId="77777777" w:rsidR="00AB4DE4" w:rsidRPr="00CF696C" w:rsidRDefault="00AB4DE4" w:rsidP="00AB4DE4">
      <w:pPr>
        <w:ind w:firstLine="851"/>
        <w:jc w:val="both"/>
        <w:rPr>
          <w:b/>
          <w:sz w:val="28"/>
        </w:rPr>
      </w:pPr>
      <w:r w:rsidRPr="00CF696C">
        <w:rPr>
          <w:b/>
          <w:sz w:val="28"/>
        </w:rPr>
        <w:t>уметь:</w:t>
      </w:r>
    </w:p>
    <w:p w14:paraId="1F50DE3D" w14:textId="77777777" w:rsidR="00AB4DE4" w:rsidRDefault="00AB4DE4" w:rsidP="00AB4DE4">
      <w:pPr>
        <w:ind w:firstLine="851"/>
        <w:jc w:val="both"/>
      </w:pPr>
      <w:r>
        <w:t>– решать тригонометрические уравнения;</w:t>
      </w:r>
    </w:p>
    <w:p w14:paraId="7C6A7B89" w14:textId="77777777" w:rsidR="00AB4DE4" w:rsidRDefault="00AB4DE4" w:rsidP="00AB4DE4">
      <w:pPr>
        <w:ind w:firstLine="851"/>
        <w:jc w:val="both"/>
      </w:pPr>
      <w:r>
        <w:t>– доказывать несложные неравенства;</w:t>
      </w:r>
    </w:p>
    <w:p w14:paraId="1C122B83" w14:textId="77777777" w:rsidR="00AB4DE4" w:rsidRDefault="00AB4DE4" w:rsidP="00AB4DE4">
      <w:pPr>
        <w:ind w:firstLine="851"/>
        <w:jc w:val="both"/>
      </w:pPr>
      <w:r>
        <w:t>– находить приближенные решения уравнений и их систем, используя графический метод;</w:t>
      </w:r>
    </w:p>
    <w:p w14:paraId="001BF412" w14:textId="77777777" w:rsidR="00AB4DE4" w:rsidRDefault="00AB4DE4" w:rsidP="00AB4DE4">
      <w:pPr>
        <w:ind w:firstLine="851"/>
        <w:jc w:val="both"/>
      </w:pPr>
      <w:r>
        <w:t>– решать уравнения, неравенства и системы с применением графических представлений, свойств функций, производной;</w:t>
      </w:r>
    </w:p>
    <w:p w14:paraId="4B6F01D9" w14:textId="77777777" w:rsidR="00AB4DE4" w:rsidRPr="00CF696C" w:rsidRDefault="00AB4DE4" w:rsidP="00AB4DE4">
      <w:pPr>
        <w:ind w:firstLine="851"/>
        <w:jc w:val="both"/>
      </w:pPr>
      <w:r w:rsidRPr="00CF696C">
        <w:t>использовать приобретенные знания и умения в практической деятельности и повседневной жизни для:</w:t>
      </w:r>
    </w:p>
    <w:p w14:paraId="7CA6BB38" w14:textId="77777777" w:rsidR="00AB4DE4" w:rsidRDefault="00AB4DE4" w:rsidP="00AB4DE4">
      <w:pPr>
        <w:ind w:firstLine="851"/>
        <w:jc w:val="both"/>
      </w:pPr>
      <w:r>
        <w:t>– построения и исследования простейших математических моделей.</w:t>
      </w:r>
    </w:p>
    <w:p w14:paraId="23695652" w14:textId="77777777" w:rsidR="00AB4DE4" w:rsidRDefault="00AB4DE4" w:rsidP="00AB4DE4">
      <w:pPr>
        <w:ind w:left="720"/>
        <w:rPr>
          <w:b/>
          <w:sz w:val="28"/>
          <w:szCs w:val="28"/>
        </w:rPr>
      </w:pPr>
    </w:p>
    <w:p w14:paraId="1B214EC0" w14:textId="77777777" w:rsidR="00AB4DE4" w:rsidRPr="005F7F09" w:rsidRDefault="00AB4DE4" w:rsidP="00AB4DE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 w:rsidRPr="00B34E6E">
        <w:rPr>
          <w:b/>
          <w:sz w:val="28"/>
          <w:szCs w:val="28"/>
          <w:lang w:val="en-US"/>
        </w:rPr>
        <w:t>C</w:t>
      </w:r>
      <w:proofErr w:type="spellStart"/>
      <w:r w:rsidRPr="00B34E6E">
        <w:rPr>
          <w:b/>
          <w:sz w:val="28"/>
          <w:szCs w:val="28"/>
        </w:rPr>
        <w:t>истема</w:t>
      </w:r>
      <w:proofErr w:type="spellEnd"/>
      <w:r w:rsidRPr="00B34E6E">
        <w:rPr>
          <w:b/>
          <w:sz w:val="28"/>
          <w:szCs w:val="28"/>
        </w:rPr>
        <w:t xml:space="preserve"> оцен</w:t>
      </w:r>
      <w:r>
        <w:rPr>
          <w:b/>
          <w:sz w:val="28"/>
          <w:szCs w:val="28"/>
        </w:rPr>
        <w:t>ки</w:t>
      </w:r>
      <w:r w:rsidRPr="00B34E6E">
        <w:rPr>
          <w:b/>
          <w:sz w:val="28"/>
          <w:szCs w:val="28"/>
        </w:rPr>
        <w:t xml:space="preserve"> знаний учащихся.</w:t>
      </w:r>
      <w:proofErr w:type="gramEnd"/>
    </w:p>
    <w:p w14:paraId="67D6CFC0" w14:textId="77777777" w:rsidR="00AB4DE4" w:rsidRPr="00BF66A9" w:rsidRDefault="00AB4DE4" w:rsidP="00AB4DE4">
      <w:pPr>
        <w:jc w:val="center"/>
        <w:rPr>
          <w:b/>
          <w:bCs/>
        </w:rPr>
      </w:pPr>
      <w:r w:rsidRPr="00BF66A9">
        <w:rPr>
          <w:b/>
          <w:bCs/>
        </w:rPr>
        <w:t>Оценка устных ответов учащихся.</w:t>
      </w:r>
    </w:p>
    <w:p w14:paraId="36ECD4D6" w14:textId="77777777" w:rsidR="00AB4DE4" w:rsidRDefault="00AB4DE4" w:rsidP="00AB4DE4">
      <w:pPr>
        <w:ind w:left="1080" w:hanging="1080"/>
        <w:jc w:val="both"/>
        <w:rPr>
          <w:sz w:val="22"/>
          <w:szCs w:val="22"/>
        </w:rPr>
      </w:pPr>
      <w:r w:rsidRPr="00C73A4F">
        <w:rPr>
          <w:b/>
          <w:bCs/>
          <w:sz w:val="22"/>
          <w:szCs w:val="22"/>
        </w:rPr>
        <w:t>Оценка 5</w:t>
      </w:r>
      <w:r w:rsidRPr="00C73A4F">
        <w:rPr>
          <w:sz w:val="22"/>
          <w:szCs w:val="22"/>
        </w:rPr>
        <w:t xml:space="preserve"> ставится в том случае, если учащийся </w:t>
      </w:r>
      <w:r>
        <w:rPr>
          <w:sz w:val="22"/>
          <w:szCs w:val="22"/>
        </w:rPr>
        <w:t>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14:paraId="36ADF8A6" w14:textId="77777777" w:rsidR="00AB4DE4" w:rsidRPr="00C73A4F" w:rsidRDefault="00AB4DE4" w:rsidP="00AB4DE4">
      <w:pPr>
        <w:ind w:left="1080" w:hanging="1080"/>
        <w:jc w:val="both"/>
        <w:rPr>
          <w:sz w:val="22"/>
          <w:szCs w:val="22"/>
        </w:rPr>
      </w:pPr>
      <w:r w:rsidRPr="00C73A4F">
        <w:rPr>
          <w:b/>
          <w:bCs/>
          <w:sz w:val="22"/>
          <w:szCs w:val="22"/>
        </w:rPr>
        <w:t xml:space="preserve">Оценка 4 </w:t>
      </w:r>
      <w:r w:rsidRPr="00C73A4F">
        <w:rPr>
          <w:sz w:val="22"/>
          <w:szCs w:val="22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</w:t>
      </w:r>
      <w:r>
        <w:rPr>
          <w:sz w:val="22"/>
          <w:szCs w:val="22"/>
        </w:rPr>
        <w:t xml:space="preserve">м при изучении других предметов. Не задумываясь решает задачи по известному алгоритму, проявляет способность к самостоятельным выводам. Допускает вычислительные ошибки крайне редко и, </w:t>
      </w:r>
      <w:r w:rsidRPr="00C73A4F">
        <w:rPr>
          <w:sz w:val="22"/>
          <w:szCs w:val="22"/>
        </w:rPr>
        <w:t>если учащийся допустил одну ошиб</w:t>
      </w:r>
      <w:r>
        <w:rPr>
          <w:sz w:val="22"/>
          <w:szCs w:val="22"/>
        </w:rPr>
        <w:t>ку или не более двух недочетов, то</w:t>
      </w:r>
      <w:r w:rsidRPr="00C73A4F">
        <w:rPr>
          <w:sz w:val="22"/>
          <w:szCs w:val="22"/>
        </w:rPr>
        <w:t xml:space="preserve"> может исправить их самостоятельно или с небольшой помощью учителя.</w:t>
      </w:r>
    </w:p>
    <w:p w14:paraId="4B28C927" w14:textId="77777777" w:rsidR="00AB4DE4" w:rsidRDefault="00AB4DE4" w:rsidP="00AB4DE4">
      <w:pPr>
        <w:ind w:left="1080" w:hanging="1080"/>
        <w:jc w:val="both"/>
        <w:rPr>
          <w:sz w:val="22"/>
          <w:szCs w:val="22"/>
        </w:rPr>
      </w:pPr>
      <w:r w:rsidRPr="00C73A4F">
        <w:rPr>
          <w:b/>
          <w:bCs/>
          <w:sz w:val="22"/>
          <w:szCs w:val="22"/>
        </w:rPr>
        <w:t xml:space="preserve">Оценка 3 </w:t>
      </w:r>
      <w:r w:rsidRPr="00C73A4F">
        <w:rPr>
          <w:sz w:val="22"/>
          <w:szCs w:val="22"/>
        </w:rPr>
        <w:t xml:space="preserve">ставится в том случае, если учащийся </w:t>
      </w:r>
      <w:r>
        <w:rPr>
          <w:sz w:val="22"/>
          <w:szCs w:val="22"/>
        </w:rPr>
        <w:t>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14:paraId="76B9B6A1" w14:textId="77777777" w:rsidR="00AB4DE4" w:rsidRPr="00C73A4F" w:rsidRDefault="00AB4DE4" w:rsidP="00AB4DE4">
      <w:pPr>
        <w:ind w:left="1080" w:hanging="1080"/>
        <w:jc w:val="both"/>
        <w:rPr>
          <w:sz w:val="22"/>
          <w:szCs w:val="22"/>
        </w:rPr>
      </w:pPr>
      <w:r w:rsidRPr="00C73A4F">
        <w:rPr>
          <w:b/>
          <w:bCs/>
          <w:sz w:val="22"/>
          <w:szCs w:val="22"/>
        </w:rPr>
        <w:t xml:space="preserve">Оценка 2   </w:t>
      </w:r>
      <w:r w:rsidRPr="00C73A4F">
        <w:rPr>
          <w:sz w:val="22"/>
          <w:szCs w:val="22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  <w:r>
        <w:rPr>
          <w:sz w:val="22"/>
          <w:szCs w:val="22"/>
        </w:rPr>
        <w:t xml:space="preserve"> Не может выполнить ни одного практического задания с применением данной теории.</w:t>
      </w:r>
    </w:p>
    <w:p w14:paraId="4DA03A0B" w14:textId="77777777" w:rsidR="00AB4DE4" w:rsidRPr="002E78EC" w:rsidRDefault="00AB4DE4" w:rsidP="00AB4DE4">
      <w:pPr>
        <w:jc w:val="center"/>
        <w:rPr>
          <w:b/>
          <w:bCs/>
        </w:rPr>
      </w:pPr>
      <w:r w:rsidRPr="002E78EC">
        <w:rPr>
          <w:b/>
          <w:bCs/>
        </w:rPr>
        <w:t>Оценка письменных контрольных работ.</w:t>
      </w:r>
    </w:p>
    <w:p w14:paraId="16DFA612" w14:textId="77777777" w:rsidR="00AB4DE4" w:rsidRDefault="00AB4DE4" w:rsidP="00AB4DE4">
      <w:pPr>
        <w:jc w:val="both"/>
        <w:rPr>
          <w:u w:val="single"/>
        </w:rPr>
      </w:pPr>
      <w:r>
        <w:rPr>
          <w:b/>
          <w:bCs/>
        </w:rPr>
        <w:t xml:space="preserve">Оценка 5 </w:t>
      </w:r>
      <w:r>
        <w:t>ставится за работу, выполненную полностью без ошибок и недочетов.</w:t>
      </w:r>
      <w:r>
        <w:rPr>
          <w:u w:val="single"/>
        </w:rPr>
        <w:t xml:space="preserve">  </w:t>
      </w:r>
    </w:p>
    <w:p w14:paraId="1CF2AD80" w14:textId="77777777" w:rsidR="00AB4DE4" w:rsidRDefault="00AB4DE4" w:rsidP="00AB4DE4">
      <w:pPr>
        <w:jc w:val="both"/>
      </w:pPr>
      <w:r>
        <w:rPr>
          <w:b/>
          <w:bCs/>
        </w:rPr>
        <w:t xml:space="preserve">Оценка 4 </w:t>
      </w:r>
      <w: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24F6BA61" w14:textId="77777777" w:rsidR="00AB4DE4" w:rsidRDefault="00AB4DE4" w:rsidP="00AB4DE4">
      <w:pPr>
        <w:jc w:val="both"/>
      </w:pPr>
      <w:r>
        <w:rPr>
          <w:b/>
          <w:bCs/>
        </w:rPr>
        <w:t xml:space="preserve">Оценка 3 </w:t>
      </w:r>
      <w: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858DB87" w14:textId="77777777" w:rsidR="00AB4DE4" w:rsidRDefault="00AB4DE4" w:rsidP="00AB4DE4">
      <w:pPr>
        <w:jc w:val="both"/>
        <w:rPr>
          <w:bCs/>
        </w:rPr>
      </w:pPr>
      <w:r>
        <w:rPr>
          <w:b/>
          <w:bCs/>
        </w:rPr>
        <w:t xml:space="preserve">Оценка 2 </w:t>
      </w:r>
      <w:r>
        <w:t>ставится за работу,</w:t>
      </w:r>
      <w:r>
        <w:rPr>
          <w:bCs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14:paraId="73EA9E09" w14:textId="77777777" w:rsidR="00AB4DE4" w:rsidRDefault="00AB4DE4" w:rsidP="00AB4DE4">
      <w:pPr>
        <w:spacing w:line="360" w:lineRule="auto"/>
        <w:rPr>
          <w:b/>
          <w:sz w:val="28"/>
          <w:szCs w:val="28"/>
        </w:rPr>
      </w:pPr>
    </w:p>
    <w:p w14:paraId="0ABDB0DD" w14:textId="77777777" w:rsidR="00AB4DE4" w:rsidRDefault="00AB4DE4" w:rsidP="00AB4DE4">
      <w:pPr>
        <w:ind w:left="-426"/>
      </w:pPr>
    </w:p>
    <w:p w14:paraId="2A36CFD9" w14:textId="77777777" w:rsidR="00AB4DE4" w:rsidRPr="00D01F08" w:rsidRDefault="00AB4DE4" w:rsidP="00AB4DE4">
      <w:pPr>
        <w:ind w:firstLine="360"/>
        <w:jc w:val="center"/>
        <w:rPr>
          <w:rFonts w:ascii="Cambria" w:hAnsi="Cambria"/>
          <w:b/>
          <w:sz w:val="32"/>
        </w:rPr>
      </w:pPr>
      <w:r w:rsidRPr="00D01F08">
        <w:rPr>
          <w:rFonts w:ascii="Cambria" w:hAnsi="Cambria"/>
          <w:b/>
          <w:sz w:val="32"/>
        </w:rPr>
        <w:lastRenderedPageBreak/>
        <w:t>Перечень литературы</w:t>
      </w:r>
    </w:p>
    <w:p w14:paraId="13D08F34" w14:textId="77777777" w:rsidR="00AB4DE4" w:rsidRDefault="00AB4DE4" w:rsidP="00AB4DE4">
      <w:pPr>
        <w:ind w:firstLine="360"/>
        <w:rPr>
          <w:b/>
        </w:rPr>
      </w:pPr>
      <w:r>
        <w:rPr>
          <w:b/>
        </w:rPr>
        <w:t>Для учителя</w:t>
      </w:r>
    </w:p>
    <w:p w14:paraId="4312696D" w14:textId="77777777" w:rsidR="00AB4DE4" w:rsidRDefault="00AB4DE4" w:rsidP="00AB4DE4">
      <w:pPr>
        <w:numPr>
          <w:ilvl w:val="0"/>
          <w:numId w:val="6"/>
        </w:numPr>
        <w:tabs>
          <w:tab w:val="left" w:pos="720"/>
        </w:tabs>
        <w:suppressAutoHyphens/>
        <w:jc w:val="both"/>
      </w:pPr>
      <w:r>
        <w:t xml:space="preserve">Настольная книга учителя математики  М.: ООО «Издательство АСТ»: </w:t>
      </w:r>
    </w:p>
    <w:p w14:paraId="34634288" w14:textId="77777777" w:rsidR="00AB4DE4" w:rsidRDefault="00AB4DE4" w:rsidP="00AB4DE4">
      <w:pPr>
        <w:ind w:left="360" w:firstLine="348"/>
        <w:jc w:val="both"/>
      </w:pPr>
      <w:r>
        <w:t xml:space="preserve">ООО «Издательство </w:t>
      </w:r>
      <w:proofErr w:type="spellStart"/>
      <w:r>
        <w:t>Астрель</w:t>
      </w:r>
      <w:proofErr w:type="spellEnd"/>
      <w:r>
        <w:t>» 2004 г.;</w:t>
      </w:r>
    </w:p>
    <w:p w14:paraId="5EFC1D44" w14:textId="77777777" w:rsidR="00AB4DE4" w:rsidRDefault="00AB4DE4" w:rsidP="00AB4DE4">
      <w:pPr>
        <w:numPr>
          <w:ilvl w:val="0"/>
          <w:numId w:val="6"/>
        </w:numPr>
        <w:tabs>
          <w:tab w:val="left" w:pos="720"/>
        </w:tabs>
        <w:suppressAutoHyphens/>
        <w:jc w:val="both"/>
      </w:pPr>
      <w:r>
        <w:t>Тематическое приложение к вестнику образования № 4  2005 г.;</w:t>
      </w:r>
    </w:p>
    <w:p w14:paraId="08FBACF2" w14:textId="77777777" w:rsidR="00477A8D" w:rsidRDefault="00477A8D" w:rsidP="00477A8D">
      <w:pPr>
        <w:numPr>
          <w:ilvl w:val="0"/>
          <w:numId w:val="6"/>
        </w:numPr>
        <w:suppressAutoHyphens/>
        <w:jc w:val="both"/>
      </w:pPr>
      <w:r>
        <w:t>А. Г. Мордкович Алгебра и начала анализа 10-11 классы. Учебник  - М.: Мнемозина 2008 г.;</w:t>
      </w:r>
    </w:p>
    <w:p w14:paraId="3A268154" w14:textId="77777777" w:rsidR="00477A8D" w:rsidRDefault="00477A8D" w:rsidP="00477A8D">
      <w:pPr>
        <w:numPr>
          <w:ilvl w:val="0"/>
          <w:numId w:val="6"/>
        </w:numPr>
        <w:suppressAutoHyphens/>
        <w:jc w:val="both"/>
      </w:pPr>
      <w:r>
        <w:t xml:space="preserve">А. Г. Мордкович, Л. О. </w:t>
      </w:r>
      <w:proofErr w:type="spellStart"/>
      <w:r>
        <w:t>Денищева</w:t>
      </w:r>
      <w:proofErr w:type="spellEnd"/>
      <w:r>
        <w:t xml:space="preserve">, Т. А. </w:t>
      </w:r>
      <w:proofErr w:type="spellStart"/>
      <w:r>
        <w:t>Корешкова</w:t>
      </w:r>
      <w:proofErr w:type="spellEnd"/>
      <w:r>
        <w:t xml:space="preserve">, Т. Н. </w:t>
      </w:r>
      <w:proofErr w:type="spellStart"/>
      <w:r>
        <w:t>Мишустина</w:t>
      </w:r>
      <w:proofErr w:type="spellEnd"/>
      <w:r>
        <w:t xml:space="preserve">, Е. Е. </w:t>
      </w:r>
      <w:proofErr w:type="spellStart"/>
      <w:r>
        <w:t>Тульчинская</w:t>
      </w:r>
      <w:proofErr w:type="spellEnd"/>
      <w:r>
        <w:t xml:space="preserve"> Алгебра и начала анализа 10-11 классы . Задачник – М: Мнемозина 2008 г.;</w:t>
      </w:r>
    </w:p>
    <w:p w14:paraId="723C3CF1" w14:textId="77777777" w:rsidR="00477A8D" w:rsidRDefault="00477A8D" w:rsidP="00477A8D">
      <w:pPr>
        <w:ind w:left="-1134"/>
        <w:jc w:val="center"/>
        <w:rPr>
          <w:b/>
          <w:bCs/>
        </w:rPr>
      </w:pPr>
    </w:p>
    <w:p w14:paraId="0BFAEA0E" w14:textId="77777777" w:rsidR="00477A8D" w:rsidRDefault="00477A8D" w:rsidP="00477A8D">
      <w:pPr>
        <w:numPr>
          <w:ilvl w:val="0"/>
          <w:numId w:val="6"/>
        </w:numPr>
        <w:suppressAutoHyphens/>
        <w:jc w:val="both"/>
      </w:pPr>
      <w:r>
        <w:t>Александрова Л. А.; под ред. А.Г.Мордковича Алгебра и начала анализа 10 класс. Контрольные работы - М.: Мнемозина 2007 г.</w:t>
      </w:r>
    </w:p>
    <w:p w14:paraId="33F1E258" w14:textId="77777777" w:rsidR="00477A8D" w:rsidRPr="002B3CEB" w:rsidRDefault="00477A8D" w:rsidP="00477A8D">
      <w:pPr>
        <w:numPr>
          <w:ilvl w:val="0"/>
          <w:numId w:val="6"/>
        </w:numPr>
        <w:suppressAutoHyphens/>
        <w:jc w:val="both"/>
      </w:pPr>
      <w:r>
        <w:t>Л. А. Александрова,</w:t>
      </w:r>
      <w:r w:rsidRPr="005E3BE4">
        <w:t xml:space="preserve"> </w:t>
      </w:r>
      <w:r>
        <w:t>Алгебра и начала анализа 10 класс . Самостоятельные работы. М.: Мнемозина 2007 г.</w:t>
      </w:r>
    </w:p>
    <w:p w14:paraId="618519D7" w14:textId="77777777" w:rsidR="00AB4DE4" w:rsidRDefault="00477A8D" w:rsidP="00AB4DE4">
      <w:pPr>
        <w:numPr>
          <w:ilvl w:val="0"/>
          <w:numId w:val="6"/>
        </w:numPr>
        <w:tabs>
          <w:tab w:val="left" w:pos="720"/>
        </w:tabs>
        <w:suppressAutoHyphens/>
        <w:jc w:val="both"/>
      </w:pPr>
      <w:r>
        <w:t>А. Г. Мордкович Алгебра и начала анализа 10</w:t>
      </w:r>
      <w:r w:rsidR="00AB4DE4">
        <w:t xml:space="preserve"> класс. Пособие для учителей  М.: Мнемозина 2004 г.;</w:t>
      </w:r>
    </w:p>
    <w:p w14:paraId="4A3D3F12" w14:textId="77777777" w:rsidR="00AB4DE4" w:rsidRDefault="00AB4DE4" w:rsidP="00AB4DE4">
      <w:pPr>
        <w:ind w:left="284" w:firstLine="142"/>
        <w:rPr>
          <w:b/>
          <w:bCs/>
        </w:rPr>
      </w:pPr>
      <w:r>
        <w:rPr>
          <w:b/>
          <w:bCs/>
        </w:rPr>
        <w:t>Для учащихся:</w:t>
      </w:r>
    </w:p>
    <w:p w14:paraId="2AA979F2" w14:textId="77777777" w:rsidR="00AB4DE4" w:rsidRDefault="00AB4DE4" w:rsidP="00AB4DE4">
      <w:pPr>
        <w:numPr>
          <w:ilvl w:val="0"/>
          <w:numId w:val="7"/>
        </w:numPr>
        <w:suppressAutoHyphens/>
        <w:jc w:val="both"/>
      </w:pPr>
      <w:r>
        <w:t>А. Г. Мордкович Алгебра и начала анализа 10-11 классы. Учебник  - М.: Мнемозина 2008 г.;</w:t>
      </w:r>
    </w:p>
    <w:p w14:paraId="42B7FBAD" w14:textId="77777777" w:rsidR="00AB4DE4" w:rsidRDefault="00AB4DE4" w:rsidP="00AB4DE4">
      <w:pPr>
        <w:numPr>
          <w:ilvl w:val="0"/>
          <w:numId w:val="7"/>
        </w:numPr>
        <w:suppressAutoHyphens/>
        <w:jc w:val="both"/>
      </w:pPr>
      <w:r>
        <w:t xml:space="preserve">А. Г. Мордкович, Л. О. </w:t>
      </w:r>
      <w:proofErr w:type="spellStart"/>
      <w:r>
        <w:t>Денищева</w:t>
      </w:r>
      <w:proofErr w:type="spellEnd"/>
      <w:r>
        <w:t xml:space="preserve">, Т. А. </w:t>
      </w:r>
      <w:proofErr w:type="spellStart"/>
      <w:r>
        <w:t>Корешкова</w:t>
      </w:r>
      <w:proofErr w:type="spellEnd"/>
      <w:r>
        <w:t xml:space="preserve">, Т. Н. </w:t>
      </w:r>
      <w:proofErr w:type="spellStart"/>
      <w:r>
        <w:t>Мишустина</w:t>
      </w:r>
      <w:proofErr w:type="spellEnd"/>
      <w:r>
        <w:t xml:space="preserve">, Е. Е. </w:t>
      </w:r>
      <w:proofErr w:type="spellStart"/>
      <w:r>
        <w:t>Тульчинская</w:t>
      </w:r>
      <w:proofErr w:type="spellEnd"/>
      <w:r>
        <w:t xml:space="preserve"> Алгебра и начала анализа 10-11 классы . Задачник – М: Мнемозина 2008 г.;</w:t>
      </w:r>
    </w:p>
    <w:p w14:paraId="273EEF9F" w14:textId="77777777" w:rsidR="00AB4DE4" w:rsidRDefault="00AB4DE4" w:rsidP="00AB4DE4">
      <w:pPr>
        <w:ind w:left="-1134"/>
        <w:jc w:val="center"/>
        <w:rPr>
          <w:b/>
          <w:bCs/>
        </w:rPr>
      </w:pPr>
    </w:p>
    <w:p w14:paraId="347B5D16" w14:textId="77777777" w:rsidR="00AB4DE4" w:rsidRDefault="00AB4DE4" w:rsidP="00AB4DE4">
      <w:pPr>
        <w:numPr>
          <w:ilvl w:val="0"/>
          <w:numId w:val="7"/>
        </w:numPr>
        <w:suppressAutoHyphens/>
        <w:jc w:val="both"/>
      </w:pPr>
      <w:r>
        <w:t>Александрова Л. А.; под ред. А.Г.Мордковича Алгебра и начала анализа 10 класс. Контрольные работы - М.: Мнемозина 2007 г.</w:t>
      </w:r>
    </w:p>
    <w:p w14:paraId="7BAEE2EA" w14:textId="77777777" w:rsidR="00AB4DE4" w:rsidRPr="002B3CEB" w:rsidRDefault="00AB4DE4" w:rsidP="00AB4DE4">
      <w:pPr>
        <w:numPr>
          <w:ilvl w:val="0"/>
          <w:numId w:val="7"/>
        </w:numPr>
        <w:suppressAutoHyphens/>
        <w:jc w:val="both"/>
      </w:pPr>
      <w:r>
        <w:t>Л. А. Александрова,</w:t>
      </w:r>
      <w:r w:rsidRPr="005E3BE4">
        <w:t xml:space="preserve"> </w:t>
      </w:r>
      <w:r>
        <w:t>Алгебра и начала анализа 10 класс . Самостоятельные работы. М.: Мнемозина 2007 г.</w:t>
      </w:r>
    </w:p>
    <w:p w14:paraId="7F44279C" w14:textId="77777777" w:rsidR="00AB4DE4" w:rsidRDefault="00AB4DE4" w:rsidP="00AB4DE4">
      <w:pPr>
        <w:numPr>
          <w:ilvl w:val="0"/>
          <w:numId w:val="7"/>
        </w:numPr>
        <w:suppressAutoHyphens/>
        <w:jc w:val="both"/>
      </w:pPr>
      <w:r>
        <w:t>Е. Е.</w:t>
      </w:r>
      <w:r w:rsidRPr="002B3CEB">
        <w:t xml:space="preserve"> </w:t>
      </w:r>
      <w:proofErr w:type="spellStart"/>
      <w:r>
        <w:t>Тульчинская</w:t>
      </w:r>
      <w:proofErr w:type="spellEnd"/>
      <w:r>
        <w:t xml:space="preserve">  Алгебра и начала анализа 10-11 классы </w:t>
      </w:r>
      <w:proofErr w:type="spellStart"/>
      <w:r>
        <w:t>блицопрос</w:t>
      </w:r>
      <w:proofErr w:type="spellEnd"/>
      <w:r>
        <w:t>, пособие для учащихся общеобразовательных учреждений;</w:t>
      </w:r>
      <w:r w:rsidRPr="002B3CEB">
        <w:t xml:space="preserve"> </w:t>
      </w:r>
      <w:r>
        <w:t>- М.: Мнемозина 2011 г.;</w:t>
      </w:r>
    </w:p>
    <w:p w14:paraId="74B08E92" w14:textId="77777777" w:rsidR="00AB4DE4" w:rsidRDefault="00AB4DE4" w:rsidP="00AB4DE4">
      <w:pPr>
        <w:ind w:left="-426"/>
      </w:pPr>
    </w:p>
    <w:p w14:paraId="345A5D78" w14:textId="77777777" w:rsidR="00AB4DE4" w:rsidRDefault="00AB4DE4" w:rsidP="00AB4DE4">
      <w:pPr>
        <w:jc w:val="center"/>
        <w:rPr>
          <w:b/>
          <w:sz w:val="28"/>
        </w:rPr>
      </w:pPr>
    </w:p>
    <w:p w14:paraId="09C083C3" w14:textId="77777777" w:rsidR="00AB4DE4" w:rsidRDefault="00AB4DE4" w:rsidP="00AB4DE4">
      <w:pPr>
        <w:jc w:val="center"/>
        <w:rPr>
          <w:b/>
          <w:sz w:val="28"/>
        </w:rPr>
      </w:pPr>
      <w:r w:rsidRPr="00EF4F26">
        <w:rPr>
          <w:b/>
          <w:sz w:val="28"/>
        </w:rPr>
        <w:t>Материально-техническое обеспечение образовательного процесса</w:t>
      </w:r>
    </w:p>
    <w:p w14:paraId="398B8809" w14:textId="77777777" w:rsidR="00AB4DE4" w:rsidRPr="00EF4F26" w:rsidRDefault="00AB4DE4" w:rsidP="00AB4DE4">
      <w:pPr>
        <w:jc w:val="center"/>
        <w:rPr>
          <w:b/>
          <w:sz w:val="28"/>
        </w:rPr>
      </w:pPr>
    </w:p>
    <w:p w14:paraId="38EEA3F3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 xml:space="preserve">Стандарт по математике, примерные программы, авторские программы, </w:t>
      </w:r>
      <w:proofErr w:type="spellStart"/>
      <w:r w:rsidRPr="00613CFE">
        <w:t>которы</w:t>
      </w:r>
      <w:proofErr w:type="spellEnd"/>
      <w:r w:rsidRPr="00613CFE">
        <w:t xml:space="preserve"> входят в состав обязательного программно-методического обеспечения кабинета математики.  </w:t>
      </w:r>
    </w:p>
    <w:p w14:paraId="36148396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>Комплекты учебников, рекомендованных или допущенных министерством образования и науки Российской Федерации.</w:t>
      </w:r>
    </w:p>
    <w:p w14:paraId="4C08D0F5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14:paraId="09451B14" w14:textId="77777777" w:rsidR="00AB4DE4" w:rsidRPr="00613CFE" w:rsidRDefault="00AB4DE4" w:rsidP="00AB4DE4">
      <w:pPr>
        <w:numPr>
          <w:ilvl w:val="0"/>
          <w:numId w:val="8"/>
        </w:numPr>
        <w:suppressAutoHyphens/>
        <w:rPr>
          <w:b/>
          <w:sz w:val="28"/>
        </w:rPr>
      </w:pPr>
      <w:r w:rsidRPr="00613CFE"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14:paraId="3B2C7A19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 xml:space="preserve">Научная, научно-популярная, историческая литература. необходимая для подготовки докладов, сообщений, рефератов, творческих работ. </w:t>
      </w:r>
    </w:p>
    <w:p w14:paraId="3454F4E3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3A438035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4A9A3FA1" w14:textId="77777777" w:rsidR="00AB4DE4" w:rsidRPr="00477A8D" w:rsidRDefault="00AB4DE4" w:rsidP="00477A8D">
      <w:pPr>
        <w:numPr>
          <w:ilvl w:val="0"/>
          <w:numId w:val="8"/>
        </w:numPr>
        <w:suppressAutoHyphens/>
      </w:pPr>
      <w:r w:rsidRPr="00613CFE">
        <w:t>Комплект инструментов классных: линейка, транспортир, угольник (30</w:t>
      </w:r>
      <w:r w:rsidRPr="00613CFE">
        <w:rPr>
          <w:vertAlign w:val="superscript"/>
        </w:rPr>
        <w:t>0</w:t>
      </w:r>
      <w:r w:rsidRPr="00613CFE">
        <w:t>, 60</w:t>
      </w:r>
      <w:r w:rsidRPr="00613CFE">
        <w:rPr>
          <w:vertAlign w:val="superscript"/>
        </w:rPr>
        <w:t>0</w:t>
      </w:r>
      <w:r w:rsidRPr="00613CFE">
        <w:t>), угольник (45</w:t>
      </w:r>
      <w:r w:rsidRPr="00613CFE">
        <w:rPr>
          <w:vertAlign w:val="superscript"/>
        </w:rPr>
        <w:t>0</w:t>
      </w:r>
      <w:r w:rsidRPr="00613CFE">
        <w:t>, 45</w:t>
      </w:r>
      <w:r w:rsidRPr="00613CFE">
        <w:rPr>
          <w:vertAlign w:val="superscript"/>
        </w:rPr>
        <w:t>0</w:t>
      </w:r>
      <w:r w:rsidRPr="00613CFE">
        <w:t>), циркуль.</w:t>
      </w:r>
    </w:p>
    <w:p w14:paraId="1A87DD2E" w14:textId="77777777" w:rsidR="00AB4DE4" w:rsidRPr="00613CFE" w:rsidRDefault="00AB4DE4" w:rsidP="00AB4DE4">
      <w:pPr>
        <w:numPr>
          <w:ilvl w:val="0"/>
          <w:numId w:val="8"/>
        </w:numPr>
        <w:suppressAutoHyphens/>
        <w:rPr>
          <w:color w:val="000000"/>
        </w:rPr>
      </w:pPr>
      <w:r w:rsidRPr="00613CFE">
        <w:t>Комплект стереометрических тел (демонстрационный)</w:t>
      </w:r>
      <w:r w:rsidRPr="00613CFE">
        <w:rPr>
          <w:color w:val="000000"/>
        </w:rPr>
        <w:t xml:space="preserve"> </w:t>
      </w:r>
    </w:p>
    <w:p w14:paraId="693CF172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rPr>
          <w:color w:val="000000"/>
        </w:rPr>
        <w:t xml:space="preserve">Стенд </w:t>
      </w:r>
      <w:r>
        <w:rPr>
          <w:color w:val="000000"/>
        </w:rPr>
        <w:t xml:space="preserve"> </w:t>
      </w:r>
      <w:r w:rsidRPr="00613CFE">
        <w:rPr>
          <w:color w:val="000000"/>
        </w:rPr>
        <w:t>экспозиционный.</w:t>
      </w:r>
    </w:p>
    <w:p w14:paraId="6207840B" w14:textId="77777777" w:rsidR="00AB4DE4" w:rsidRPr="00613CFE" w:rsidRDefault="00AB4DE4" w:rsidP="00AB4DE4">
      <w:pPr>
        <w:numPr>
          <w:ilvl w:val="0"/>
          <w:numId w:val="8"/>
        </w:numPr>
        <w:suppressAutoHyphens/>
      </w:pPr>
      <w:r w:rsidRPr="00613CFE">
        <w:rPr>
          <w:color w:val="000000"/>
        </w:rPr>
        <w:t>Ка</w:t>
      </w:r>
      <w:r>
        <w:rPr>
          <w:color w:val="000000"/>
        </w:rPr>
        <w:t>р</w:t>
      </w:r>
      <w:r w:rsidRPr="00613CFE">
        <w:rPr>
          <w:color w:val="000000"/>
        </w:rPr>
        <w:t>точки индивиду</w:t>
      </w:r>
      <w:r>
        <w:rPr>
          <w:color w:val="000000"/>
        </w:rPr>
        <w:t>а</w:t>
      </w:r>
      <w:r w:rsidRPr="00613CFE">
        <w:rPr>
          <w:color w:val="000000"/>
        </w:rPr>
        <w:t>льного</w:t>
      </w:r>
      <w:r>
        <w:rPr>
          <w:color w:val="000000"/>
        </w:rPr>
        <w:t>,</w:t>
      </w:r>
      <w:r w:rsidRPr="00613CFE">
        <w:rPr>
          <w:color w:val="000000"/>
        </w:rPr>
        <w:t xml:space="preserve"> дифференцированного опроса</w:t>
      </w:r>
    </w:p>
    <w:p w14:paraId="55618DD6" w14:textId="77777777" w:rsidR="00AB4DE4" w:rsidRPr="00352748" w:rsidRDefault="00AB4DE4" w:rsidP="00AB4DE4">
      <w:pPr>
        <w:widowControl w:val="0"/>
        <w:spacing w:before="120"/>
        <w:jc w:val="both"/>
        <w:rPr>
          <w:szCs w:val="28"/>
        </w:rPr>
      </w:pPr>
    </w:p>
    <w:p w14:paraId="1A8B1D8A" w14:textId="77777777" w:rsidR="00AB4DE4" w:rsidRDefault="00AB4DE4" w:rsidP="00AB4DE4">
      <w:pPr>
        <w:spacing w:line="360" w:lineRule="auto"/>
        <w:rPr>
          <w:b/>
          <w:sz w:val="28"/>
          <w:szCs w:val="28"/>
        </w:rPr>
      </w:pPr>
    </w:p>
    <w:p w14:paraId="65F905F5" w14:textId="77777777" w:rsidR="00E64B60" w:rsidRDefault="00E64B60"/>
    <w:sectPr w:rsidR="00E64B60" w:rsidSect="00AB4DE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pt;height:9.1pt" o:bullet="t">
        <v:imagedata r:id="rId1" o:title="j0115844"/>
      </v:shape>
    </w:pict>
  </w:numPicBullet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3D4A2C"/>
    <w:multiLevelType w:val="hybridMultilevel"/>
    <w:tmpl w:val="60DA2A3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107E5"/>
    <w:multiLevelType w:val="hybridMultilevel"/>
    <w:tmpl w:val="257EB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32D"/>
    <w:multiLevelType w:val="hybridMultilevel"/>
    <w:tmpl w:val="86C6F17E"/>
    <w:lvl w:ilvl="0" w:tplc="C298DCE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D6B00"/>
    <w:multiLevelType w:val="hybridMultilevel"/>
    <w:tmpl w:val="675A69C0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4DE4"/>
    <w:rsid w:val="00477A8D"/>
    <w:rsid w:val="005031EA"/>
    <w:rsid w:val="0066624E"/>
    <w:rsid w:val="00737BA5"/>
    <w:rsid w:val="00923E53"/>
    <w:rsid w:val="00AB4DE4"/>
    <w:rsid w:val="00BE34DF"/>
    <w:rsid w:val="00C54EFF"/>
    <w:rsid w:val="00E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ocId w14:val="7C42E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E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D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B4DE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DE4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DE4"/>
    <w:rPr>
      <w:rFonts w:eastAsia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AB4DE4"/>
    <w:rPr>
      <w:i/>
      <w:iCs/>
    </w:rPr>
  </w:style>
  <w:style w:type="table" w:styleId="a4">
    <w:name w:val="Table Grid"/>
    <w:basedOn w:val="a1"/>
    <w:rsid w:val="00477A8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locked/>
    <w:rsid w:val="00BE34DF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E34DF"/>
    <w:pPr>
      <w:widowControl w:val="0"/>
      <w:shd w:val="clear" w:color="auto" w:fill="FFFFFF"/>
      <w:spacing w:before="600" w:line="557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4092</Words>
  <Characters>23330</Characters>
  <Application>Microsoft Macintosh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 Shurigina</cp:lastModifiedBy>
  <cp:revision>3</cp:revision>
  <dcterms:created xsi:type="dcterms:W3CDTF">2012-08-26T19:44:00Z</dcterms:created>
  <dcterms:modified xsi:type="dcterms:W3CDTF">2013-03-05T17:14:00Z</dcterms:modified>
</cp:coreProperties>
</file>