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0C" w:rsidRPr="008E02A0" w:rsidRDefault="006247D1" w:rsidP="008E02A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="008E02A0" w:rsidRPr="008E02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Муниципальное казённое общеобразовательное учреждение</w:t>
      </w:r>
    </w:p>
    <w:p w:rsidR="008E02A0" w:rsidRPr="008E02A0" w:rsidRDefault="008E02A0" w:rsidP="008E02A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E02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"Средняя общеобразовательная школа № 3"</w:t>
      </w:r>
    </w:p>
    <w:p w:rsidR="008E02A0" w:rsidRPr="008E02A0" w:rsidRDefault="008E02A0" w:rsidP="008E02A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E02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Левокумского муниципального района Ставропольского края</w:t>
      </w: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AA7D0C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  <w:t>Способные ученики - ключ к успеху</w:t>
      </w: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  <w:t xml:space="preserve">  </w:t>
      </w: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8E02A0" w:rsidRDefault="008E02A0" w:rsidP="008E02A0">
      <w:pPr>
        <w:shd w:val="clear" w:color="auto" w:fill="FFFFFF"/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02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ранина Жанна Николаевна</w:t>
      </w:r>
    </w:p>
    <w:p w:rsidR="008E02A0" w:rsidRDefault="008E02A0" w:rsidP="008E02A0">
      <w:pPr>
        <w:shd w:val="clear" w:color="auto" w:fill="FFFFFF"/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 начальных классов</w:t>
      </w:r>
    </w:p>
    <w:p w:rsidR="008E02A0" w:rsidRDefault="008E02A0" w:rsidP="008E02A0">
      <w:pPr>
        <w:shd w:val="clear" w:color="auto" w:fill="FFFFFF"/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МКОУ СОШ № 3</w:t>
      </w:r>
    </w:p>
    <w:p w:rsidR="008E02A0" w:rsidRPr="008E02A0" w:rsidRDefault="008E02A0" w:rsidP="008E02A0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2015 год</w:t>
      </w:r>
    </w:p>
    <w:p w:rsidR="008E02A0" w:rsidRPr="00AA7D0C" w:rsidRDefault="008E02A0" w:rsidP="00AA7D0C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</w:p>
    <w:p w:rsidR="00AA7D0C" w:rsidRPr="008E02A0" w:rsidRDefault="00AA7D0C" w:rsidP="0044364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2A0">
        <w:rPr>
          <w:rFonts w:ascii="Times New Roman" w:eastAsia="Times New Roman" w:hAnsi="Times New Roman" w:cs="Times New Roman"/>
          <w:sz w:val="28"/>
          <w:szCs w:val="28"/>
        </w:rPr>
        <w:lastRenderedPageBreak/>
        <w:t>Все начинается с детства. Уже в самой сути маленького человека заложено стремление узнавать и создавать. Результативность воспитательного процесса тем успешнее, чем раньше, чем целенаправленнее у детей развивается абстрактное, логическое и эмоциональное мышление, внимание, наблюдательность, воображение. Открытие в себе неповторимой индивидуальности поможет ребенку реализовать себя в учебе, творчестве, в общении с друзьями. </w:t>
      </w:r>
    </w:p>
    <w:p w:rsidR="006247D1" w:rsidRPr="008E02A0" w:rsidRDefault="00AA7D0C" w:rsidP="00443647">
      <w:pPr>
        <w:pStyle w:val="a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E02A0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не согласиться со словами А. Бебеля: «В каждом человеке заключается целый ряд способностей и наклонностей, которые стоит лишь пробудить и развивать, чтобы они, при приложении к делу, произвели самые превосходные результаты. Лишь тогда человек становится настоящим человеком»</w:t>
      </w:r>
      <w:r w:rsidR="006247D1"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="006247D1"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достижения максимального успеха в обучении детей, все учителя стремятся к созданию благоприятной среды. Эта задача, по отношению к талантливым и одаренным детям, значительно сложнее и требует продумывания, обсуждения и тщательного планирования. </w:t>
      </w:r>
      <w:r w:rsidR="006247D1"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="006247D1"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Одаренность — это компонент способностей, определяющий конечный итог развития. Понятие «талант» произошло от греческого слова «</w:t>
      </w:r>
      <w:proofErr w:type="spellStart"/>
      <w:r w:rsidR="006247D1"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talanton</w:t>
      </w:r>
      <w:proofErr w:type="spellEnd"/>
      <w:r w:rsidR="006247D1"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что означает выдающиеся способности в какой-либо области. Мы знаем, что способность и одаренность являются, предположительно, ступенями к таланту и характеризуют нестандартного ребенка, отличающегося от других детей. Талантливый (способный или одаренный) ребенок, часто находится, как бы в замкнутом пространстве своей одаренности. У него другие ощущения себя в социуме, другой взгляд на окружающее, что затрудняет встраивание его мировоззрения в систему общества. Подобные дети нуждаются в особом педагогическом внимании, как со стороны родителей, так и со стороны учителей.</w:t>
      </w:r>
      <w:r w:rsidR="006247D1"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="006247D1"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же выделить среди учащихся «одаренных»? В чем их отличительная черта? Зачастую, одаренные дети, хорошо учатся, они активны в постижении истин и поиске ответов на интересующие их вопросы, критически относятся к предоставленным фактам. </w:t>
      </w:r>
      <w:r w:rsidR="006247D1"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="006247D1"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целью выявления одаренности ребенка и раскрытия его способностей я провожу психологические минутки, наблюдая за учащимися, за их работой индивидуально, в паре, группе.</w:t>
      </w:r>
      <w:r w:rsidR="006247D1"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="006247D1"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полностью согласна с А. Бебелем «Гении не падают с неба, они должны иметь возможность образоваться и развиваться». После наблюдения я пришла к выводу, при планировании заданий уделить большое внимание дифференцированному подходу в ходе составления вопросов и заданий. А вот форма ведения урока, а именно работа в парах и в группе меня полностью устраивает. Так как, одаренные ученики любят работать индивидуально, они мотивированы завершить задание самостоятельно, индивидуально, для того чтобы насладиться результатом своего труда и похвалами, они горды своими способностями, а результат других людей их мало волнует, а групповая работа поможет решить данную проблему. </w:t>
      </w:r>
    </w:p>
    <w:p w:rsidR="006247D1" w:rsidRPr="00E13C17" w:rsidRDefault="006247D1" w:rsidP="0044364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Большое внимание в своей работе уделяю одарённым детям и детям, проявляющим повышенный интерес к изучаемым предметам. 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уроках литературного чтения веду диалог с учащимися, подталкивая их к размышлению. Ученикам очень нравится инсценировать произведения. Здесь – полный простор для творчества, проявления личностных качеств и талантов детей. Так некоторые ученики любят читать сказки, предлагаю им сочинить свою сказку. Многи</w:t>
      </w:r>
      <w:r w:rsidR="00E13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 ученики сочиняют свои стихи и </w:t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сказки.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Произведения реб</w:t>
      </w:r>
      <w:r w:rsid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ят были отправлены на конкурс или </w:t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напечатаны в газете.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уроках математики веду целенаправленную и систематическую работу по формированию у детей приёмов умственной деятельности в процессе усвоения математического содержания. Такая направленность позволяет включить интеллектуальную деятельность младшего школьника в различные соотношения с другими сторонами его личности, прежде всего с мотивацией и интересами.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уроках окружающего мира ученики всегда наиболее раскованы и активны, стремятся поделиться своими наблюдениями и с увлечением подбирают дополнительный материал из разных источников. В стремлении создать условия для успешного познания окружающего мира учащимся с разным типом восприятия, предоставляю возможность более самостоятельно «открывать» новые знания, новые способы взаимодействия с учебным материалом. Большую роль в реализации такого подхода играют практические работы, экскурсии и организованные наблюдения.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результатам собственных наблюдений и с помощью дополнительной литературы дети составляют проекты, пишут сообщения, рисуют рисунки. 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Развитию творческой индивидуальности учащихся способствуют уроки технологии, изобразительной деятельности, которые проходят в атмосфере свободного общения. Дети увлеченно работают над созданием поделок, рисунков, применяют свои творческие способности на практике, помогают товарищам справиться с трудностями. </w:t>
      </w:r>
      <w:r w:rsidR="00AA7D0C" w:rsidRPr="008E02A0">
        <w:rPr>
          <w:rFonts w:ascii="Times New Roman" w:eastAsia="Times New Roman" w:hAnsi="Times New Roman" w:cs="Times New Roman"/>
          <w:sz w:val="28"/>
          <w:szCs w:val="28"/>
        </w:rPr>
        <w:t>Поэтому необходимо познакомить детей с имеющими место в изобразительном искусстве нетрадиционными техниками, которые позволяют показать новые приемы отражения окружающей действительности в собственном художественном творчестве.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="008E02A0"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 разнообразнее детская деятельность, тем успешнее идёт разностороннее развитие ребёнка. Способности вырастают, развиваются из задатков при одном обязательном условии – деятельность, которой занимается ребёнок, должна быть связана с положительными эмоциями, иначе говоря, приносить радость, удовлетворение.</w:t>
      </w:r>
      <w:r w:rsidR="008E02A0"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="008E02A0" w:rsidRPr="008E02A0">
        <w:rPr>
          <w:rFonts w:ascii="Times New Roman" w:eastAsia="Times New Roman" w:hAnsi="Times New Roman" w:cs="Times New Roman"/>
          <w:b/>
          <w:sz w:val="28"/>
          <w:szCs w:val="28"/>
        </w:rPr>
        <w:t>Творческая одаренность – особый вид одаренности, предполагающий создание чего-то нового, уникального в разных видах деятельности и областях жизни. Раскрою некоторые подходы в развитии творческих способностей школьников посредством занятий художественно-изобразительной деятельностью. </w:t>
      </w:r>
      <w:r w:rsidR="008E02A0" w:rsidRPr="008E02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br/>
      </w:r>
      <w:r w:rsidR="008E02A0" w:rsidRPr="008E02A0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 одаренность предполагает два обязательных этапа:</w:t>
      </w:r>
      <w:r w:rsidR="008E02A0"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="008E02A0"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Человек овладевает спецификой содержания и формой художественной </w:t>
      </w:r>
      <w:r w:rsidR="008E02A0"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деятельности через приобщение к мировой и отечественной культуре прошлого и настоящего.</w:t>
      </w:r>
      <w:r w:rsidR="008E02A0"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="008E02A0" w:rsidRPr="008E02A0">
        <w:rPr>
          <w:rFonts w:ascii="Times New Roman" w:eastAsia="Times New Roman" w:hAnsi="Times New Roman" w:cs="Times New Roman"/>
          <w:b/>
          <w:sz w:val="28"/>
          <w:szCs w:val="28"/>
        </w:rPr>
        <w:t>Помочь ребенку успешно преодолеть оба этапа можно лишь:</w:t>
      </w:r>
      <w:r w:rsidR="008E02A0" w:rsidRPr="008E02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br/>
      </w:r>
      <w:r w:rsidR="008E02A0" w:rsidRPr="008E02A0">
        <w:rPr>
          <w:rFonts w:ascii="Times New Roman" w:eastAsia="Times New Roman" w:hAnsi="Times New Roman" w:cs="Times New Roman"/>
          <w:b/>
          <w:sz w:val="28"/>
          <w:szCs w:val="28"/>
        </w:rPr>
        <w:t>• приобщая детей к искусству мастеров;</w:t>
      </w:r>
      <w:r w:rsidR="008E02A0" w:rsidRPr="008E02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br/>
      </w:r>
      <w:r w:rsidR="008E02A0" w:rsidRPr="008E02A0">
        <w:rPr>
          <w:rFonts w:ascii="Times New Roman" w:eastAsia="Times New Roman" w:hAnsi="Times New Roman" w:cs="Times New Roman"/>
          <w:b/>
          <w:sz w:val="28"/>
          <w:szCs w:val="28"/>
        </w:rPr>
        <w:t>• организуя творческую (авторскую) деятельность детей.</w:t>
      </w:r>
      <w:r w:rsidR="008E02A0"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="008E02A0"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 дети, которые рисуют и видят то, что они нарисовали, а есть такие, которые рисуют и видят даже то, что не нарисовано. Если ребёнок старается выразить своё отношение или сообщить какое-либо действие, факт, придать философскую глубину, понимает больше, чем заложено во внешних признаках изображаемого явления, то мы, несомненно, считаем его одарённым.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раскрытия творческих способностей детей применяю активные формы и методы: беседы, дискуссии, игры, состязания, экскурсии, конкурсы, турниры, собеседования, олимпиады, наблюдения, творческий труд, поисковые эксперименты, индивидуальные занятия, художественно-эстетическую деятельность и многое другое.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ученики вовлечены в творческую работу. Тем, кто неплохо сочиняет, предлагаю составить загадки, ребусы, сказки, викторины. Ребятам это нравится. Им хочется учиться весело, необыкновенно, увлекательно.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Те, кто любит и умеет хорошо рисовать, иллюстрирует стихотворения, отрывки из рассказов, составленные загадки и кроссворды.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Усидчивым ребятам предлагаю составить кроссворд с каким-либо ключевым словом. В ходе решения этих кроссвордов отрабатываем литературные термины, развиваем устную и письменную речь. 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Добиваюсь позитивных результатов в работе с одарёнными детьми по преподаваемым предметам. Использую все свои знания и опыт, чтобы активизировать логическое мышление учащихся, проявляю искреннюю заинтересованность в успехах ребят и помогаю им успешно реализовать замыслы. Вовлекаю одарённых детей в проектную деятельность. Убеждена, что участие в конкурсах формирует такие навыки, которые необходимы современному подрастающему поколению: умение творчески подходить к решению всевозможных проблем, организовывать, а главное, успешно реализовывать свою деятельность.</w:t>
      </w:r>
      <w:r w:rsidR="00443647" w:rsidRPr="00443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Вместе с учащимися занимаемся исследовательской деятельностью, ребята готовят сообщения, проекты и презентации.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внеурочных занятиях не только решаем занимательные и олимпиадные задания по преподаваемым предметам, но и совместно с учащимися создаём обучающие мультимедийные проекты-презентации, готовим открытые мероприятия, занимательные уроки, материалы для проведения предметных недель: конкурсы, </w:t>
      </w:r>
      <w:proofErr w:type="spellStart"/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КВНы</w:t>
      </w:r>
      <w:proofErr w:type="spellEnd"/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игры, </w:t>
      </w:r>
      <w:r w:rsid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соревнования. Всё это позволяет </w:t>
      </w:r>
      <w:r w:rsidRPr="008E0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формировать положительную учебную мотивацию по предметам, развивать кругозор учащихся, формировать новые умения и навыки в учебной деятельности. </w:t>
      </w: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  <w:r w:rsidRPr="008E02A0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6247D1" w:rsidRPr="00E13C17" w:rsidSect="0079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247D1"/>
    <w:rsid w:val="001B1268"/>
    <w:rsid w:val="00443647"/>
    <w:rsid w:val="006247D1"/>
    <w:rsid w:val="00793791"/>
    <w:rsid w:val="008E02A0"/>
    <w:rsid w:val="00A47C68"/>
    <w:rsid w:val="00AA7D0C"/>
    <w:rsid w:val="00E1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47D1"/>
  </w:style>
  <w:style w:type="character" w:styleId="a3">
    <w:name w:val="Strong"/>
    <w:basedOn w:val="a0"/>
    <w:uiPriority w:val="22"/>
    <w:qFormat/>
    <w:rsid w:val="006247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7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02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166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497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94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Таранин</dc:creator>
  <cp:keywords/>
  <dc:description/>
  <cp:lastModifiedBy>Александр Таранин</cp:lastModifiedBy>
  <cp:revision>9</cp:revision>
  <cp:lastPrinted>2015-03-26T18:09:00Z</cp:lastPrinted>
  <dcterms:created xsi:type="dcterms:W3CDTF">2015-03-22T16:34:00Z</dcterms:created>
  <dcterms:modified xsi:type="dcterms:W3CDTF">2015-06-05T05:12:00Z</dcterms:modified>
</cp:coreProperties>
</file>