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41" w:rsidRDefault="00703852" w:rsidP="00223741">
      <w:pPr>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науки и молодёжи </w:t>
      </w:r>
    </w:p>
    <w:p w:rsidR="00703852" w:rsidRDefault="00703852" w:rsidP="00223741">
      <w:pPr>
        <w:jc w:val="center"/>
        <w:rPr>
          <w:rFonts w:ascii="Times New Roman" w:hAnsi="Times New Roman" w:cs="Times New Roman"/>
          <w:sz w:val="28"/>
          <w:szCs w:val="28"/>
        </w:rPr>
      </w:pPr>
      <w:r>
        <w:rPr>
          <w:rFonts w:ascii="Times New Roman" w:hAnsi="Times New Roman" w:cs="Times New Roman"/>
          <w:sz w:val="28"/>
          <w:szCs w:val="28"/>
        </w:rPr>
        <w:t>Республики Крым</w:t>
      </w:r>
    </w:p>
    <w:p w:rsidR="00703852" w:rsidRDefault="00703852" w:rsidP="00223741">
      <w:pPr>
        <w:jc w:val="center"/>
        <w:rPr>
          <w:rFonts w:ascii="Times New Roman" w:hAnsi="Times New Roman" w:cs="Times New Roman"/>
          <w:sz w:val="28"/>
          <w:szCs w:val="28"/>
        </w:rPr>
      </w:pPr>
      <w:r>
        <w:rPr>
          <w:rFonts w:ascii="Times New Roman" w:hAnsi="Times New Roman" w:cs="Times New Roman"/>
          <w:sz w:val="28"/>
          <w:szCs w:val="28"/>
        </w:rPr>
        <w:t>Малая академия наук Крыма «Искатель»</w:t>
      </w:r>
    </w:p>
    <w:p w:rsidR="00703852" w:rsidRDefault="00703852" w:rsidP="00223741">
      <w:pPr>
        <w:jc w:val="center"/>
        <w:rPr>
          <w:rFonts w:ascii="Times New Roman" w:hAnsi="Times New Roman" w:cs="Times New Roman"/>
          <w:sz w:val="28"/>
          <w:szCs w:val="28"/>
        </w:rPr>
      </w:pPr>
    </w:p>
    <w:p w:rsidR="00703852" w:rsidRPr="00703852" w:rsidRDefault="00703852" w:rsidP="00223741">
      <w:pPr>
        <w:jc w:val="center"/>
        <w:rPr>
          <w:rFonts w:ascii="Times New Roman" w:hAnsi="Times New Roman" w:cs="Times New Roman"/>
          <w:sz w:val="28"/>
          <w:szCs w:val="28"/>
        </w:rPr>
      </w:pPr>
      <w:r>
        <w:rPr>
          <w:rFonts w:ascii="Times New Roman" w:hAnsi="Times New Roman" w:cs="Times New Roman"/>
          <w:sz w:val="28"/>
          <w:szCs w:val="28"/>
        </w:rPr>
        <w:t xml:space="preserve">                                                                                 Отделение</w:t>
      </w:r>
      <w:r w:rsidRPr="00703852">
        <w:rPr>
          <w:rFonts w:ascii="Times New Roman" w:hAnsi="Times New Roman" w:cs="Times New Roman"/>
          <w:sz w:val="28"/>
          <w:szCs w:val="28"/>
        </w:rPr>
        <w:t>:</w:t>
      </w:r>
      <w:r>
        <w:rPr>
          <w:rFonts w:ascii="Times New Roman" w:hAnsi="Times New Roman" w:cs="Times New Roman"/>
          <w:sz w:val="28"/>
          <w:szCs w:val="28"/>
        </w:rPr>
        <w:t xml:space="preserve"> химико-биологическое</w:t>
      </w:r>
    </w:p>
    <w:p w:rsidR="00703852" w:rsidRPr="00703852" w:rsidRDefault="00703852" w:rsidP="00223741">
      <w:pPr>
        <w:jc w:val="center"/>
        <w:rPr>
          <w:rFonts w:ascii="Times New Roman" w:hAnsi="Times New Roman" w:cs="Times New Roman"/>
          <w:sz w:val="28"/>
          <w:szCs w:val="28"/>
        </w:rPr>
      </w:pPr>
      <w:r>
        <w:rPr>
          <w:rFonts w:ascii="Times New Roman" w:hAnsi="Times New Roman" w:cs="Times New Roman"/>
          <w:sz w:val="28"/>
          <w:szCs w:val="28"/>
        </w:rPr>
        <w:t xml:space="preserve">                                                    Секция</w:t>
      </w:r>
      <w:r w:rsidRPr="00703852">
        <w:rPr>
          <w:rFonts w:ascii="Times New Roman" w:hAnsi="Times New Roman" w:cs="Times New Roman"/>
          <w:sz w:val="28"/>
          <w:szCs w:val="28"/>
        </w:rPr>
        <w:t>:</w:t>
      </w:r>
      <w:r>
        <w:rPr>
          <w:rFonts w:ascii="Times New Roman" w:hAnsi="Times New Roman" w:cs="Times New Roman"/>
          <w:sz w:val="28"/>
          <w:szCs w:val="28"/>
        </w:rPr>
        <w:t xml:space="preserve"> экология</w:t>
      </w:r>
    </w:p>
    <w:p w:rsidR="00223741" w:rsidRDefault="00223741" w:rsidP="00223741">
      <w:pPr>
        <w:jc w:val="center"/>
        <w:rPr>
          <w:rFonts w:ascii="Times New Roman" w:hAnsi="Times New Roman" w:cs="Times New Roman"/>
          <w:sz w:val="28"/>
          <w:szCs w:val="28"/>
        </w:rPr>
      </w:pPr>
    </w:p>
    <w:p w:rsidR="00223741" w:rsidRDefault="00223741" w:rsidP="00703852">
      <w:pPr>
        <w:jc w:val="center"/>
        <w:rPr>
          <w:rFonts w:ascii="Times New Roman" w:hAnsi="Times New Roman" w:cs="Times New Roman"/>
          <w:sz w:val="28"/>
          <w:szCs w:val="28"/>
        </w:rPr>
      </w:pPr>
    </w:p>
    <w:p w:rsidR="00223741" w:rsidRDefault="00223741" w:rsidP="00703852">
      <w:pPr>
        <w:jc w:val="center"/>
        <w:rPr>
          <w:rFonts w:ascii="Times New Roman" w:hAnsi="Times New Roman" w:cs="Times New Roman"/>
          <w:b/>
          <w:sz w:val="32"/>
          <w:szCs w:val="32"/>
        </w:rPr>
      </w:pPr>
      <w:r>
        <w:rPr>
          <w:rFonts w:ascii="Times New Roman" w:hAnsi="Times New Roman" w:cs="Times New Roman"/>
          <w:b/>
          <w:sz w:val="32"/>
          <w:szCs w:val="32"/>
        </w:rPr>
        <w:t>Экологические проблемы с. Дачное</w:t>
      </w: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Работу выполнила:</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 Рейнова Анастасия</w:t>
      </w:r>
      <w:r w:rsidR="00703852">
        <w:rPr>
          <w:rFonts w:ascii="Times New Roman" w:hAnsi="Times New Roman" w:cs="Times New Roman"/>
          <w:sz w:val="28"/>
          <w:szCs w:val="28"/>
        </w:rPr>
        <w:t xml:space="preserve"> Владимировна</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ученица 8 класса</w:t>
      </w:r>
    </w:p>
    <w:p w:rsidR="00703852"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Дачновской </w:t>
      </w:r>
      <w:r w:rsidR="00703852">
        <w:rPr>
          <w:rFonts w:ascii="Times New Roman" w:hAnsi="Times New Roman" w:cs="Times New Roman"/>
          <w:sz w:val="28"/>
          <w:szCs w:val="28"/>
        </w:rPr>
        <w:t xml:space="preserve">общеобразовательной </w:t>
      </w:r>
    </w:p>
    <w:p w:rsidR="00703852" w:rsidRDefault="00703852" w:rsidP="00703852">
      <w:pPr>
        <w:jc w:val="center"/>
        <w:rPr>
          <w:rFonts w:ascii="Times New Roman" w:hAnsi="Times New Roman" w:cs="Times New Roman"/>
          <w:sz w:val="28"/>
          <w:szCs w:val="28"/>
        </w:rPr>
      </w:pPr>
      <w:r>
        <w:rPr>
          <w:rFonts w:ascii="Times New Roman" w:hAnsi="Times New Roman" w:cs="Times New Roman"/>
          <w:sz w:val="28"/>
          <w:szCs w:val="28"/>
        </w:rPr>
        <w:t xml:space="preserve">                                            школы </w:t>
      </w:r>
      <w:r>
        <w:rPr>
          <w:rFonts w:ascii="Times New Roman" w:hAnsi="Times New Roman" w:cs="Times New Roman"/>
          <w:sz w:val="28"/>
          <w:szCs w:val="28"/>
          <w:lang w:val="en-US"/>
        </w:rPr>
        <w:t>I</w:t>
      </w:r>
      <w:r w:rsidRPr="00703852">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ступеней</w:t>
      </w:r>
      <w:r w:rsidR="00223741">
        <w:rPr>
          <w:rFonts w:ascii="Times New Roman" w:hAnsi="Times New Roman" w:cs="Times New Roman"/>
          <w:sz w:val="28"/>
          <w:szCs w:val="28"/>
        </w:rPr>
        <w:t xml:space="preserve">                              </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 г. Судака</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Научный руководитель:</w:t>
      </w:r>
    </w:p>
    <w:p w:rsidR="00703852"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Рейнова Виктория </w:t>
      </w:r>
    </w:p>
    <w:p w:rsidR="00223741" w:rsidRDefault="00703852" w:rsidP="00703852">
      <w:pPr>
        <w:rPr>
          <w:rFonts w:ascii="Times New Roman" w:hAnsi="Times New Roman" w:cs="Times New Roman"/>
          <w:sz w:val="28"/>
          <w:szCs w:val="28"/>
        </w:rPr>
      </w:pPr>
      <w:r>
        <w:rPr>
          <w:rFonts w:ascii="Times New Roman" w:hAnsi="Times New Roman" w:cs="Times New Roman"/>
          <w:sz w:val="28"/>
          <w:szCs w:val="28"/>
        </w:rPr>
        <w:t xml:space="preserve">                                                                         </w:t>
      </w:r>
      <w:r w:rsidR="00223741">
        <w:rPr>
          <w:rFonts w:ascii="Times New Roman" w:hAnsi="Times New Roman" w:cs="Times New Roman"/>
          <w:sz w:val="28"/>
          <w:szCs w:val="28"/>
        </w:rPr>
        <w:t>Михайловна</w:t>
      </w:r>
      <w:r>
        <w:rPr>
          <w:rFonts w:ascii="Times New Roman" w:hAnsi="Times New Roman" w:cs="Times New Roman"/>
          <w:sz w:val="28"/>
          <w:szCs w:val="28"/>
        </w:rPr>
        <w:t>,</w:t>
      </w:r>
      <w:r w:rsidR="00223741">
        <w:rPr>
          <w:rFonts w:ascii="Times New Roman" w:hAnsi="Times New Roman" w:cs="Times New Roman"/>
          <w:sz w:val="28"/>
          <w:szCs w:val="28"/>
        </w:rPr>
        <w:t xml:space="preserve"> учитель химии</w:t>
      </w:r>
    </w:p>
    <w:p w:rsidR="00703852"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Дачновской общеобразовательной </w:t>
      </w:r>
    </w:p>
    <w:p w:rsidR="00223741" w:rsidRDefault="00703852" w:rsidP="00223741">
      <w:pPr>
        <w:jc w:val="center"/>
        <w:rPr>
          <w:rFonts w:ascii="Times New Roman" w:hAnsi="Times New Roman" w:cs="Times New Roman"/>
          <w:sz w:val="28"/>
          <w:szCs w:val="28"/>
        </w:rPr>
      </w:pPr>
      <w:r>
        <w:rPr>
          <w:rFonts w:ascii="Times New Roman" w:hAnsi="Times New Roman" w:cs="Times New Roman"/>
          <w:sz w:val="28"/>
          <w:szCs w:val="28"/>
        </w:rPr>
        <w:t xml:space="preserve">                               школы</w:t>
      </w:r>
      <w:r w:rsidR="00223741">
        <w:rPr>
          <w:rFonts w:ascii="Times New Roman" w:hAnsi="Times New Roman" w:cs="Times New Roman"/>
          <w:sz w:val="28"/>
          <w:szCs w:val="28"/>
        </w:rPr>
        <w:t xml:space="preserve"> I – III ст.</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 xml:space="preserve">  </w:t>
      </w:r>
      <w:r w:rsidR="00703852">
        <w:rPr>
          <w:rFonts w:ascii="Times New Roman" w:hAnsi="Times New Roman" w:cs="Times New Roman"/>
          <w:sz w:val="28"/>
          <w:szCs w:val="28"/>
        </w:rPr>
        <w:t xml:space="preserve">                 </w:t>
      </w:r>
      <w:r>
        <w:rPr>
          <w:rFonts w:ascii="Times New Roman" w:hAnsi="Times New Roman" w:cs="Times New Roman"/>
          <w:sz w:val="28"/>
          <w:szCs w:val="28"/>
        </w:rPr>
        <w:t xml:space="preserve">  г. Судака</w:t>
      </w:r>
    </w:p>
    <w:p w:rsidR="00223741" w:rsidRDefault="00223741" w:rsidP="00703852">
      <w:pPr>
        <w:jc w:val="center"/>
        <w:rPr>
          <w:rFonts w:ascii="Times New Roman" w:hAnsi="Times New Roman" w:cs="Times New Roman"/>
          <w:sz w:val="28"/>
          <w:szCs w:val="28"/>
        </w:rPr>
      </w:pPr>
      <w:r>
        <w:rPr>
          <w:rFonts w:ascii="Times New Roman" w:hAnsi="Times New Roman" w:cs="Times New Roman"/>
          <w:sz w:val="28"/>
          <w:szCs w:val="28"/>
        </w:rPr>
        <w:t>г. Судак– 2014</w:t>
      </w:r>
    </w:p>
    <w:p w:rsidR="00223741" w:rsidRPr="00DA02C2" w:rsidRDefault="00223741" w:rsidP="00703852">
      <w:pPr>
        <w:jc w:val="center"/>
        <w:rPr>
          <w:rFonts w:ascii="Times New Roman" w:hAnsi="Times New Roman" w:cs="Times New Roman"/>
          <w:sz w:val="28"/>
          <w:szCs w:val="28"/>
        </w:rPr>
      </w:pPr>
      <w:r w:rsidRPr="00DA02C2">
        <w:rPr>
          <w:rFonts w:ascii="Times New Roman" w:hAnsi="Times New Roman" w:cs="Times New Roman"/>
          <w:sz w:val="28"/>
          <w:szCs w:val="28"/>
        </w:rPr>
        <w:lastRenderedPageBreak/>
        <w:t>ТЕЗИСЫ</w:t>
      </w:r>
    </w:p>
    <w:p w:rsidR="00223741" w:rsidRPr="00DA02C2" w:rsidRDefault="00223741" w:rsidP="00223741">
      <w:pPr>
        <w:jc w:val="center"/>
        <w:rPr>
          <w:rFonts w:ascii="Times New Roman" w:hAnsi="Times New Roman" w:cs="Times New Roman"/>
          <w:b/>
          <w:sz w:val="28"/>
          <w:szCs w:val="28"/>
        </w:rPr>
      </w:pPr>
      <w:r w:rsidRPr="00DA02C2">
        <w:rPr>
          <w:rFonts w:ascii="Times New Roman" w:hAnsi="Times New Roman" w:cs="Times New Roman"/>
          <w:b/>
          <w:sz w:val="28"/>
          <w:szCs w:val="28"/>
        </w:rPr>
        <w:t>Экологические проблемы с. Дачное</w:t>
      </w:r>
    </w:p>
    <w:p w:rsidR="00223741" w:rsidRPr="00DA02C2" w:rsidRDefault="00223741" w:rsidP="00223741">
      <w:pPr>
        <w:rPr>
          <w:rFonts w:ascii="Times New Roman" w:hAnsi="Times New Roman" w:cs="Times New Roman"/>
          <w:sz w:val="24"/>
          <w:szCs w:val="24"/>
        </w:rPr>
      </w:pPr>
      <w:r>
        <w:rPr>
          <w:rFonts w:ascii="Times New Roman" w:hAnsi="Times New Roman" w:cs="Times New Roman"/>
          <w:sz w:val="28"/>
          <w:szCs w:val="28"/>
        </w:rPr>
        <w:t xml:space="preserve">                                                 </w:t>
      </w:r>
      <w:r w:rsidRPr="00223741">
        <w:rPr>
          <w:rFonts w:ascii="Times New Roman" w:hAnsi="Times New Roman" w:cs="Times New Roman"/>
          <w:sz w:val="28"/>
          <w:szCs w:val="28"/>
        </w:rPr>
        <w:t xml:space="preserve">     </w:t>
      </w:r>
      <w:r>
        <w:rPr>
          <w:rFonts w:ascii="Times New Roman" w:hAnsi="Times New Roman" w:cs="Times New Roman"/>
          <w:sz w:val="28"/>
          <w:szCs w:val="28"/>
        </w:rPr>
        <w:t xml:space="preserve">  </w:t>
      </w:r>
      <w:r w:rsidR="00DA02C2">
        <w:rPr>
          <w:rFonts w:ascii="Times New Roman" w:hAnsi="Times New Roman" w:cs="Times New Roman"/>
          <w:sz w:val="28"/>
          <w:szCs w:val="28"/>
        </w:rPr>
        <w:t xml:space="preserve">                  </w:t>
      </w:r>
      <w:r w:rsidRPr="00DA02C2">
        <w:rPr>
          <w:rFonts w:ascii="Times New Roman" w:hAnsi="Times New Roman" w:cs="Times New Roman"/>
          <w:sz w:val="24"/>
          <w:szCs w:val="24"/>
        </w:rPr>
        <w:t>Рейнова Анастасия</w:t>
      </w:r>
      <w:r w:rsidR="00DA02C2" w:rsidRPr="00DA02C2">
        <w:rPr>
          <w:rFonts w:ascii="Times New Roman" w:hAnsi="Times New Roman" w:cs="Times New Roman"/>
          <w:sz w:val="24"/>
          <w:szCs w:val="24"/>
        </w:rPr>
        <w:t xml:space="preserve"> Владимировна</w:t>
      </w:r>
      <w:r w:rsidRPr="00DA02C2">
        <w:rPr>
          <w:rFonts w:ascii="Times New Roman" w:hAnsi="Times New Roman" w:cs="Times New Roman"/>
          <w:sz w:val="24"/>
          <w:szCs w:val="24"/>
        </w:rPr>
        <w:t>, 8 класс,</w:t>
      </w:r>
    </w:p>
    <w:p w:rsidR="00223741" w:rsidRPr="00DA02C2" w:rsidRDefault="00223741" w:rsidP="00223741">
      <w:pPr>
        <w:jc w:val="center"/>
        <w:rPr>
          <w:rFonts w:ascii="Times New Roman" w:hAnsi="Times New Roman" w:cs="Times New Roman"/>
          <w:sz w:val="24"/>
          <w:szCs w:val="24"/>
        </w:rPr>
      </w:pPr>
      <w:r w:rsidRPr="00DA02C2">
        <w:rPr>
          <w:rFonts w:ascii="Times New Roman" w:hAnsi="Times New Roman" w:cs="Times New Roman"/>
          <w:sz w:val="24"/>
          <w:szCs w:val="24"/>
        </w:rPr>
        <w:t xml:space="preserve">                                       </w:t>
      </w:r>
      <w:r w:rsidR="00DA02C2" w:rsidRPr="00DA02C2">
        <w:rPr>
          <w:rFonts w:ascii="Times New Roman" w:hAnsi="Times New Roman" w:cs="Times New Roman"/>
          <w:sz w:val="24"/>
          <w:szCs w:val="24"/>
        </w:rPr>
        <w:t xml:space="preserve">          </w:t>
      </w:r>
      <w:r w:rsidR="00DA02C2">
        <w:rPr>
          <w:rFonts w:ascii="Times New Roman" w:hAnsi="Times New Roman" w:cs="Times New Roman"/>
          <w:sz w:val="24"/>
          <w:szCs w:val="24"/>
        </w:rPr>
        <w:t xml:space="preserve">                    </w:t>
      </w:r>
      <w:r w:rsidRPr="00DA02C2">
        <w:rPr>
          <w:rFonts w:ascii="Times New Roman" w:hAnsi="Times New Roman" w:cs="Times New Roman"/>
          <w:sz w:val="24"/>
          <w:szCs w:val="24"/>
        </w:rPr>
        <w:t>Дачновская общеобразовательная школа</w:t>
      </w:r>
    </w:p>
    <w:p w:rsidR="00223741" w:rsidRPr="00DA02C2" w:rsidRDefault="00223741" w:rsidP="00223741">
      <w:pPr>
        <w:jc w:val="center"/>
        <w:rPr>
          <w:rFonts w:ascii="Times New Roman" w:hAnsi="Times New Roman" w:cs="Times New Roman"/>
          <w:sz w:val="24"/>
          <w:szCs w:val="24"/>
        </w:rPr>
      </w:pPr>
      <w:r w:rsidRPr="00DA02C2">
        <w:rPr>
          <w:rFonts w:ascii="Times New Roman" w:hAnsi="Times New Roman" w:cs="Times New Roman"/>
          <w:sz w:val="24"/>
          <w:szCs w:val="24"/>
        </w:rPr>
        <w:t xml:space="preserve">                 </w:t>
      </w:r>
      <w:r w:rsidR="00DA02C2" w:rsidRPr="00DA02C2">
        <w:rPr>
          <w:rFonts w:ascii="Times New Roman" w:hAnsi="Times New Roman" w:cs="Times New Roman"/>
          <w:sz w:val="24"/>
          <w:szCs w:val="24"/>
        </w:rPr>
        <w:t xml:space="preserve">          </w:t>
      </w:r>
      <w:r w:rsidRPr="00DA02C2">
        <w:rPr>
          <w:rFonts w:ascii="Times New Roman" w:hAnsi="Times New Roman" w:cs="Times New Roman"/>
          <w:sz w:val="24"/>
          <w:szCs w:val="24"/>
        </w:rPr>
        <w:t xml:space="preserve"> </w:t>
      </w:r>
      <w:r w:rsidR="00DA02C2">
        <w:rPr>
          <w:rFonts w:ascii="Times New Roman" w:hAnsi="Times New Roman" w:cs="Times New Roman"/>
          <w:sz w:val="24"/>
          <w:szCs w:val="24"/>
        </w:rPr>
        <w:t xml:space="preserve">                      </w:t>
      </w:r>
      <w:r w:rsidRPr="00DA02C2">
        <w:rPr>
          <w:rFonts w:ascii="Times New Roman" w:hAnsi="Times New Roman" w:cs="Times New Roman"/>
          <w:sz w:val="24"/>
          <w:szCs w:val="24"/>
        </w:rPr>
        <w:t>г. Судака Республики Крым</w:t>
      </w:r>
    </w:p>
    <w:p w:rsidR="00DA02C2" w:rsidRPr="00DA02C2" w:rsidRDefault="00223741" w:rsidP="00DA02C2">
      <w:pPr>
        <w:rPr>
          <w:rFonts w:ascii="Times New Roman" w:hAnsi="Times New Roman" w:cs="Times New Roman"/>
          <w:sz w:val="24"/>
          <w:szCs w:val="24"/>
        </w:rPr>
      </w:pPr>
      <w:r w:rsidRPr="00DA02C2">
        <w:rPr>
          <w:rFonts w:ascii="Times New Roman" w:hAnsi="Times New Roman" w:cs="Times New Roman"/>
          <w:sz w:val="24"/>
          <w:szCs w:val="24"/>
        </w:rPr>
        <w:t xml:space="preserve">                  </w:t>
      </w:r>
      <w:r w:rsidR="00DA02C2" w:rsidRPr="00DA02C2">
        <w:rPr>
          <w:rFonts w:ascii="Times New Roman" w:hAnsi="Times New Roman" w:cs="Times New Roman"/>
          <w:sz w:val="24"/>
          <w:szCs w:val="24"/>
        </w:rPr>
        <w:t xml:space="preserve">                                         </w:t>
      </w:r>
      <w:r w:rsidR="00DA02C2">
        <w:rPr>
          <w:rFonts w:ascii="Times New Roman" w:hAnsi="Times New Roman" w:cs="Times New Roman"/>
          <w:sz w:val="24"/>
          <w:szCs w:val="24"/>
        </w:rPr>
        <w:t xml:space="preserve">                         </w:t>
      </w:r>
      <w:r w:rsidR="00DA02C2" w:rsidRPr="00DA02C2">
        <w:rPr>
          <w:rFonts w:ascii="Times New Roman" w:hAnsi="Times New Roman" w:cs="Times New Roman"/>
          <w:sz w:val="24"/>
          <w:szCs w:val="24"/>
        </w:rPr>
        <w:t xml:space="preserve"> </w:t>
      </w:r>
      <w:r w:rsidRPr="00DA02C2">
        <w:rPr>
          <w:rFonts w:ascii="Times New Roman" w:hAnsi="Times New Roman" w:cs="Times New Roman"/>
          <w:sz w:val="24"/>
          <w:szCs w:val="24"/>
        </w:rPr>
        <w:t xml:space="preserve"> Руководитель: Рейнова Виктория </w:t>
      </w:r>
    </w:p>
    <w:p w:rsidR="00DA02C2" w:rsidRPr="00DA02C2" w:rsidRDefault="00DA02C2" w:rsidP="00DA02C2">
      <w:pPr>
        <w:rPr>
          <w:rFonts w:ascii="Times New Roman" w:hAnsi="Times New Roman" w:cs="Times New Roman"/>
          <w:sz w:val="24"/>
          <w:szCs w:val="24"/>
        </w:rPr>
      </w:pPr>
      <w:r w:rsidRPr="00DA02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02C2">
        <w:rPr>
          <w:rFonts w:ascii="Times New Roman" w:hAnsi="Times New Roman" w:cs="Times New Roman"/>
          <w:sz w:val="24"/>
          <w:szCs w:val="24"/>
        </w:rPr>
        <w:t xml:space="preserve"> </w:t>
      </w:r>
      <w:r w:rsidR="00223741" w:rsidRPr="00DA02C2">
        <w:rPr>
          <w:rFonts w:ascii="Times New Roman" w:hAnsi="Times New Roman" w:cs="Times New Roman"/>
          <w:sz w:val="24"/>
          <w:szCs w:val="24"/>
        </w:rPr>
        <w:t>Михайловна</w:t>
      </w:r>
      <w:r w:rsidRPr="00DA02C2">
        <w:rPr>
          <w:rFonts w:ascii="Times New Roman" w:hAnsi="Times New Roman" w:cs="Times New Roman"/>
          <w:sz w:val="24"/>
          <w:szCs w:val="24"/>
        </w:rPr>
        <w:t xml:space="preserve">, учитель химии </w:t>
      </w:r>
    </w:p>
    <w:p w:rsidR="00223741" w:rsidRPr="00DA02C2" w:rsidRDefault="00DA02C2" w:rsidP="00DA02C2">
      <w:pPr>
        <w:rPr>
          <w:rFonts w:ascii="Times New Roman" w:hAnsi="Times New Roman" w:cs="Times New Roman"/>
          <w:sz w:val="24"/>
          <w:szCs w:val="24"/>
        </w:rPr>
      </w:pPr>
      <w:r w:rsidRPr="00DA02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02C2">
        <w:rPr>
          <w:rFonts w:ascii="Times New Roman" w:hAnsi="Times New Roman" w:cs="Times New Roman"/>
          <w:sz w:val="24"/>
          <w:szCs w:val="24"/>
        </w:rPr>
        <w:t xml:space="preserve"> Дачновской ОШ </w:t>
      </w:r>
      <w:r w:rsidRPr="00DA02C2">
        <w:rPr>
          <w:rFonts w:ascii="Times New Roman" w:hAnsi="Times New Roman" w:cs="Times New Roman"/>
          <w:sz w:val="24"/>
          <w:szCs w:val="24"/>
          <w:lang w:val="en-US"/>
        </w:rPr>
        <w:t>I</w:t>
      </w:r>
      <w:r w:rsidRPr="00DA02C2">
        <w:rPr>
          <w:rFonts w:ascii="Times New Roman" w:hAnsi="Times New Roman" w:cs="Times New Roman"/>
          <w:sz w:val="24"/>
          <w:szCs w:val="24"/>
        </w:rPr>
        <w:t xml:space="preserve"> – </w:t>
      </w:r>
      <w:r w:rsidRPr="00DA02C2">
        <w:rPr>
          <w:rFonts w:ascii="Times New Roman" w:hAnsi="Times New Roman" w:cs="Times New Roman"/>
          <w:sz w:val="24"/>
          <w:szCs w:val="24"/>
          <w:lang w:val="en-US"/>
        </w:rPr>
        <w:t>III</w:t>
      </w:r>
      <w:r w:rsidRPr="00DA02C2">
        <w:rPr>
          <w:rFonts w:ascii="Times New Roman" w:hAnsi="Times New Roman" w:cs="Times New Roman"/>
          <w:sz w:val="24"/>
          <w:szCs w:val="24"/>
        </w:rPr>
        <w:t xml:space="preserve"> ст.</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Охрана природы – проблема, которая стала социальной.</w:t>
      </w:r>
      <w:r w:rsidR="00DA02C2">
        <w:rPr>
          <w:rFonts w:ascii="Times New Roman" w:hAnsi="Times New Roman" w:cs="Times New Roman"/>
          <w:sz w:val="28"/>
          <w:szCs w:val="28"/>
        </w:rPr>
        <w:t xml:space="preserve"> </w:t>
      </w:r>
      <w:r>
        <w:rPr>
          <w:rFonts w:ascii="Times New Roman" w:hAnsi="Times New Roman" w:cs="Times New Roman"/>
          <w:sz w:val="28"/>
          <w:szCs w:val="28"/>
        </w:rPr>
        <w:t xml:space="preserve">Чтобы улучшить экологическое состояние окружающей среды, от нас, школьников, понадобятся продуманные действия и ответственное отношение к природе. </w:t>
      </w:r>
    </w:p>
    <w:p w:rsidR="00223741" w:rsidRPr="0044572E" w:rsidRDefault="00223741" w:rsidP="0044572E">
      <w:pPr>
        <w:rPr>
          <w:rFonts w:ascii="Times New Roman" w:hAnsi="Times New Roman" w:cs="Times New Roman"/>
          <w:b/>
          <w:sz w:val="28"/>
          <w:szCs w:val="28"/>
        </w:rPr>
      </w:pPr>
      <w:r w:rsidRPr="00536B3E">
        <w:rPr>
          <w:rFonts w:ascii="Times New Roman" w:hAnsi="Times New Roman" w:cs="Times New Roman"/>
          <w:b/>
          <w:sz w:val="28"/>
          <w:szCs w:val="28"/>
        </w:rPr>
        <w:t>Цель работы:</w:t>
      </w:r>
      <w:r w:rsidR="0044572E">
        <w:rPr>
          <w:rFonts w:ascii="Times New Roman" w:hAnsi="Times New Roman" w:cs="Times New Roman"/>
          <w:b/>
          <w:sz w:val="28"/>
          <w:szCs w:val="28"/>
        </w:rPr>
        <w:t xml:space="preserve"> </w:t>
      </w:r>
      <w:r w:rsidRPr="0044572E">
        <w:rPr>
          <w:rFonts w:ascii="Times New Roman" w:hAnsi="Times New Roman" w:cs="Times New Roman"/>
          <w:sz w:val="28"/>
          <w:szCs w:val="28"/>
        </w:rPr>
        <w:t>провести исследование среди сверстников (анкетирование);</w:t>
      </w:r>
      <w:r w:rsidR="0044572E">
        <w:rPr>
          <w:rFonts w:ascii="Times New Roman" w:hAnsi="Times New Roman" w:cs="Times New Roman"/>
          <w:sz w:val="28"/>
          <w:szCs w:val="28"/>
        </w:rPr>
        <w:t xml:space="preserve"> </w:t>
      </w:r>
      <w:r w:rsidRPr="0044572E">
        <w:rPr>
          <w:rFonts w:ascii="Times New Roman" w:hAnsi="Times New Roman" w:cs="Times New Roman"/>
          <w:sz w:val="28"/>
          <w:szCs w:val="28"/>
        </w:rPr>
        <w:t>овладеть техникой проведения анализа воды;</w:t>
      </w:r>
      <w:r w:rsidR="0044572E">
        <w:rPr>
          <w:rFonts w:ascii="Times New Roman" w:hAnsi="Times New Roman" w:cs="Times New Roman"/>
          <w:b/>
          <w:sz w:val="28"/>
          <w:szCs w:val="28"/>
        </w:rPr>
        <w:t xml:space="preserve"> </w:t>
      </w:r>
      <w:r w:rsidRPr="0044572E">
        <w:rPr>
          <w:rFonts w:ascii="Times New Roman" w:hAnsi="Times New Roman" w:cs="Times New Roman"/>
          <w:sz w:val="28"/>
          <w:szCs w:val="28"/>
        </w:rPr>
        <w:t>практическим путём определить механический, химический и качественный состав почвы.</w:t>
      </w:r>
    </w:p>
    <w:p w:rsidR="00223741" w:rsidRPr="00536B3E" w:rsidRDefault="00223741" w:rsidP="00223741">
      <w:pPr>
        <w:pStyle w:val="a4"/>
        <w:ind w:left="420"/>
        <w:rPr>
          <w:rFonts w:ascii="Times New Roman" w:hAnsi="Times New Roman" w:cs="Times New Roman"/>
          <w:b/>
          <w:sz w:val="28"/>
          <w:szCs w:val="28"/>
        </w:rPr>
      </w:pPr>
      <w:r>
        <w:rPr>
          <w:rFonts w:ascii="Times New Roman" w:hAnsi="Times New Roman" w:cs="Times New Roman"/>
          <w:b/>
          <w:sz w:val="28"/>
          <w:szCs w:val="28"/>
        </w:rPr>
        <w:t>Задачи работы</w:t>
      </w:r>
      <w:r w:rsidRPr="00536B3E">
        <w:rPr>
          <w:rFonts w:ascii="Times New Roman" w:hAnsi="Times New Roman" w:cs="Times New Roman"/>
          <w:b/>
          <w:sz w:val="28"/>
          <w:szCs w:val="28"/>
        </w:rPr>
        <w:t>:</w:t>
      </w:r>
    </w:p>
    <w:p w:rsidR="00223741" w:rsidRPr="00685B91" w:rsidRDefault="00223741" w:rsidP="00223741">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w:t>
      </w:r>
      <w:r w:rsidR="0044572E">
        <w:rPr>
          <w:rFonts w:ascii="Times New Roman" w:hAnsi="Times New Roman" w:cs="Times New Roman"/>
          <w:sz w:val="28"/>
          <w:szCs w:val="28"/>
        </w:rPr>
        <w:t xml:space="preserve"> расширять,</w:t>
      </w:r>
      <w:r w:rsidRPr="00685B91">
        <w:rPr>
          <w:rFonts w:ascii="Times New Roman" w:hAnsi="Times New Roman" w:cs="Times New Roman"/>
          <w:sz w:val="28"/>
          <w:szCs w:val="28"/>
        </w:rPr>
        <w:t xml:space="preserve"> систематизировать знания о влиянии человека на природу;</w:t>
      </w:r>
    </w:p>
    <w:p w:rsidR="00223741" w:rsidRPr="00685B91" w:rsidRDefault="00223741" w:rsidP="00223741">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w:t>
      </w:r>
      <w:r w:rsidRPr="00685B91">
        <w:rPr>
          <w:rFonts w:ascii="Times New Roman" w:hAnsi="Times New Roman" w:cs="Times New Roman"/>
          <w:sz w:val="28"/>
          <w:szCs w:val="28"/>
        </w:rPr>
        <w:t xml:space="preserve"> ознакомить одноклассников с пагубным влиян</w:t>
      </w:r>
      <w:r w:rsidR="0044572E">
        <w:rPr>
          <w:rFonts w:ascii="Times New Roman" w:hAnsi="Times New Roman" w:cs="Times New Roman"/>
          <w:sz w:val="28"/>
          <w:szCs w:val="28"/>
        </w:rPr>
        <w:t>ием человека на природу</w:t>
      </w:r>
      <w:r w:rsidRPr="00685B91">
        <w:rPr>
          <w:rFonts w:ascii="Times New Roman" w:hAnsi="Times New Roman" w:cs="Times New Roman"/>
          <w:sz w:val="28"/>
          <w:szCs w:val="28"/>
        </w:rPr>
        <w:t>;</w:t>
      </w:r>
    </w:p>
    <w:p w:rsidR="00223741" w:rsidRPr="00685B91" w:rsidRDefault="00223741" w:rsidP="00223741">
      <w:pPr>
        <w:pStyle w:val="a4"/>
        <w:numPr>
          <w:ilvl w:val="0"/>
          <w:numId w:val="21"/>
        </w:numPr>
        <w:rPr>
          <w:rFonts w:ascii="Times New Roman" w:hAnsi="Times New Roman" w:cs="Times New Roman"/>
          <w:sz w:val="28"/>
          <w:szCs w:val="28"/>
        </w:rPr>
      </w:pPr>
      <w:r w:rsidRPr="00685B91">
        <w:rPr>
          <w:rFonts w:ascii="Times New Roman" w:hAnsi="Times New Roman" w:cs="Times New Roman"/>
          <w:sz w:val="28"/>
          <w:szCs w:val="28"/>
        </w:rPr>
        <w:t>формировать бережное и ответственное отношение к миру природы;</w:t>
      </w:r>
    </w:p>
    <w:p w:rsidR="00223741" w:rsidRPr="00DA02C2" w:rsidRDefault="00223741" w:rsidP="00DA02C2">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w:t>
      </w:r>
      <w:r w:rsidRPr="00685B91">
        <w:rPr>
          <w:rFonts w:ascii="Times New Roman" w:hAnsi="Times New Roman" w:cs="Times New Roman"/>
          <w:sz w:val="28"/>
          <w:szCs w:val="28"/>
        </w:rPr>
        <w:t xml:space="preserve"> активизировать внимание и память сверстников</w:t>
      </w:r>
      <w:r w:rsidR="00DA02C2">
        <w:rPr>
          <w:rFonts w:ascii="Times New Roman" w:hAnsi="Times New Roman" w:cs="Times New Roman"/>
          <w:sz w:val="28"/>
          <w:szCs w:val="28"/>
        </w:rPr>
        <w:t>, развивать логическое мышление.</w:t>
      </w:r>
      <w:r w:rsidRPr="00685B91">
        <w:rPr>
          <w:rFonts w:ascii="Times New Roman" w:hAnsi="Times New Roman" w:cs="Times New Roman"/>
          <w:sz w:val="28"/>
          <w:szCs w:val="28"/>
        </w:rPr>
        <w:t xml:space="preserve"> </w:t>
      </w:r>
      <w:r w:rsidRPr="00DA02C2">
        <w:rPr>
          <w:rFonts w:ascii="Times New Roman" w:hAnsi="Times New Roman" w:cs="Times New Roman"/>
          <w:b/>
          <w:sz w:val="28"/>
          <w:szCs w:val="28"/>
        </w:rPr>
        <w:t>Актуальность</w:t>
      </w:r>
      <w:r w:rsidRPr="00DA02C2">
        <w:rPr>
          <w:rFonts w:ascii="Times New Roman" w:hAnsi="Times New Roman" w:cs="Times New Roman"/>
          <w:sz w:val="28"/>
          <w:szCs w:val="28"/>
        </w:rPr>
        <w:t xml:space="preserve"> данной проблемы возрастает в связи с тем, что человечество оказывает пагубное влиян</w:t>
      </w:r>
      <w:r w:rsidR="0044572E">
        <w:rPr>
          <w:rFonts w:ascii="Times New Roman" w:hAnsi="Times New Roman" w:cs="Times New Roman"/>
          <w:sz w:val="28"/>
          <w:szCs w:val="28"/>
        </w:rPr>
        <w:t xml:space="preserve">ие на природу. Перед нами </w:t>
      </w:r>
      <w:r w:rsidRPr="00DA02C2">
        <w:rPr>
          <w:rFonts w:ascii="Times New Roman" w:hAnsi="Times New Roman" w:cs="Times New Roman"/>
          <w:sz w:val="28"/>
          <w:szCs w:val="28"/>
        </w:rPr>
        <w:t>задача:</w:t>
      </w:r>
    </w:p>
    <w:p w:rsidR="00223741" w:rsidRPr="00685B91" w:rsidRDefault="00223741" w:rsidP="00223741">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w:t>
      </w:r>
      <w:r w:rsidRPr="00685B91">
        <w:rPr>
          <w:rFonts w:ascii="Times New Roman" w:hAnsi="Times New Roman" w:cs="Times New Roman"/>
          <w:sz w:val="28"/>
          <w:szCs w:val="28"/>
        </w:rPr>
        <w:t xml:space="preserve"> научиться бережно и с любовью относиться к окружающей среде;</w:t>
      </w:r>
    </w:p>
    <w:p w:rsidR="00223741" w:rsidRPr="00685B91" w:rsidRDefault="00223741" w:rsidP="00223741">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w:t>
      </w:r>
      <w:r w:rsidRPr="00685B91">
        <w:rPr>
          <w:rFonts w:ascii="Times New Roman" w:hAnsi="Times New Roman" w:cs="Times New Roman"/>
          <w:sz w:val="28"/>
          <w:szCs w:val="28"/>
        </w:rPr>
        <w:t xml:space="preserve"> прививать чувство гордости за свой родной край.</w:t>
      </w:r>
    </w:p>
    <w:p w:rsidR="00223741" w:rsidRPr="00DA02C2" w:rsidRDefault="00DA02C2" w:rsidP="00DA02C2">
      <w:pPr>
        <w:rPr>
          <w:rFonts w:ascii="Times New Roman" w:hAnsi="Times New Roman" w:cs="Times New Roman"/>
          <w:sz w:val="28"/>
          <w:szCs w:val="28"/>
        </w:rPr>
      </w:pPr>
      <w:r>
        <w:rPr>
          <w:rFonts w:ascii="Times New Roman" w:hAnsi="Times New Roman" w:cs="Times New Roman"/>
          <w:b/>
          <w:sz w:val="28"/>
          <w:szCs w:val="28"/>
        </w:rPr>
        <w:t xml:space="preserve">      </w:t>
      </w:r>
      <w:r w:rsidR="00223741" w:rsidRPr="00DA02C2">
        <w:rPr>
          <w:rFonts w:ascii="Times New Roman" w:hAnsi="Times New Roman" w:cs="Times New Roman"/>
          <w:b/>
          <w:sz w:val="28"/>
          <w:szCs w:val="28"/>
        </w:rPr>
        <w:t>Методы исследования:</w:t>
      </w:r>
      <w:r w:rsidR="00D96CFD" w:rsidRPr="00D96CFD">
        <w:rPr>
          <w:rFonts w:ascii="Times New Roman" w:hAnsi="Times New Roman" w:cs="Times New Roman"/>
          <w:b/>
          <w:sz w:val="28"/>
          <w:szCs w:val="28"/>
        </w:rPr>
        <w:t xml:space="preserve">  </w:t>
      </w:r>
      <w:r w:rsidR="00223741" w:rsidRPr="00DA02C2">
        <w:rPr>
          <w:rFonts w:ascii="Times New Roman" w:hAnsi="Times New Roman" w:cs="Times New Roman"/>
          <w:sz w:val="28"/>
          <w:szCs w:val="28"/>
        </w:rPr>
        <w:t>наблюдение, сравнение, беседа, анкетирование, накопление, отбор материала, изучение литературы, анализ.</w:t>
      </w:r>
    </w:p>
    <w:p w:rsidR="0044572E" w:rsidRDefault="00223741" w:rsidP="0044572E">
      <w:pPr>
        <w:rPr>
          <w:rFonts w:ascii="Times New Roman" w:hAnsi="Times New Roman" w:cs="Times New Roman"/>
          <w:sz w:val="28"/>
          <w:szCs w:val="28"/>
        </w:rPr>
      </w:pPr>
      <w:r>
        <w:rPr>
          <w:rFonts w:ascii="Times New Roman" w:hAnsi="Times New Roman" w:cs="Times New Roman"/>
          <w:sz w:val="28"/>
          <w:szCs w:val="28"/>
        </w:rPr>
        <w:t xml:space="preserve">      </w:t>
      </w:r>
      <w:r w:rsidRPr="004B6192">
        <w:rPr>
          <w:rFonts w:ascii="Times New Roman" w:hAnsi="Times New Roman" w:cs="Times New Roman"/>
          <w:sz w:val="28"/>
          <w:szCs w:val="28"/>
        </w:rPr>
        <w:t>В ходе работы были рассмотрены пробы воды из трёх источников.</w:t>
      </w:r>
      <w:r w:rsidR="0044572E">
        <w:rPr>
          <w:rFonts w:ascii="Times New Roman" w:hAnsi="Times New Roman" w:cs="Times New Roman"/>
          <w:sz w:val="28"/>
          <w:szCs w:val="28"/>
        </w:rPr>
        <w:t xml:space="preserve"> </w:t>
      </w:r>
      <w:r w:rsidRPr="0044572E">
        <w:rPr>
          <w:rFonts w:ascii="Times New Roman" w:hAnsi="Times New Roman" w:cs="Times New Roman"/>
          <w:sz w:val="28"/>
          <w:szCs w:val="28"/>
        </w:rPr>
        <w:t>Отмечено появление искусственных запахов, что вызвано загрязнением реки сточными водами; доказано тепловое загрязнение реки и наличие запаха.</w:t>
      </w:r>
      <w:r w:rsidR="0044572E">
        <w:rPr>
          <w:rFonts w:ascii="Times New Roman" w:hAnsi="Times New Roman" w:cs="Times New Roman"/>
          <w:sz w:val="28"/>
          <w:szCs w:val="28"/>
        </w:rPr>
        <w:t xml:space="preserve"> </w:t>
      </w:r>
      <w:r w:rsidRPr="0044572E">
        <w:rPr>
          <w:rFonts w:ascii="Times New Roman" w:hAnsi="Times New Roman" w:cs="Times New Roman"/>
          <w:sz w:val="28"/>
          <w:szCs w:val="28"/>
        </w:rPr>
        <w:t>Рассмотрен механический и химический с</w:t>
      </w:r>
      <w:r w:rsidR="0044572E">
        <w:rPr>
          <w:rFonts w:ascii="Times New Roman" w:hAnsi="Times New Roman" w:cs="Times New Roman"/>
          <w:sz w:val="28"/>
          <w:szCs w:val="28"/>
        </w:rPr>
        <w:t>остав почвы</w:t>
      </w:r>
      <w:r w:rsidRPr="0044572E">
        <w:rPr>
          <w:rFonts w:ascii="Times New Roman" w:hAnsi="Times New Roman" w:cs="Times New Roman"/>
          <w:sz w:val="28"/>
          <w:szCs w:val="28"/>
        </w:rPr>
        <w:t>.</w:t>
      </w:r>
      <w:r w:rsidR="0044572E">
        <w:rPr>
          <w:rFonts w:ascii="Times New Roman" w:hAnsi="Times New Roman" w:cs="Times New Roman"/>
          <w:sz w:val="28"/>
          <w:szCs w:val="28"/>
        </w:rPr>
        <w:t xml:space="preserve"> </w:t>
      </w:r>
      <w:r w:rsidRPr="0044572E">
        <w:rPr>
          <w:rFonts w:ascii="Times New Roman" w:hAnsi="Times New Roman" w:cs="Times New Roman"/>
          <w:sz w:val="28"/>
          <w:szCs w:val="28"/>
        </w:rPr>
        <w:t>В ходе проекта было проведено анкетирование среди обучающихся и учителей школы, отмечены глобальные проблемы, интересующие односельчан.</w:t>
      </w:r>
      <w:r w:rsidR="0044572E">
        <w:rPr>
          <w:rFonts w:ascii="Times New Roman" w:hAnsi="Times New Roman" w:cs="Times New Roman"/>
          <w:sz w:val="28"/>
          <w:szCs w:val="28"/>
        </w:rPr>
        <w:t xml:space="preserve"> </w:t>
      </w:r>
      <w:r w:rsidRPr="0044572E">
        <w:rPr>
          <w:rFonts w:ascii="Times New Roman" w:hAnsi="Times New Roman" w:cs="Times New Roman"/>
          <w:sz w:val="28"/>
          <w:szCs w:val="28"/>
        </w:rPr>
        <w:t>В дальнейшем будет продолжено активное участие в охране окружающей среды; работа по воспитанию у школьников бережного отношения к природе.</w:t>
      </w:r>
    </w:p>
    <w:p w:rsidR="00223741" w:rsidRDefault="00223741" w:rsidP="0044572E">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ВВЕДЕНИЕ……………………………………………………………………3 - 4</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РАЗДЕЛ 1</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Основные показатели качества питьевой воды……………………….……5 - 6</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1.1.Практическая работа……………………………………………..………6 - 10</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РАЗДЕЛ 2</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Роль почвы в жизни человека……………………………………………...11 - 13</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2.1. Практическая работа…………………………………………………..13 - 17</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2.2. Охрана почв………………………………………………………..…..17 - 18</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РАЗДЕЛ 3</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Проблемы села Дачное……………………………………………………19 - 23</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ЗАКЛЮЧЕНИЕ…………………………………………………………….….24</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СПИСОК ЛИТЕРАТУРЫ…………………………………………………….25</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ПРИЛОЖЕНИЯ………………………………………...……………………..26</w:t>
      </w:r>
    </w:p>
    <w:p w:rsidR="00223741" w:rsidRDefault="00223741" w:rsidP="00223741">
      <w:pPr>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Сегодня всё больше людей понимают взаимозависимость человека и природы. Многие говорят: «Мы едины. Мы вместе. Мы – единый разум с Землёй». И одновременно люди продолжают разрушать окружающую среду – леса, горы, реки, моря, землю. Многое из того, что делает  человек, приводит к уничтожению природы: чрезмерное использование природных ресурсов,  загрязнение воздуха, вод и почвы отходами, химикатами, пестицидами. Всё меньше остаётся незагрязнённой природы. </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Экология - </w:t>
      </w:r>
      <w:r>
        <w:rPr>
          <w:b/>
          <w:bCs/>
        </w:rPr>
        <w:t xml:space="preserve"> </w:t>
      </w:r>
      <w:hyperlink r:id="rId8" w:tooltip="Наука" w:history="1">
        <w:r>
          <w:rPr>
            <w:rStyle w:val="a3"/>
            <w:rFonts w:ascii="Times New Roman" w:hAnsi="Times New Roman" w:cs="Times New Roman"/>
            <w:color w:val="auto"/>
            <w:sz w:val="28"/>
            <w:szCs w:val="28"/>
            <w:u w:val="none"/>
          </w:rPr>
          <w:t>наука</w:t>
        </w:r>
      </w:hyperlink>
      <w:r>
        <w:rPr>
          <w:rFonts w:ascii="Times New Roman" w:hAnsi="Times New Roman" w:cs="Times New Roman"/>
          <w:sz w:val="28"/>
          <w:szCs w:val="28"/>
        </w:rPr>
        <w:t xml:space="preserve"> о взаимодействиях живых организмов и их сообществ между собой и с окружающей средой. Конечно, можно сказать, что есть охрана природы и любовь к ней на словах, а есть – в активном действии. Есть «наблюдения» за животными по телевидению и рассуждения о прекрасном мире природы, которым надо «уметь пользоваться», пока он сохранился в уникальных природных местах. А есть и активные добровольные действия в защиту природы и животных [6].</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Что нас ожидает в будущем? Леса без деревьев, истощенные недра, отравленные реки? Хотелось бы, в будущем видеть другое: зелёные леса, чистые реки, образованные люди, которые живут в гармонии с природой. Фантазировать можно долго. Но верно одно: мир будет таким, каким его сделают сами люди. </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Люди  должны понимать, что дальнейшее развитие технического прогресса невозможно без оценки влияния новых технологий на экологическую ситуацию. Охрана природы – проблема, которая стала социальной [5].</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Чтобы улучшить экологическое состояние окружающей среды, от нас, школьников, понадобятся продуманные действия и ответственное отношение к природе. </w:t>
      </w:r>
    </w:p>
    <w:p w:rsidR="00223741" w:rsidRDefault="00223741" w:rsidP="00223741">
      <w:pPr>
        <w:rPr>
          <w:rFonts w:ascii="Times New Roman" w:hAnsi="Times New Roman" w:cs="Times New Roman"/>
          <w:b/>
          <w:sz w:val="28"/>
          <w:szCs w:val="28"/>
        </w:rPr>
      </w:pPr>
      <w:r>
        <w:rPr>
          <w:rFonts w:ascii="Times New Roman" w:hAnsi="Times New Roman" w:cs="Times New Roman"/>
          <w:b/>
          <w:sz w:val="28"/>
          <w:szCs w:val="28"/>
        </w:rPr>
        <w:t xml:space="preserve">     Цель работы:</w:t>
      </w:r>
    </w:p>
    <w:p w:rsidR="00223741" w:rsidRDefault="00223741" w:rsidP="0022374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сформировать у сверстников понимание, что любое вмешательство в природу может привести как к положительным, так и к отрицательным последствиям;</w:t>
      </w:r>
    </w:p>
    <w:p w:rsidR="00223741" w:rsidRDefault="00223741" w:rsidP="0022374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формировать у одноклассников экологическую культуру;</w:t>
      </w:r>
    </w:p>
    <w:p w:rsidR="00223741" w:rsidRDefault="00223741" w:rsidP="0022374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провести исследование среди сверстников об их отношении к окружающей среде (анкетирование);</w:t>
      </w:r>
    </w:p>
    <w:p w:rsidR="00223741" w:rsidRDefault="00223741" w:rsidP="0022374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овладеть техникой проведения анализа воды;</w:t>
      </w:r>
    </w:p>
    <w:p w:rsidR="00223741" w:rsidRDefault="00223741" w:rsidP="0022374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практическим путём определить механический, химический и качественный состав почвы.</w:t>
      </w:r>
    </w:p>
    <w:p w:rsidR="00223741" w:rsidRDefault="00223741" w:rsidP="00223741">
      <w:pPr>
        <w:pStyle w:val="a4"/>
        <w:ind w:left="420"/>
        <w:rPr>
          <w:rFonts w:ascii="Times New Roman" w:hAnsi="Times New Roman" w:cs="Times New Roman"/>
          <w:b/>
          <w:sz w:val="28"/>
          <w:szCs w:val="28"/>
        </w:rPr>
      </w:pPr>
    </w:p>
    <w:p w:rsidR="00223741" w:rsidRDefault="00223741" w:rsidP="00223741">
      <w:pPr>
        <w:pStyle w:val="a4"/>
        <w:ind w:left="420"/>
        <w:rPr>
          <w:rFonts w:ascii="Times New Roman" w:hAnsi="Times New Roman" w:cs="Times New Roman"/>
          <w:b/>
          <w:sz w:val="28"/>
          <w:szCs w:val="28"/>
        </w:rPr>
      </w:pPr>
    </w:p>
    <w:p w:rsidR="00223741" w:rsidRDefault="00223741" w:rsidP="00223741">
      <w:pPr>
        <w:pStyle w:val="a4"/>
        <w:ind w:left="420"/>
        <w:rPr>
          <w:rFonts w:ascii="Times New Roman" w:hAnsi="Times New Roman" w:cs="Times New Roman"/>
          <w:b/>
          <w:sz w:val="28"/>
          <w:szCs w:val="28"/>
        </w:rPr>
      </w:pPr>
      <w:r>
        <w:rPr>
          <w:rFonts w:ascii="Times New Roman" w:hAnsi="Times New Roman" w:cs="Times New Roman"/>
          <w:b/>
          <w:sz w:val="28"/>
          <w:szCs w:val="28"/>
        </w:rPr>
        <w:lastRenderedPageBreak/>
        <w:t>Задачи работы: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вызвать интерес к окружающему миру, формировать реалистические представления о природе у сверстников;</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расширять, уточнять и систематизировать знания о влиянии человека на природу;</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ознакомить одноклассников с пагубным влиянием человека на окружающую среду;</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формировать бережное и ответственное отношение к миру природы;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развивать умение отражать своё отношение к изучаемому объекту в различных видах продуктивной творческой деятельности: рисовании, фотографии, слайд – презентации;</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активизировать внимание и память сверстников, развивать логическое мышление: учить сравнивать, анализировать, устанавливать простейшие причинно – следственные связи, делать обобщения.</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данной проблемы возрастает в связи с тем, что человечество оказывает пагубное влияние на природу. Перед нами стоит задача:</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научиться бережно и с любовью относиться к окружающей среде;</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прививать чувство гордости за свой родной край.</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Задача очень сложная, так как в современном обществе вопросы взаимосвязи человек – природа считаются важными. Проведённый нами опрос среди учащихся подтвердил, что школьники не чувствуют себя единым целым с природой, не испытывают чувства ответственности за свой родной край.</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Сроки проведения:</w:t>
      </w:r>
      <w:r>
        <w:rPr>
          <w:rFonts w:ascii="Times New Roman" w:hAnsi="Times New Roman" w:cs="Times New Roman"/>
          <w:sz w:val="28"/>
          <w:szCs w:val="28"/>
        </w:rPr>
        <w:t xml:space="preserve"> два месяца.</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Место проведения исследования: </w:t>
      </w:r>
      <w:r>
        <w:rPr>
          <w:rFonts w:ascii="Times New Roman" w:hAnsi="Times New Roman" w:cs="Times New Roman"/>
          <w:sz w:val="28"/>
          <w:szCs w:val="28"/>
        </w:rPr>
        <w:t>с. Дачное г. Судака Республики Крым, Дачновская общеобразовательная школа.</w:t>
      </w:r>
    </w:p>
    <w:p w:rsidR="00223741" w:rsidRP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Методы исследования: </w:t>
      </w:r>
      <w:r>
        <w:rPr>
          <w:rFonts w:ascii="Times New Roman" w:hAnsi="Times New Roman" w:cs="Times New Roman"/>
          <w:sz w:val="28"/>
          <w:szCs w:val="28"/>
        </w:rPr>
        <w:t>наблюдение, сравнение, беседа, анкетирование, накопление, отбор материала, изучение литературы, анализ.</w:t>
      </w:r>
    </w:p>
    <w:p w:rsidR="00223741" w:rsidRPr="006C3164" w:rsidRDefault="00223741" w:rsidP="00223741">
      <w:pPr>
        <w:jc w:val="center"/>
        <w:rPr>
          <w:rFonts w:ascii="Times New Roman" w:hAnsi="Times New Roman" w:cs="Times New Roman"/>
          <w:sz w:val="28"/>
          <w:szCs w:val="28"/>
        </w:rPr>
      </w:pPr>
    </w:p>
    <w:p w:rsidR="00223741" w:rsidRPr="006C3164" w:rsidRDefault="00223741" w:rsidP="00223741">
      <w:pPr>
        <w:jc w:val="center"/>
        <w:rPr>
          <w:rFonts w:ascii="Times New Roman" w:hAnsi="Times New Roman" w:cs="Times New Roman"/>
          <w:sz w:val="28"/>
          <w:szCs w:val="28"/>
        </w:rPr>
      </w:pPr>
    </w:p>
    <w:p w:rsidR="0044572E" w:rsidRDefault="0044572E" w:rsidP="0044572E">
      <w:pPr>
        <w:rPr>
          <w:rFonts w:ascii="Times New Roman" w:hAnsi="Times New Roman" w:cs="Times New Roman"/>
          <w:sz w:val="28"/>
          <w:szCs w:val="28"/>
        </w:rPr>
      </w:pPr>
    </w:p>
    <w:p w:rsidR="00223741" w:rsidRDefault="00223741" w:rsidP="0044572E">
      <w:pPr>
        <w:jc w:val="center"/>
        <w:rPr>
          <w:rFonts w:ascii="Times New Roman" w:hAnsi="Times New Roman" w:cs="Times New Roman"/>
          <w:sz w:val="28"/>
          <w:szCs w:val="28"/>
        </w:rPr>
      </w:pPr>
      <w:r>
        <w:rPr>
          <w:rFonts w:ascii="Times New Roman" w:hAnsi="Times New Roman" w:cs="Times New Roman"/>
          <w:sz w:val="28"/>
          <w:szCs w:val="28"/>
        </w:rPr>
        <w:lastRenderedPageBreak/>
        <w:t>РАЗДЕЛ 1</w:t>
      </w: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t>Основные показатели качества питьевой воды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На уроках природоведения, химии мы поняли, что вода – начало и основа всего живого на Земле. С ней связанно разнообразие жизни на нашей планете. Сейчас уровень загрязнённости воды увеличивается в сотни раз в связи с индустриализацией. При употреблении воды в человеческий организм попадают вредные примеси. Понятие «чистая вода» - условно. Она считается чистой и пригодной для питья, если содержание примесей в ней не превышает ГДК (границедопустимые концентрации ) – это максимальное количество вредного вещества в единице объёма или массы, которое ежедневно влияет на организм и не вызывает заболеваний.</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Водопроводная вода – это вода, которая подаётся в водосток после дополнительной обработки для питья. Она не должна иметь вредных организмов или иметь на поверхности плёнку.</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Существуют основные показатели качества питьевой воды.</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Органолептические </w:t>
      </w:r>
      <w:r>
        <w:rPr>
          <w:rFonts w:ascii="Times New Roman" w:hAnsi="Times New Roman" w:cs="Times New Roman"/>
          <w:sz w:val="28"/>
          <w:szCs w:val="28"/>
        </w:rPr>
        <w:t>– это показатели, которые можно определить с помощью органов чувств: зрения, обоняния, осязания, вкуса. Помутнение воды обуславливают твёрдые нерастворимые остатки, подвешенные в воде.</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Прозрачность</w:t>
      </w:r>
      <w:r>
        <w:rPr>
          <w:rFonts w:ascii="Times New Roman" w:hAnsi="Times New Roman" w:cs="Times New Roman"/>
          <w:sz w:val="28"/>
          <w:szCs w:val="28"/>
        </w:rPr>
        <w:t xml:space="preserve"> зависит от таких факторов, как количество ила, глины, песка, микроорганизмов, содержания химических веществ.</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Цветность</w:t>
      </w:r>
      <w:r>
        <w:rPr>
          <w:rFonts w:ascii="Times New Roman" w:hAnsi="Times New Roman" w:cs="Times New Roman"/>
          <w:sz w:val="28"/>
          <w:szCs w:val="28"/>
        </w:rPr>
        <w:t xml:space="preserve"> воды вызывают гуминовые кислоты, растворы солей железа, водоросли.</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Наличию запаха</w:t>
      </w:r>
      <w:r>
        <w:rPr>
          <w:rFonts w:ascii="Times New Roman" w:hAnsi="Times New Roman" w:cs="Times New Roman"/>
          <w:sz w:val="28"/>
          <w:szCs w:val="28"/>
        </w:rPr>
        <w:t xml:space="preserve"> и привкуса природная вода обязана природным солям, газам, органическим соединениям, которые образуются в процессе жизнедеятельности водных организмов. Природные запахи (рыбный, гнилостный, торфяной, запах плесени) появляются вследствие жизнедеятельности водных организмов или во время разложения органических соединений.</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Искусственные запахи (нефтяной, фенольный и т.д.) вызваны загрязнением источников сточными водами. Вода может быть горькой, сладкой, солёной или кислой – всё это привкусы.</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Температура</w:t>
      </w:r>
      <w:r>
        <w:rPr>
          <w:rFonts w:ascii="Times New Roman" w:hAnsi="Times New Roman" w:cs="Times New Roman"/>
          <w:sz w:val="28"/>
          <w:szCs w:val="28"/>
        </w:rPr>
        <w:t xml:space="preserve"> воды – важный фактор, который влияет на физические, химические, биологические процессы, происходящие в водоёме. От её интенсивности зависит </w:t>
      </w:r>
      <w:r>
        <w:rPr>
          <w:rFonts w:ascii="Times New Roman" w:hAnsi="Times New Roman" w:cs="Times New Roman"/>
          <w:sz w:val="28"/>
          <w:szCs w:val="28"/>
        </w:rPr>
        <w:lastRenderedPageBreak/>
        <w:t>кислотность, процессы самоочищения и т.д. Наличие разности температур в несколько градусов может свидетельствовать о тепловом загрязнении водоёма.</w:t>
      </w:r>
    </w:p>
    <w:p w:rsidR="00223741" w:rsidRDefault="00223741" w:rsidP="00223741">
      <w:pPr>
        <w:rPr>
          <w:rFonts w:ascii="Times New Roman" w:hAnsi="Times New Roman" w:cs="Times New Roman"/>
          <w:b/>
          <w:sz w:val="28"/>
          <w:szCs w:val="28"/>
        </w:rPr>
      </w:pPr>
      <w:r>
        <w:rPr>
          <w:rFonts w:ascii="Times New Roman" w:hAnsi="Times New Roman" w:cs="Times New Roman"/>
          <w:b/>
          <w:sz w:val="28"/>
          <w:szCs w:val="28"/>
        </w:rPr>
        <w:t>Бактериологические показатели.</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Известно, что вода – среда обитания трёх групп  организмов, которые вызывают заболевания: бактерии, вирусы, простейшие. Исследование воды на содержание организмов – задание трудное. Для этого были разработаны специальные тесты, с помощью которых выявляют определённые группы бактерий (кишечная палочка и т.д.)[3]. </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Меня заинтересовала экологическая проблема водных источников с. Дачное. </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В ходе практической работы было проведено:</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определение органолептических показателей качества воды;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lang w:val="uk-UA"/>
        </w:rPr>
        <w:t xml:space="preserve"> - </w:t>
      </w:r>
      <w:r>
        <w:rPr>
          <w:rFonts w:ascii="Times New Roman" w:hAnsi="Times New Roman" w:cs="Times New Roman"/>
          <w:sz w:val="28"/>
          <w:szCs w:val="28"/>
        </w:rPr>
        <w:t>определение цвета воды;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определение прозрачности воды;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определение мутности воды;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определение температуры воды; </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 определение запаха воды.</w:t>
      </w:r>
    </w:p>
    <w:p w:rsidR="00223741" w:rsidRDefault="00223741" w:rsidP="00223741">
      <w:pPr>
        <w:jc w:val="center"/>
        <w:rPr>
          <w:rFonts w:ascii="Times New Roman" w:hAnsi="Times New Roman" w:cs="Times New Roman"/>
          <w:b/>
          <w:sz w:val="28"/>
          <w:szCs w:val="28"/>
        </w:rPr>
      </w:pPr>
      <w:r>
        <w:rPr>
          <w:rFonts w:ascii="Times New Roman" w:hAnsi="Times New Roman" w:cs="Times New Roman"/>
          <w:b/>
          <w:sz w:val="28"/>
          <w:szCs w:val="28"/>
        </w:rPr>
        <w:t>1.1. Практическая работа</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Для опытов были взяты пробы из трёх источников: водопроводная вода, из реки Суук – Су, из горного источника.</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овладеть техникой и методикой анализа качества воды; научиться на практике определять органолептические показатели качества воды; развивать умение составлять таблицы, графики; закрепить на практике умение проводить химические эксперименты, придерживаясь правил техники безопасности.</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пробирки, химический стакан, газета, мерный цилиндр, нагревательный прибор, пробиркодержатель, исследуемая вода, белая бумага, фильтры, весы, ртутный или  спиртовой  термометр, дистиллированная вода, справочные таблицы «Характер и вид запаха воды природного происхождения», «Интенсивность запаха, цветности воды».</w:t>
      </w:r>
    </w:p>
    <w:p w:rsidR="00223741" w:rsidRPr="006C3164" w:rsidRDefault="00223741" w:rsidP="00223741">
      <w:pPr>
        <w:jc w:val="center"/>
        <w:rPr>
          <w:rFonts w:ascii="Times New Roman" w:hAnsi="Times New Roman" w:cs="Times New Roman"/>
          <w:b/>
          <w:sz w:val="28"/>
          <w:szCs w:val="28"/>
        </w:rPr>
      </w:pPr>
    </w:p>
    <w:p w:rsidR="001A0557" w:rsidRPr="00703852" w:rsidRDefault="001A0557" w:rsidP="00223741">
      <w:pPr>
        <w:jc w:val="center"/>
        <w:rPr>
          <w:rFonts w:ascii="Times New Roman" w:hAnsi="Times New Roman" w:cs="Times New Roman"/>
          <w:b/>
          <w:sz w:val="28"/>
          <w:szCs w:val="28"/>
        </w:rPr>
      </w:pPr>
    </w:p>
    <w:p w:rsidR="00223741" w:rsidRDefault="00223741" w:rsidP="00223741">
      <w:pPr>
        <w:jc w:val="center"/>
        <w:rPr>
          <w:rFonts w:ascii="Times New Roman" w:hAnsi="Times New Roman" w:cs="Times New Roman"/>
          <w:b/>
          <w:sz w:val="28"/>
          <w:szCs w:val="28"/>
        </w:rPr>
      </w:pPr>
      <w:r>
        <w:rPr>
          <w:rFonts w:ascii="Times New Roman" w:hAnsi="Times New Roman" w:cs="Times New Roman"/>
          <w:b/>
          <w:sz w:val="28"/>
          <w:szCs w:val="28"/>
        </w:rPr>
        <w:lastRenderedPageBreak/>
        <w:t>Ход работы</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Опыт 1.</w:t>
      </w:r>
      <w:r>
        <w:rPr>
          <w:rFonts w:ascii="Times New Roman" w:hAnsi="Times New Roman" w:cs="Times New Roman"/>
          <w:sz w:val="28"/>
          <w:szCs w:val="28"/>
        </w:rPr>
        <w:t xml:space="preserve"> Определение цвета воды.</w:t>
      </w:r>
    </w:p>
    <w:p w:rsidR="00223741" w:rsidRDefault="00223741" w:rsidP="0022374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Набрать 10 – 12 мл исследуемой воды в пробирку.</w:t>
      </w:r>
    </w:p>
    <w:p w:rsidR="00223741" w:rsidRDefault="00223741" w:rsidP="0022374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Рассмотреть пробирку сверху на белом фоне при достаточном освещении.</w:t>
      </w:r>
    </w:p>
    <w:p w:rsidR="00223741" w:rsidRDefault="00223741" w:rsidP="0022374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Сравнить её цвет с цветом дистиллированной воды такого же объёма.</w:t>
      </w:r>
    </w:p>
    <w:p w:rsidR="00223741" w:rsidRDefault="00223741" w:rsidP="0022374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Наиболее подходящий оттенок выбрать из таблицы.</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Таблица 1.1</w:t>
      </w:r>
    </w:p>
    <w:tbl>
      <w:tblPr>
        <w:tblStyle w:val="a5"/>
        <w:tblW w:w="0" w:type="auto"/>
        <w:tblLook w:val="04A0"/>
      </w:tblPr>
      <w:tblGrid>
        <w:gridCol w:w="3379"/>
        <w:gridCol w:w="3379"/>
        <w:gridCol w:w="3379"/>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Цвет сбоку</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Цвет сверху</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 xml:space="preserve">Градус </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нет</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нет</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0º</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нет</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очень слабый, желтоватый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20º</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очень слабый, бледно - жёлтый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желтоватый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40º</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бледно - жёлтый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светло - жёлтый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60º</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бледно - жёлтый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 xml:space="preserve">жёлтый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150º</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бледно - жёлтый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интенсивно жёлтый</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300º</w:t>
            </w:r>
          </w:p>
        </w:tc>
      </w:tr>
    </w:tbl>
    <w:p w:rsidR="00223741" w:rsidRDefault="00223741" w:rsidP="00223741">
      <w:pPr>
        <w:pStyle w:val="a4"/>
        <w:jc w:val="right"/>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Цвет воды обусловлен растворёнными в ней минеральными  и органическими примесями. На него влияет присутствие солей железа и гуминовых кислот, которые образуются вследствие гниения растительных остатков. Они окрашивают воду в жёлтый цвет. Зеленоватое окрашивание вызывает интенсивное размножение сине – зелёных водорослей.</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Результаты исследования заносим в таблицу.</w:t>
      </w:r>
    </w:p>
    <w:p w:rsidR="00223741" w:rsidRDefault="00223741" w:rsidP="00223741">
      <w:pPr>
        <w:jc w:val="right"/>
        <w:rPr>
          <w:rFonts w:ascii="Times New Roman" w:hAnsi="Times New Roman" w:cs="Times New Roman"/>
          <w:i/>
          <w:sz w:val="28"/>
          <w:szCs w:val="28"/>
        </w:rPr>
      </w:pPr>
      <w:r>
        <w:rPr>
          <w:rFonts w:ascii="Times New Roman" w:hAnsi="Times New Roman" w:cs="Times New Roman"/>
          <w:i/>
          <w:sz w:val="28"/>
          <w:szCs w:val="28"/>
        </w:rPr>
        <w:t>Таблица 1.2</w:t>
      </w:r>
    </w:p>
    <w:tbl>
      <w:tblPr>
        <w:tblStyle w:val="a5"/>
        <w:tblW w:w="0" w:type="auto"/>
        <w:tblLook w:val="04A0"/>
      </w:tblPr>
      <w:tblGrid>
        <w:gridCol w:w="2027"/>
        <w:gridCol w:w="2027"/>
        <w:gridCol w:w="2027"/>
        <w:gridCol w:w="2028"/>
        <w:gridCol w:w="2028"/>
      </w:tblGrid>
      <w:tr w:rsidR="00223741" w:rsidTr="00223741">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Дата</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Место сбора воды</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Цвет сбоку</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Цвет сверху</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Градусы</w:t>
            </w:r>
          </w:p>
        </w:tc>
      </w:tr>
      <w:tr w:rsidR="00223741" w:rsidTr="00223741">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24.10.2014</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водопроводная вода</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нет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нет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0º</w:t>
            </w:r>
          </w:p>
        </w:tc>
      </w:tr>
      <w:tr w:rsidR="00223741" w:rsidTr="00223741">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rPr>
                <w:rFonts w:ascii="Times New Roman" w:hAnsi="Times New Roman" w:cs="Times New Roman"/>
                <w:sz w:val="28"/>
                <w:szCs w:val="28"/>
              </w:rPr>
            </w:pP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река Суук - Су</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нет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 xml:space="preserve"> очень слабо - жёлтый</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20º</w:t>
            </w:r>
          </w:p>
        </w:tc>
      </w:tr>
      <w:tr w:rsidR="00223741" w:rsidTr="00223741">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rPr>
                <w:rFonts w:ascii="Times New Roman" w:hAnsi="Times New Roman" w:cs="Times New Roman"/>
                <w:sz w:val="28"/>
                <w:szCs w:val="28"/>
              </w:rPr>
            </w:pP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горный источник</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нет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нет</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0º</w:t>
            </w:r>
          </w:p>
        </w:tc>
      </w:tr>
    </w:tbl>
    <w:p w:rsidR="00223741" w:rsidRDefault="00223741" w:rsidP="00223741">
      <w:pPr>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в пробе из реки Суук  - Су обнаружен слабо – жёлтый цвет, что свидетельствует о наличии солей железа и гуминовых кислот.</w:t>
      </w:r>
    </w:p>
    <w:p w:rsidR="0044572E" w:rsidRDefault="00223741" w:rsidP="00223741">
      <w:pPr>
        <w:rPr>
          <w:rFonts w:ascii="Times New Roman" w:hAnsi="Times New Roman" w:cs="Times New Roman"/>
          <w:b/>
          <w:sz w:val="28"/>
          <w:szCs w:val="28"/>
        </w:rPr>
      </w:pPr>
      <w:r>
        <w:rPr>
          <w:rFonts w:ascii="Times New Roman" w:hAnsi="Times New Roman" w:cs="Times New Roman"/>
          <w:b/>
          <w:sz w:val="28"/>
          <w:szCs w:val="28"/>
        </w:rPr>
        <w:t xml:space="preserve"> </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lastRenderedPageBreak/>
        <w:t xml:space="preserve">    Опыт 2.</w:t>
      </w:r>
      <w:r>
        <w:rPr>
          <w:rFonts w:ascii="Times New Roman" w:hAnsi="Times New Roman" w:cs="Times New Roman"/>
          <w:sz w:val="28"/>
          <w:szCs w:val="28"/>
        </w:rPr>
        <w:t xml:space="preserve"> Определение прозрачности воды.</w:t>
      </w:r>
    </w:p>
    <w:p w:rsidR="00223741" w:rsidRDefault="00223741" w:rsidP="0022374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Мерный цилиндр разместить на высоте 5 см над газетой и постепенно наливать в него исследуемую воду.</w:t>
      </w:r>
    </w:p>
    <w:p w:rsidR="00223741" w:rsidRDefault="00223741" w:rsidP="0022374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Определить высоту водяного столба, сквозь который можно прочесть текст.</w:t>
      </w:r>
    </w:p>
    <w:p w:rsidR="00223741" w:rsidRDefault="00223741" w:rsidP="0022374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Измерения провести трижды.</w:t>
      </w:r>
    </w:p>
    <w:p w:rsidR="00223741" w:rsidRDefault="00223741" w:rsidP="0022374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Записать средние значения трёх измерений. Для питьевой воды прозрачность должна быть не менее 30 см.</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Результаты исследований заносим в таблицу.</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Таблица 1.3</w:t>
      </w:r>
    </w:p>
    <w:tbl>
      <w:tblPr>
        <w:tblStyle w:val="a5"/>
        <w:tblW w:w="0" w:type="auto"/>
        <w:tblInd w:w="720" w:type="dxa"/>
        <w:tblLook w:val="04A0"/>
      </w:tblPr>
      <w:tblGrid>
        <w:gridCol w:w="3122"/>
        <w:gridCol w:w="3196"/>
        <w:gridCol w:w="3099"/>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воды</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Высота водяного столба, сквозь который виден текст</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24.10.2014</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водопроводная</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35 см</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река Суук - Су</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30см</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горный источник</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40 см</w:t>
            </w:r>
          </w:p>
        </w:tc>
      </w:tr>
    </w:tbl>
    <w:p w:rsidR="00223741" w:rsidRDefault="00223741" w:rsidP="00223741">
      <w:pPr>
        <w:pStyle w:val="a4"/>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в ходе эксперимента было обнаружено, что вода из всех источников прозрачная, значит в ней достаточно небольшое количество ила, глины, песка, микроорганизмов.</w:t>
      </w:r>
    </w:p>
    <w:p w:rsidR="00223741" w:rsidRDefault="00223741" w:rsidP="00223741">
      <w:pPr>
        <w:pStyle w:val="a4"/>
        <w:rPr>
          <w:rFonts w:ascii="Times New Roman" w:hAnsi="Times New Roman" w:cs="Times New Roman"/>
          <w:b/>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Опыт 3.</w:t>
      </w:r>
      <w:r>
        <w:rPr>
          <w:rFonts w:ascii="Times New Roman" w:hAnsi="Times New Roman" w:cs="Times New Roman"/>
          <w:sz w:val="28"/>
          <w:szCs w:val="28"/>
        </w:rPr>
        <w:t xml:space="preserve"> Определение мутности воды.</w:t>
      </w:r>
    </w:p>
    <w:p w:rsidR="00223741" w:rsidRDefault="00223741" w:rsidP="002237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Стандартные фильтры максимально точно взвесить на весах до фильтрования.</w:t>
      </w:r>
    </w:p>
    <w:p w:rsidR="00223741" w:rsidRDefault="00223741" w:rsidP="002237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Профильтровать 1 л исследуемой воды.</w:t>
      </w:r>
    </w:p>
    <w:p w:rsidR="00223741" w:rsidRDefault="00223741" w:rsidP="002237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Фильтр с полученным осадком высушить и повторно взвесить.</w:t>
      </w:r>
    </w:p>
    <w:p w:rsidR="00223741" w:rsidRDefault="00223741" w:rsidP="002237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Вычислить мутность воды по разнице в весе фильтра до и после фильтрования.</w:t>
      </w:r>
    </w:p>
    <w:p w:rsidR="00223741" w:rsidRDefault="00223741" w:rsidP="002237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По разнице между весом фильтра с осадком и чистого фильтра определить суммарное количество нерастворимых в воде веществ. Допустимая мутность питьевой воды составляет 2 мг/л.</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Результаты исследований заносим в таблицу.</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Таблица 1.4</w:t>
      </w:r>
    </w:p>
    <w:tbl>
      <w:tblPr>
        <w:tblStyle w:val="a5"/>
        <w:tblW w:w="0" w:type="auto"/>
        <w:tblInd w:w="720" w:type="dxa"/>
        <w:tblLook w:val="04A0"/>
      </w:tblPr>
      <w:tblGrid>
        <w:gridCol w:w="3090"/>
        <w:gridCol w:w="3172"/>
        <w:gridCol w:w="3155"/>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воды</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Мутность мг/л</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25.10.2014</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водопроводная вода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0,2</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река Суук - Су</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Масса фильтра до фильтрования – 0,580мг масса фильтра после фильтрования – 0,982мг мутность равна 0,402</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горный источник</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0,1</w:t>
            </w:r>
          </w:p>
        </w:tc>
      </w:tr>
    </w:tbl>
    <w:p w:rsidR="00223741" w:rsidRDefault="00223741" w:rsidP="00223741">
      <w:pPr>
        <w:pStyle w:val="a4"/>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 xml:space="preserve"> мутность обусловлена наличием твёрдых нерастворимых в воде остатков. В ходе эксперимента было обнаружено, что в реке Суук – Су она выше, сем в других источниках, вследствие загрязнения реки мусором, отбросами и т.д.</w:t>
      </w:r>
    </w:p>
    <w:p w:rsidR="00223741" w:rsidRDefault="00223741" w:rsidP="00223741">
      <w:pPr>
        <w:pStyle w:val="a4"/>
        <w:rPr>
          <w:rFonts w:ascii="Times New Roman" w:hAnsi="Times New Roman" w:cs="Times New Roman"/>
          <w:b/>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 xml:space="preserve">Опыт 4 . </w:t>
      </w:r>
      <w:r>
        <w:rPr>
          <w:rFonts w:ascii="Times New Roman" w:hAnsi="Times New Roman" w:cs="Times New Roman"/>
          <w:sz w:val="28"/>
          <w:szCs w:val="28"/>
        </w:rPr>
        <w:t>Определение температуры воды.</w:t>
      </w:r>
    </w:p>
    <w:p w:rsidR="00223741" w:rsidRDefault="00223741" w:rsidP="00223741">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Опустить ртутный или спиртовой термометр в оду на 1/3 и держать 5 минут.</w:t>
      </w:r>
    </w:p>
    <w:p w:rsidR="00223741" w:rsidRDefault="00223741" w:rsidP="00223741">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Не вынимая термометра из воды, определить температуру.</w:t>
      </w:r>
    </w:p>
    <w:p w:rsidR="00223741" w:rsidRDefault="00223741" w:rsidP="00223741">
      <w:pPr>
        <w:pStyle w:val="a4"/>
        <w:ind w:left="1440"/>
        <w:rPr>
          <w:rFonts w:ascii="Times New Roman" w:hAnsi="Times New Roman" w:cs="Times New Roman"/>
          <w:sz w:val="28"/>
          <w:szCs w:val="28"/>
        </w:rPr>
      </w:pPr>
      <w:r>
        <w:rPr>
          <w:rFonts w:ascii="Times New Roman" w:hAnsi="Times New Roman" w:cs="Times New Roman"/>
          <w:sz w:val="28"/>
          <w:szCs w:val="28"/>
        </w:rPr>
        <w:t xml:space="preserve">Таким образом, была измерена температура в поверхностном слое водоёма. </w:t>
      </w:r>
    </w:p>
    <w:p w:rsidR="00223741" w:rsidRDefault="00223741" w:rsidP="00223741">
      <w:pPr>
        <w:pStyle w:val="a4"/>
        <w:ind w:left="1440"/>
        <w:rPr>
          <w:rFonts w:ascii="Times New Roman" w:hAnsi="Times New Roman" w:cs="Times New Roman"/>
          <w:i/>
          <w:sz w:val="28"/>
          <w:szCs w:val="28"/>
        </w:rPr>
      </w:pPr>
      <w:r>
        <w:rPr>
          <w:rFonts w:ascii="Times New Roman" w:hAnsi="Times New Roman" w:cs="Times New Roman"/>
          <w:sz w:val="28"/>
          <w:szCs w:val="28"/>
        </w:rPr>
        <w:t>Результаты заносим в таблицу.</w:t>
      </w:r>
    </w:p>
    <w:p w:rsidR="00223741" w:rsidRDefault="00223741" w:rsidP="00223741">
      <w:pPr>
        <w:pStyle w:val="a4"/>
        <w:ind w:left="1440"/>
        <w:jc w:val="right"/>
        <w:rPr>
          <w:rFonts w:ascii="Times New Roman" w:hAnsi="Times New Roman" w:cs="Times New Roman"/>
          <w:i/>
          <w:sz w:val="28"/>
          <w:szCs w:val="28"/>
        </w:rPr>
      </w:pPr>
      <w:r>
        <w:rPr>
          <w:rFonts w:ascii="Times New Roman" w:hAnsi="Times New Roman" w:cs="Times New Roman"/>
          <w:i/>
          <w:sz w:val="28"/>
          <w:szCs w:val="28"/>
        </w:rPr>
        <w:t>Таблица 1.5</w:t>
      </w:r>
    </w:p>
    <w:tbl>
      <w:tblPr>
        <w:tblStyle w:val="a5"/>
        <w:tblW w:w="0" w:type="auto"/>
        <w:tblInd w:w="1440" w:type="dxa"/>
        <w:tblLook w:val="04A0"/>
      </w:tblPr>
      <w:tblGrid>
        <w:gridCol w:w="2917"/>
        <w:gridCol w:w="2796"/>
        <w:gridCol w:w="2984"/>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воды</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Температура воды  Сº</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24.10.2014</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река Суук - Су</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 месте сброса сточных вод – 7º</w:t>
            </w:r>
          </w:p>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выше места сброса – 5º</w:t>
            </w:r>
          </w:p>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ниже места сброса - 6º</w:t>
            </w:r>
          </w:p>
        </w:tc>
      </w:tr>
    </w:tbl>
    <w:p w:rsidR="00223741" w:rsidRDefault="00223741" w:rsidP="00223741">
      <w:pPr>
        <w:pStyle w:val="a4"/>
        <w:ind w:left="1440"/>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таким образом, хозяйственные объекты своей деятельностью влияют на температурные показатели водоёма и его экологию. От температуры воды зависит скорость переработки загрязнений, размножение бактерий, водных организмов.</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Опыт 5 . </w:t>
      </w:r>
      <w:r>
        <w:rPr>
          <w:rFonts w:ascii="Times New Roman" w:hAnsi="Times New Roman" w:cs="Times New Roman"/>
          <w:sz w:val="28"/>
          <w:szCs w:val="28"/>
        </w:rPr>
        <w:t>Определение запаха воды.</w:t>
      </w:r>
    </w:p>
    <w:p w:rsidR="00223741" w:rsidRDefault="00223741" w:rsidP="00223741">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В пробирку налить исследуемую воду температурой 20ºС. Закрыть отверстие большим пальцем, энергично встряхнуть, открыть и сразу понюхать.</w:t>
      </w:r>
    </w:p>
    <w:p w:rsidR="00223741" w:rsidRDefault="00223741" w:rsidP="00223741">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Нагреть воду до 60ºС и опять понюхать.</w:t>
      </w:r>
    </w:p>
    <w:p w:rsidR="00223741" w:rsidRDefault="00223741" w:rsidP="00223741">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Характер и интенсивность запаха определить по таблице.</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Таблица 1.6</w:t>
      </w:r>
    </w:p>
    <w:tbl>
      <w:tblPr>
        <w:tblStyle w:val="a5"/>
        <w:tblW w:w="0" w:type="auto"/>
        <w:tblInd w:w="720" w:type="dxa"/>
        <w:tblLook w:val="04A0"/>
      </w:tblPr>
      <w:tblGrid>
        <w:gridCol w:w="4731"/>
        <w:gridCol w:w="4686"/>
      </w:tblGrid>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Характер запаха</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Разнообразие запахов</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ароматический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огуречный, цветочный</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болотный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илистый, прелый</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гнилостный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фекальный, сточной воды</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древесный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мокрых опилок, коры деревьев</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землистый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прелый, гнилостный</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lastRenderedPageBreak/>
              <w:t>плесневелый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затхлый, застойный</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рыбный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рыбы, рыбьего жира</w:t>
            </w:r>
          </w:p>
        </w:tc>
      </w:tr>
      <w:tr w:rsidR="00223741" w:rsidTr="00223741">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сероводородный</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тухлых яиц</w:t>
            </w:r>
          </w:p>
        </w:tc>
      </w:tr>
    </w:tbl>
    <w:p w:rsidR="00223741" w:rsidRDefault="00223741" w:rsidP="00223741">
      <w:pPr>
        <w:pStyle w:val="a4"/>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Причиной запаха могут быть продукты гниения организмов, наличие веществ, которые имеют запах, а также сточные воды разного происхождения. Запах воды после хлорирования не должен  превышать два балла.</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Результаты исследования занесены в таблицу.</w:t>
      </w:r>
    </w:p>
    <w:p w:rsidR="00223741" w:rsidRDefault="00223741" w:rsidP="00223741">
      <w:pPr>
        <w:pStyle w:val="a4"/>
        <w:rPr>
          <w:rFonts w:ascii="Times New Roman" w:hAnsi="Times New Roman" w:cs="Times New Roman"/>
          <w:sz w:val="28"/>
          <w:szCs w:val="28"/>
        </w:rPr>
      </w:pP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Таблица 1.7</w:t>
      </w:r>
    </w:p>
    <w:tbl>
      <w:tblPr>
        <w:tblStyle w:val="a5"/>
        <w:tblW w:w="0" w:type="auto"/>
        <w:tblInd w:w="720" w:type="dxa"/>
        <w:tblLook w:val="04A0"/>
      </w:tblPr>
      <w:tblGrid>
        <w:gridCol w:w="2281"/>
        <w:gridCol w:w="2411"/>
        <w:gridCol w:w="2321"/>
        <w:gridCol w:w="2404"/>
      </w:tblGrid>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воды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Характер запаха</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Разновидность запаха</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25.10.2014</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 xml:space="preserve">водопроводная вода </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 __</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jc w:val="center"/>
              <w:rPr>
                <w:rFonts w:ascii="Times New Roman" w:hAnsi="Times New Roman" w:cs="Times New Roman"/>
                <w:sz w:val="28"/>
                <w:szCs w:val="28"/>
              </w:rPr>
            </w:pPr>
            <w:r>
              <w:rPr>
                <w:rFonts w:ascii="Times New Roman" w:hAnsi="Times New Roman" w:cs="Times New Roman"/>
                <w:sz w:val="28"/>
                <w:szCs w:val="28"/>
              </w:rPr>
              <w:t>-</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река Суук - Су</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гнилостный</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фекальный, сточные воды</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горный источник</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jc w:val="center"/>
              <w:rPr>
                <w:rFonts w:ascii="Times New Roman" w:hAnsi="Times New Roman" w:cs="Times New Roman"/>
                <w:sz w:val="28"/>
                <w:szCs w:val="28"/>
              </w:rPr>
            </w:pPr>
            <w:r>
              <w:rPr>
                <w:rFonts w:ascii="Times New Roman" w:hAnsi="Times New Roman" w:cs="Times New Roman"/>
                <w:sz w:val="28"/>
                <w:szCs w:val="28"/>
              </w:rPr>
              <w:t>-</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223741" w:rsidRDefault="00223741" w:rsidP="00223741">
      <w:pPr>
        <w:pStyle w:val="a4"/>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ходе эксперимента был обнаружен гнилостный запах в пробе из реки Суук – Су. Человеческий фактор имеет к этому прямое отношение. Надо сооружать очистные и грамотно утилизировать бытовые отходы[3].</w:t>
      </w:r>
    </w:p>
    <w:p w:rsidR="00223741" w:rsidRDefault="00223741" w:rsidP="00223741">
      <w:pPr>
        <w:pStyle w:val="a4"/>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Меры по охране воды от загрязнений:</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разбавление загрязнённой воды до предела допустимой концентрации;</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строительство очистных сооружений;</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создание замкнутых циклов водопользования на промышленных предприятиях;</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разработка химических и биологических способов очистки воды от загрязнений[2].</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Pr="006C3164" w:rsidRDefault="00223741" w:rsidP="00223741">
      <w:pPr>
        <w:rPr>
          <w:rFonts w:ascii="Times New Roman" w:hAnsi="Times New Roman" w:cs="Times New Roman"/>
          <w:sz w:val="28"/>
          <w:szCs w:val="28"/>
        </w:rPr>
      </w:pPr>
    </w:p>
    <w:p w:rsidR="00223741" w:rsidRPr="006C3164" w:rsidRDefault="00223741" w:rsidP="00223741">
      <w:pPr>
        <w:jc w:val="center"/>
        <w:rPr>
          <w:rFonts w:ascii="Times New Roman" w:hAnsi="Times New Roman" w:cs="Times New Roman"/>
          <w:sz w:val="28"/>
          <w:szCs w:val="28"/>
        </w:rPr>
      </w:pPr>
    </w:p>
    <w:p w:rsidR="00223741" w:rsidRPr="006C3164" w:rsidRDefault="00223741" w:rsidP="00223741">
      <w:pPr>
        <w:jc w:val="center"/>
        <w:rPr>
          <w:rFonts w:ascii="Times New Roman" w:hAnsi="Times New Roman" w:cs="Times New Roman"/>
          <w:sz w:val="28"/>
          <w:szCs w:val="28"/>
        </w:rPr>
      </w:pPr>
    </w:p>
    <w:p w:rsidR="00223741" w:rsidRDefault="00223741" w:rsidP="001A0557">
      <w:pPr>
        <w:jc w:val="center"/>
        <w:rPr>
          <w:rFonts w:ascii="Times New Roman" w:hAnsi="Times New Roman" w:cs="Times New Roman"/>
          <w:sz w:val="28"/>
          <w:szCs w:val="28"/>
        </w:rPr>
      </w:pPr>
      <w:r>
        <w:rPr>
          <w:rFonts w:ascii="Times New Roman" w:hAnsi="Times New Roman" w:cs="Times New Roman"/>
          <w:sz w:val="28"/>
          <w:szCs w:val="28"/>
        </w:rPr>
        <w:lastRenderedPageBreak/>
        <w:t>РАЗДЕЛ 2</w:t>
      </w:r>
    </w:p>
    <w:p w:rsidR="00223741" w:rsidRDefault="00223741" w:rsidP="00223741">
      <w:pPr>
        <w:pStyle w:val="a4"/>
        <w:ind w:left="420"/>
        <w:jc w:val="center"/>
        <w:rPr>
          <w:rFonts w:ascii="Times New Roman" w:hAnsi="Times New Roman" w:cs="Times New Roman"/>
          <w:sz w:val="28"/>
          <w:szCs w:val="28"/>
        </w:rPr>
      </w:pPr>
      <w:r>
        <w:rPr>
          <w:rFonts w:ascii="Times New Roman" w:hAnsi="Times New Roman" w:cs="Times New Roman"/>
          <w:sz w:val="28"/>
          <w:szCs w:val="28"/>
        </w:rPr>
        <w:t>Роль почвы в жизни человека</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Почва – основной источник производства продуктов питания, сырьё для многих отраслей промышленности. Почвенный покров образует на поверхности земли органоминеральный тонкий слой, через который, как через мембрану, происходят все сложные процессы обмена веществ и энергии между литосферой, грунтовыми водами, атмосферой, всеми живыми существами и человеком. Если почва загрязнена или отравлена химическими соединениями – это серьёзная проблема для всего живого на Земле. Поэтому охрана, рациональное использование почв, повышение их урожайности – первостепенное значение.</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 xml:space="preserve">Почва – это лёгкий поверхностный слой суши, который является плодородным. Образование этого слоя происходило в процессе взаимодействия материнской породы, растений, животных, микроорганизмов, климата, рельефа. Природное плодородие почвы связано с запасом питательных веществ в ней, а также водным, воздушным и тепловым режимом. Почва обеспечивает потребность растений в водном и азотном питании, являясь агентом фотосинтетической деятельности, получает питательные вещества и воду, необходимые для растений и животных, влияет на химический состав воды. Одна из важнейших характеристик грунта – это количество воды, которое он может удержать. Неотъемлемыми функциями грунта, как природного тела, есть нагромождение атмосферных осадков и регулирование водного баланса, концентрация элементов питания растений, образование и обеспечение чистоты подземных вод. Вода в виде пара или жидкости занимает ¼ часть объёма грунта. Сухая и  непокрытая растительностью земля выдувается ветром и , наоборот, избыток воды не даёт возможности выращивать большинство культур. Всё живое на Земле непосредственно зависит от количества воды в почве. Её влажность, вместе с другими характеристиками земной поверхности и климата, определяет, какая растительность будет произрастать в той или иной местности. Почва действует как губка, удерживая воду для употребления её корнями растений. </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Почва состоит из трёх основных компонентов: минеральных частиц разного размер; органических материалов, которые образуются в результате гниения останков растений и животных; свободного пространства, которое может быть заполнено водой и воздухом. Для произрастания большинства растений хорошая почва должна состоять приблизительно из 45% минералов, 5% органических веществ, 25% воздуха и 25% воды[1].</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lastRenderedPageBreak/>
        <w:t xml:space="preserve">Разнообразие почв определяется взаимодействием пяти факторов: исходного материала, климата, организмов, топографии, времени. Каждая почва имеет свои специфические черты, которые отображаются на почвенном профиле. Каждый профиль состоит из почвенных горизонтов.  Они имеют толщину от нескольких мм до метра. Не все почвы имеют одинаковый набор горизонтов, их характер зависит от условий формирования. </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 xml:space="preserve">Почва состоит из растворимых и нерастворимых  в воде веществ. В нерастворимой части почвы может быть перегной, песок, глина, камни. </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Текстура почвы отвечает количеству песка и глины в составе почвенного образца и соотношение этих частичек определяется прикосновением, если растереть его между пальцами. Частички песка бывают до 2 мм, тогда как размер частичек глины менее 0,002 мм. Частички более 2 мм – это камни или гравий, их не рассматривают в составе почвы. Разницу между ними можно ощутить руками: песок – зернистый, глина – клейкая.</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 xml:space="preserve">Почвы, образованные вследствие разрушения силикатных пород, содержат  значительное количество кремния, алюминия, а те, что образовались из известковых пород, содержат кальций и магний. Кроме этих элементов в состав почв входят: фосфор, азот, калий, железо, марганец, органические вещества. Разные виды почв отличаются по внешнему виду. </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 xml:space="preserve">В состав почв входят: </w:t>
      </w:r>
    </w:p>
    <w:p w:rsidR="00223741" w:rsidRDefault="00223741" w:rsidP="002237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Макроэлементы – это элементы, которые содержатся в живых организмах от нескольких процентов до частей процента. Из них состоят 99,6% животных тканей, к ним принадлежат углерод, кислород, водород, калий, кальций, фосфор, магний, сера, железо, хлор.</w:t>
      </w:r>
    </w:p>
    <w:p w:rsidR="00223741" w:rsidRDefault="00223741" w:rsidP="002237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Микроэлементы – элементы, содержание которых колеблется  от тысячных до стотысячных частей процента. Это литий, бор, фтор, титан, ванадий, хром, кобальт, марганец, никель, медь, цинк, бром, молибден, стронций, алюминий, серебро, кадмий, йод, барий, свинец.</w:t>
      </w:r>
    </w:p>
    <w:p w:rsidR="00223741" w:rsidRDefault="00223741" w:rsidP="002237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Ультрамикроэлементы – элементы, которые есть в живых организмах в малом количестве, менее миллионных частей процента. Это аурум, селен, меркурий, таллий, уран. Таким образом, живые организмы содержат почти все элементы периодической системы Менделеева; каждый имеет определённое значение для жизнедеятельности организма. Недостача, отсутствие  или избыток какого – нибудь из  элементов  влияет на биохимические процессы[3].</w:t>
      </w:r>
    </w:p>
    <w:p w:rsidR="00223741" w:rsidRDefault="00223741" w:rsidP="00223741">
      <w:pPr>
        <w:pStyle w:val="a4"/>
        <w:ind w:left="1140"/>
        <w:jc w:val="center"/>
        <w:rPr>
          <w:rFonts w:ascii="Times New Roman" w:hAnsi="Times New Roman" w:cs="Times New Roman"/>
          <w:sz w:val="28"/>
          <w:szCs w:val="28"/>
        </w:rPr>
      </w:pPr>
    </w:p>
    <w:p w:rsidR="00223741" w:rsidRPr="006C3164" w:rsidRDefault="00223741" w:rsidP="00223741">
      <w:pPr>
        <w:jc w:val="center"/>
        <w:rPr>
          <w:rFonts w:ascii="Times New Roman" w:hAnsi="Times New Roman" w:cs="Times New Roman"/>
          <w:b/>
          <w:sz w:val="28"/>
          <w:szCs w:val="28"/>
        </w:rPr>
      </w:pPr>
    </w:p>
    <w:p w:rsidR="00223741" w:rsidRPr="006C3164" w:rsidRDefault="00223741" w:rsidP="00223741">
      <w:pPr>
        <w:jc w:val="center"/>
        <w:rPr>
          <w:rFonts w:ascii="Times New Roman" w:hAnsi="Times New Roman" w:cs="Times New Roman"/>
          <w:b/>
          <w:sz w:val="28"/>
          <w:szCs w:val="28"/>
        </w:rPr>
      </w:pPr>
    </w:p>
    <w:p w:rsidR="00223741" w:rsidRDefault="00223741" w:rsidP="00223741">
      <w:pPr>
        <w:jc w:val="center"/>
        <w:rPr>
          <w:rFonts w:ascii="Times New Roman" w:hAnsi="Times New Roman" w:cs="Times New Roman"/>
          <w:b/>
          <w:sz w:val="28"/>
          <w:szCs w:val="28"/>
        </w:rPr>
      </w:pPr>
      <w:r>
        <w:rPr>
          <w:rFonts w:ascii="Times New Roman" w:hAnsi="Times New Roman" w:cs="Times New Roman"/>
          <w:b/>
          <w:sz w:val="28"/>
          <w:szCs w:val="28"/>
        </w:rPr>
        <w:lastRenderedPageBreak/>
        <w:t>2.1.Практическая работа</w:t>
      </w:r>
    </w:p>
    <w:p w:rsidR="00223741" w:rsidRDefault="00223741" w:rsidP="00223741">
      <w:pPr>
        <w:ind w:left="1140"/>
        <w:rPr>
          <w:rFonts w:ascii="Times New Roman" w:hAnsi="Times New Roman" w:cs="Times New Roman"/>
          <w:sz w:val="28"/>
          <w:szCs w:val="28"/>
        </w:rPr>
      </w:pPr>
      <w:r>
        <w:rPr>
          <w:rFonts w:ascii="Times New Roman" w:hAnsi="Times New Roman" w:cs="Times New Roman"/>
          <w:sz w:val="28"/>
          <w:szCs w:val="28"/>
        </w:rPr>
        <w:t>В данной работе были исследованы образцы почв:</w:t>
      </w:r>
    </w:p>
    <w:p w:rsidR="00223741" w:rsidRDefault="00223741" w:rsidP="00223741">
      <w:pPr>
        <w:ind w:left="1140"/>
        <w:rPr>
          <w:rFonts w:ascii="Times New Roman" w:hAnsi="Times New Roman" w:cs="Times New Roman"/>
          <w:sz w:val="28"/>
          <w:szCs w:val="28"/>
        </w:rPr>
      </w:pPr>
      <w:r>
        <w:rPr>
          <w:rFonts w:ascii="Times New Roman" w:hAnsi="Times New Roman" w:cs="Times New Roman"/>
          <w:sz w:val="28"/>
          <w:szCs w:val="28"/>
        </w:rPr>
        <w:t xml:space="preserve"> - почва виноградника;</w:t>
      </w:r>
    </w:p>
    <w:p w:rsidR="00223741" w:rsidRDefault="00223741" w:rsidP="00223741">
      <w:pPr>
        <w:ind w:left="1140"/>
        <w:rPr>
          <w:rFonts w:ascii="Times New Roman" w:hAnsi="Times New Roman" w:cs="Times New Roman"/>
          <w:sz w:val="28"/>
          <w:szCs w:val="28"/>
        </w:rPr>
      </w:pPr>
      <w:r>
        <w:rPr>
          <w:rFonts w:ascii="Times New Roman" w:hAnsi="Times New Roman" w:cs="Times New Roman"/>
          <w:sz w:val="28"/>
          <w:szCs w:val="28"/>
        </w:rPr>
        <w:t xml:space="preserve"> - лесная почва.</w:t>
      </w:r>
    </w:p>
    <w:p w:rsidR="00223741" w:rsidRDefault="00223741" w:rsidP="00223741">
      <w:pPr>
        <w:ind w:left="1140"/>
        <w:rPr>
          <w:rFonts w:ascii="Times New Roman" w:hAnsi="Times New Roman" w:cs="Times New Roman"/>
          <w:sz w:val="28"/>
          <w:szCs w:val="28"/>
        </w:rPr>
      </w:pPr>
      <w:r>
        <w:rPr>
          <w:rFonts w:ascii="Times New Roman" w:hAnsi="Times New Roman" w:cs="Times New Roman"/>
          <w:b/>
          <w:sz w:val="28"/>
          <w:szCs w:val="28"/>
        </w:rPr>
        <w:t>Опыт 1.</w:t>
      </w:r>
      <w:r>
        <w:rPr>
          <w:rFonts w:ascii="Times New Roman" w:hAnsi="Times New Roman" w:cs="Times New Roman"/>
          <w:sz w:val="28"/>
          <w:szCs w:val="28"/>
        </w:rPr>
        <w:t xml:space="preserve"> Определение механического состава почвы.</w:t>
      </w:r>
    </w:p>
    <w:p w:rsidR="00223741" w:rsidRDefault="00223741" w:rsidP="00223741">
      <w:pPr>
        <w:ind w:left="114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умение проводить химические эксперименты, придерживаясь, правил техники безопасности; практическим путём определить механический состав почвы, сделать выводы.</w:t>
      </w:r>
    </w:p>
    <w:p w:rsidR="00223741" w:rsidRDefault="00223741" w:rsidP="00223741">
      <w:pPr>
        <w:ind w:left="1140"/>
        <w:rPr>
          <w:rFonts w:ascii="Times New Roman" w:hAnsi="Times New Roman" w:cs="Times New Roman"/>
          <w:sz w:val="28"/>
          <w:szCs w:val="28"/>
          <w:lang w:val="uk-UA"/>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колбы на 100 мл и  200 мл, пипетка, лейка, фильтр, фарфоровая ступка с пестиком, пробирки, технические весы с разновесами, сухой грунт, дистиллированная вода, 10% растворы HCl, HNO3</w:t>
      </w:r>
      <w:r>
        <w:rPr>
          <w:rFonts w:ascii="Times New Roman" w:hAnsi="Times New Roman" w:cs="Times New Roman"/>
          <w:sz w:val="28"/>
          <w:szCs w:val="28"/>
          <w:lang w:val="uk-UA"/>
        </w:rPr>
        <w:t>, BaCl2, KCl, AgNO3, H2SO4.</w:t>
      </w:r>
    </w:p>
    <w:p w:rsidR="00223741" w:rsidRDefault="00223741" w:rsidP="00223741">
      <w:pPr>
        <w:ind w:left="1140"/>
        <w:jc w:val="center"/>
        <w:rPr>
          <w:rFonts w:ascii="Times New Roman" w:hAnsi="Times New Roman" w:cs="Times New Roman"/>
          <w:b/>
          <w:sz w:val="28"/>
          <w:szCs w:val="28"/>
        </w:rPr>
      </w:pPr>
      <w:r>
        <w:rPr>
          <w:rFonts w:ascii="Times New Roman" w:hAnsi="Times New Roman" w:cs="Times New Roman"/>
          <w:b/>
          <w:sz w:val="28"/>
          <w:szCs w:val="28"/>
        </w:rPr>
        <w:t>Ход работы</w:t>
      </w:r>
    </w:p>
    <w:p w:rsidR="00223741" w:rsidRDefault="00223741" w:rsidP="002237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 мерный цилиндр объёмом 200 мл поместить 10 г исследуемого грунта.</w:t>
      </w:r>
    </w:p>
    <w:p w:rsidR="00223741" w:rsidRDefault="00223741" w:rsidP="002237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Долить в цилиндр воды до отметки 100 мл.</w:t>
      </w:r>
    </w:p>
    <w:p w:rsidR="00223741" w:rsidRDefault="00223741" w:rsidP="002237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Тщательно перемешать смесь, закрыв пробкой.</w:t>
      </w:r>
    </w:p>
    <w:p w:rsidR="00223741" w:rsidRDefault="00223741" w:rsidP="002237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Поставить полученную мутную жидкость отстаиваться и наблюдать, какие частицы оседают раньше, а какие позже. Для лучшего различия надо приклеить к цилиндру узкую полоску белой бумаги длиной</w:t>
      </w:r>
    </w:p>
    <w:p w:rsidR="00223741" w:rsidRDefault="00223741" w:rsidP="00223741">
      <w:pPr>
        <w:pStyle w:val="a4"/>
        <w:ind w:left="1500"/>
        <w:rPr>
          <w:rFonts w:ascii="Times New Roman" w:hAnsi="Times New Roman" w:cs="Times New Roman"/>
          <w:sz w:val="28"/>
          <w:szCs w:val="28"/>
        </w:rPr>
      </w:pPr>
      <w:r>
        <w:rPr>
          <w:rFonts w:ascii="Times New Roman" w:hAnsi="Times New Roman" w:cs="Times New Roman"/>
          <w:sz w:val="28"/>
          <w:szCs w:val="28"/>
        </w:rPr>
        <w:t xml:space="preserve"> 10 см по высоте. Через 10 – 15 мин можно наблюдать уплотнение осадка, образующего слои: мелкого камня, песка, глины, перегноя.</w:t>
      </w:r>
    </w:p>
    <w:p w:rsidR="00223741" w:rsidRDefault="00223741" w:rsidP="00223741">
      <w:pPr>
        <w:pStyle w:val="a4"/>
        <w:ind w:left="1500"/>
        <w:rPr>
          <w:rFonts w:ascii="Times New Roman" w:hAnsi="Times New Roman" w:cs="Times New Roman"/>
          <w:sz w:val="28"/>
          <w:szCs w:val="28"/>
        </w:rPr>
      </w:pPr>
    </w:p>
    <w:p w:rsidR="00223741" w:rsidRDefault="00223741" w:rsidP="00223741">
      <w:pPr>
        <w:pStyle w:val="a4"/>
        <w:ind w:left="1500"/>
        <w:rPr>
          <w:rFonts w:ascii="Times New Roman" w:hAnsi="Times New Roman" w:cs="Times New Roman"/>
          <w:sz w:val="28"/>
          <w:szCs w:val="28"/>
        </w:rPr>
      </w:pPr>
      <w:r>
        <w:rPr>
          <w:rFonts w:ascii="Times New Roman" w:hAnsi="Times New Roman" w:cs="Times New Roman"/>
          <w:b/>
          <w:sz w:val="28"/>
          <w:szCs w:val="28"/>
        </w:rPr>
        <w:t>Опыт 2.</w:t>
      </w:r>
      <w:r>
        <w:rPr>
          <w:rFonts w:ascii="Times New Roman" w:hAnsi="Times New Roman" w:cs="Times New Roman"/>
          <w:sz w:val="28"/>
          <w:szCs w:val="28"/>
        </w:rPr>
        <w:t xml:space="preserve"> Сравнение разных слоёв почвы по цвету, скорости отстаивания.</w:t>
      </w:r>
    </w:p>
    <w:p w:rsidR="00223741" w:rsidRDefault="00223741" w:rsidP="00223741">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Поместить  в пробирки одинаковое количество исследуемого материала.</w:t>
      </w:r>
    </w:p>
    <w:p w:rsidR="00223741" w:rsidRDefault="00223741" w:rsidP="00223741">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В каждую пробирку долить 1/3 объёма воды.</w:t>
      </w:r>
    </w:p>
    <w:p w:rsidR="00223741" w:rsidRDefault="00223741" w:rsidP="00223741">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Тщательно перемешать и провести наблюдение за:</w:t>
      </w:r>
    </w:p>
    <w:p w:rsidR="00223741" w:rsidRDefault="00223741" w:rsidP="00223741">
      <w:pPr>
        <w:pStyle w:val="a4"/>
        <w:ind w:left="2220"/>
        <w:rPr>
          <w:rFonts w:ascii="Times New Roman" w:hAnsi="Times New Roman" w:cs="Times New Roman"/>
          <w:sz w:val="28"/>
          <w:szCs w:val="28"/>
        </w:rPr>
      </w:pPr>
      <w:r>
        <w:rPr>
          <w:rFonts w:ascii="Times New Roman" w:hAnsi="Times New Roman" w:cs="Times New Roman"/>
          <w:sz w:val="28"/>
          <w:szCs w:val="28"/>
        </w:rPr>
        <w:t>- окрашиванием полученных смесей;</w:t>
      </w:r>
    </w:p>
    <w:p w:rsidR="00223741" w:rsidRDefault="00223741" w:rsidP="00223741">
      <w:pPr>
        <w:pStyle w:val="a4"/>
        <w:ind w:left="2220"/>
        <w:rPr>
          <w:rFonts w:ascii="Times New Roman" w:hAnsi="Times New Roman" w:cs="Times New Roman"/>
          <w:sz w:val="28"/>
          <w:szCs w:val="28"/>
        </w:rPr>
      </w:pPr>
      <w:r>
        <w:rPr>
          <w:rFonts w:ascii="Times New Roman" w:hAnsi="Times New Roman" w:cs="Times New Roman"/>
          <w:sz w:val="28"/>
          <w:szCs w:val="28"/>
        </w:rPr>
        <w:t xml:space="preserve">- количеством больших и маленьких частичек; </w:t>
      </w:r>
    </w:p>
    <w:p w:rsidR="00223741" w:rsidRDefault="00223741" w:rsidP="00223741">
      <w:pPr>
        <w:pStyle w:val="a4"/>
        <w:ind w:left="2220"/>
        <w:rPr>
          <w:rFonts w:ascii="Times New Roman" w:hAnsi="Times New Roman" w:cs="Times New Roman"/>
          <w:sz w:val="28"/>
          <w:szCs w:val="28"/>
        </w:rPr>
      </w:pPr>
      <w:r>
        <w:rPr>
          <w:rFonts w:ascii="Times New Roman" w:hAnsi="Times New Roman" w:cs="Times New Roman"/>
          <w:sz w:val="28"/>
          <w:szCs w:val="28"/>
        </w:rPr>
        <w:t xml:space="preserve"> - скоростью отстаивания;</w:t>
      </w:r>
    </w:p>
    <w:p w:rsidR="00223741" w:rsidRDefault="00223741" w:rsidP="00223741">
      <w:pPr>
        <w:pStyle w:val="a4"/>
        <w:ind w:left="2220"/>
        <w:rPr>
          <w:rFonts w:ascii="Times New Roman" w:hAnsi="Times New Roman" w:cs="Times New Roman"/>
          <w:sz w:val="28"/>
          <w:szCs w:val="28"/>
        </w:rPr>
      </w:pPr>
      <w:r>
        <w:rPr>
          <w:rFonts w:ascii="Times New Roman" w:hAnsi="Times New Roman" w:cs="Times New Roman"/>
          <w:sz w:val="28"/>
          <w:szCs w:val="28"/>
        </w:rPr>
        <w:t>- количеством маленьких частиц, которые долго пребывают в подвешенном состоянии.</w:t>
      </w:r>
    </w:p>
    <w:p w:rsidR="00223741" w:rsidRDefault="00223741" w:rsidP="00223741">
      <w:pPr>
        <w:pStyle w:val="a4"/>
        <w:ind w:left="2220"/>
        <w:rPr>
          <w:rFonts w:ascii="Times New Roman" w:hAnsi="Times New Roman" w:cs="Times New Roman"/>
          <w:sz w:val="28"/>
          <w:szCs w:val="28"/>
        </w:rPr>
      </w:pPr>
      <w:r>
        <w:rPr>
          <w:rFonts w:ascii="Times New Roman" w:hAnsi="Times New Roman" w:cs="Times New Roman"/>
          <w:sz w:val="28"/>
          <w:szCs w:val="28"/>
        </w:rPr>
        <w:lastRenderedPageBreak/>
        <w:t>Результаты исследований занести  в таблицу.</w:t>
      </w:r>
    </w:p>
    <w:p w:rsidR="00223741" w:rsidRDefault="00223741" w:rsidP="00223741">
      <w:pPr>
        <w:pStyle w:val="a4"/>
        <w:ind w:left="2220"/>
        <w:jc w:val="right"/>
        <w:rPr>
          <w:rFonts w:ascii="Times New Roman" w:hAnsi="Times New Roman" w:cs="Times New Roman"/>
          <w:i/>
          <w:sz w:val="28"/>
          <w:szCs w:val="28"/>
        </w:rPr>
      </w:pPr>
      <w:r>
        <w:rPr>
          <w:rFonts w:ascii="Times New Roman" w:hAnsi="Times New Roman" w:cs="Times New Roman"/>
          <w:i/>
          <w:sz w:val="28"/>
          <w:szCs w:val="28"/>
        </w:rPr>
        <w:t>Таблица 2.1</w:t>
      </w:r>
    </w:p>
    <w:tbl>
      <w:tblPr>
        <w:tblStyle w:val="a5"/>
        <w:tblW w:w="0" w:type="auto"/>
        <w:tblLook w:val="04A0"/>
      </w:tblPr>
      <w:tblGrid>
        <w:gridCol w:w="1114"/>
        <w:gridCol w:w="1896"/>
        <w:gridCol w:w="1865"/>
        <w:gridCol w:w="1870"/>
        <w:gridCol w:w="1756"/>
        <w:gridCol w:w="1636"/>
      </w:tblGrid>
      <w:tr w:rsidR="00223741" w:rsidTr="00223741">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Дата</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Место сбора грунта</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Окрашивание</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Количество частичек</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Скорость отстаивания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Количество взвесей</w:t>
            </w:r>
          </w:p>
        </w:tc>
      </w:tr>
      <w:tr w:rsidR="00223741" w:rsidTr="00223741">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20.10.</w:t>
            </w:r>
          </w:p>
          <w:p w:rsidR="00223741" w:rsidRDefault="00223741">
            <w:pPr>
              <w:rPr>
                <w:rFonts w:ascii="Times New Roman" w:hAnsi="Times New Roman" w:cs="Times New Roman"/>
                <w:sz w:val="28"/>
                <w:szCs w:val="28"/>
              </w:rPr>
            </w:pPr>
            <w:r>
              <w:rPr>
                <w:rFonts w:ascii="Times New Roman" w:hAnsi="Times New Roman" w:cs="Times New Roman"/>
                <w:sz w:val="28"/>
                <w:szCs w:val="28"/>
              </w:rPr>
              <w:t>2014</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виноградники</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коричнево - серая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 xml:space="preserve">много частиц глины, жидкость долго остаётся мутной, со временем отстаивается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медленное отстаивание</w:t>
            </w:r>
          </w:p>
          <w:p w:rsidR="00223741" w:rsidRDefault="00223741">
            <w:pPr>
              <w:rPr>
                <w:rFonts w:ascii="Times New Roman" w:hAnsi="Times New Roman" w:cs="Times New Roman"/>
                <w:sz w:val="28"/>
                <w:szCs w:val="28"/>
              </w:rPr>
            </w:pPr>
            <w:r>
              <w:rPr>
                <w:rFonts w:ascii="Times New Roman" w:hAnsi="Times New Roman" w:cs="Times New Roman"/>
                <w:sz w:val="28"/>
                <w:szCs w:val="28"/>
              </w:rPr>
              <w:t>20 – 25 мин</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 xml:space="preserve">суспензия – смесь глины с водой, со </w:t>
            </w:r>
          </w:p>
          <w:p w:rsidR="00223741" w:rsidRDefault="00223741">
            <w:pPr>
              <w:rPr>
                <w:rFonts w:ascii="Times New Roman" w:hAnsi="Times New Roman" w:cs="Times New Roman"/>
                <w:sz w:val="28"/>
                <w:szCs w:val="28"/>
              </w:rPr>
            </w:pPr>
            <w:r>
              <w:rPr>
                <w:rFonts w:ascii="Times New Roman" w:hAnsi="Times New Roman" w:cs="Times New Roman"/>
                <w:sz w:val="28"/>
                <w:szCs w:val="28"/>
              </w:rPr>
              <w:t>временем оседает</w:t>
            </w:r>
          </w:p>
        </w:tc>
      </w:tr>
      <w:tr w:rsidR="00223741" w:rsidTr="00223741">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rPr>
                <w:rFonts w:ascii="Times New Roman" w:hAnsi="Times New Roman" w:cs="Times New Roman"/>
                <w:sz w:val="28"/>
                <w:szCs w:val="28"/>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лесная почва</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тёмно - коричневая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крупные частицы быстро оседают  на дно, их больше, чем в почве виноградника</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 xml:space="preserve">быстрее отстаивается в течение </w:t>
            </w:r>
          </w:p>
          <w:p w:rsidR="00223741" w:rsidRDefault="00223741">
            <w:pPr>
              <w:rPr>
                <w:rFonts w:ascii="Times New Roman" w:hAnsi="Times New Roman" w:cs="Times New Roman"/>
                <w:sz w:val="28"/>
                <w:szCs w:val="28"/>
              </w:rPr>
            </w:pPr>
            <w:r>
              <w:rPr>
                <w:rFonts w:ascii="Times New Roman" w:hAnsi="Times New Roman" w:cs="Times New Roman"/>
                <w:sz w:val="28"/>
                <w:szCs w:val="28"/>
              </w:rPr>
              <w:t>10 мин</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взвесей меньше, быстрее оседают на дно</w:t>
            </w:r>
          </w:p>
        </w:tc>
      </w:tr>
    </w:tbl>
    <w:p w:rsidR="00223741" w:rsidRDefault="00223741" w:rsidP="00223741">
      <w:pPr>
        <w:rPr>
          <w:rFonts w:ascii="Times New Roman" w:hAnsi="Times New Roman" w:cs="Times New Roman"/>
          <w:sz w:val="28"/>
          <w:szCs w:val="28"/>
        </w:rPr>
      </w:pP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в лесной почве много перегноя, тогда как  почва виноградников богата наличием глины.</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Опыт 3. </w:t>
      </w:r>
      <w:r>
        <w:rPr>
          <w:rFonts w:ascii="Times New Roman" w:hAnsi="Times New Roman" w:cs="Times New Roman"/>
          <w:sz w:val="28"/>
          <w:szCs w:val="28"/>
        </w:rPr>
        <w:t>Приготовление водной вытяжки почвы.</w:t>
      </w:r>
    </w:p>
    <w:p w:rsidR="00223741" w:rsidRDefault="00223741" w:rsidP="00223741">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Образец почвы тщательно растереть в ступке.</w:t>
      </w:r>
    </w:p>
    <w:p w:rsidR="00223741" w:rsidRDefault="00223741" w:rsidP="00223741">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Взвесить 25 г почвы.</w:t>
      </w:r>
    </w:p>
    <w:p w:rsidR="00223741" w:rsidRDefault="00223741" w:rsidP="00223741">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Перенести взвешенный грунт в колбу ёмкостью 200 мл.</w:t>
      </w:r>
    </w:p>
    <w:p w:rsidR="00223741" w:rsidRDefault="00223741" w:rsidP="00223741">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Налить в неё 50 мл дистиллированной воды.</w:t>
      </w:r>
    </w:p>
    <w:p w:rsidR="00223741" w:rsidRDefault="00223741" w:rsidP="00223741">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Содержимое взболтать и дать отстояться 5 – 10 мин.</w:t>
      </w:r>
    </w:p>
    <w:p w:rsidR="00223741" w:rsidRDefault="00223741" w:rsidP="00223741">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Профильтровать раствор в колбу ёмкостью 100 мл.</w:t>
      </w:r>
    </w:p>
    <w:p w:rsidR="00223741" w:rsidRDefault="00223741" w:rsidP="00223741">
      <w:pPr>
        <w:ind w:left="360"/>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для определения веществ, находящихся в почвенном растворе, провели растворение сухого грунта в воде, при этом вещества, которые содержатся в почве, перешли в водную вытяжку.</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Опыт 4. </w:t>
      </w:r>
      <w:r>
        <w:rPr>
          <w:rFonts w:ascii="Times New Roman" w:hAnsi="Times New Roman" w:cs="Times New Roman"/>
          <w:sz w:val="28"/>
          <w:szCs w:val="28"/>
        </w:rPr>
        <w:t>Приготовление хлоридной вытяжки почвы.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При добавлении раствора хлорида калия к почве или её раствору происходит обмен ионов калия на ионы водорода сложных веществ, которые входят в состав </w:t>
      </w:r>
      <w:r>
        <w:rPr>
          <w:rFonts w:ascii="Times New Roman" w:hAnsi="Times New Roman" w:cs="Times New Roman"/>
          <w:sz w:val="28"/>
          <w:szCs w:val="28"/>
        </w:rPr>
        <w:lastRenderedPageBreak/>
        <w:t>поглощающего комплекса. Это способствует повышению концентрации кислоты в вытяжке.</w:t>
      </w:r>
    </w:p>
    <w:p w:rsidR="00223741" w:rsidRDefault="00223741" w:rsidP="00223741">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Почву, которая осталась после фильтрования водной вытяжки, перенести стеклянной палочкой в колбу, где находится исходная масса.</w:t>
      </w:r>
    </w:p>
    <w:p w:rsidR="00223741" w:rsidRDefault="00223741" w:rsidP="00223741">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Налить в колбу 50 мл 10% раствора  HCl.</w:t>
      </w:r>
    </w:p>
    <w:p w:rsidR="00223741" w:rsidRDefault="00223741" w:rsidP="00223741">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Взбалтывать 30 мин.</w:t>
      </w:r>
    </w:p>
    <w:p w:rsidR="00223741" w:rsidRDefault="00223741" w:rsidP="00223741">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Отстоять 5 мин.</w:t>
      </w:r>
    </w:p>
    <w:p w:rsidR="00223741" w:rsidRDefault="00223741" w:rsidP="00223741">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Профильтровать раствор.</w:t>
      </w:r>
    </w:p>
    <w:p w:rsidR="00223741" w:rsidRDefault="00223741" w:rsidP="00223741">
      <w:pPr>
        <w:ind w:left="360"/>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в ходе эксперимента была повышена концентрация кислоты в вытяжке.</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Опыт 5.  </w:t>
      </w:r>
      <w:r>
        <w:rPr>
          <w:rFonts w:ascii="Times New Roman" w:hAnsi="Times New Roman" w:cs="Times New Roman"/>
          <w:sz w:val="28"/>
          <w:szCs w:val="28"/>
        </w:rPr>
        <w:t>Качественное определение карбонатов.</w:t>
      </w:r>
    </w:p>
    <w:p w:rsidR="00223741" w:rsidRDefault="00223741" w:rsidP="00223741">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Один шпатель почвы поместить в чашку.</w:t>
      </w:r>
    </w:p>
    <w:p w:rsidR="00223741" w:rsidRDefault="00223741" w:rsidP="00223741">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Долить 5 капель 10% раствора  HCl.</w:t>
      </w:r>
    </w:p>
    <w:p w:rsidR="00223741" w:rsidRDefault="00223741" w:rsidP="00223741">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Определить содержимое карбонатов по интенсивности выделения углекислого газа.</w:t>
      </w:r>
    </w:p>
    <w:p w:rsidR="00223741" w:rsidRDefault="00223741" w:rsidP="00223741">
      <w:pPr>
        <w:ind w:left="720"/>
        <w:rPr>
          <w:rFonts w:ascii="Times New Roman" w:hAnsi="Times New Roman" w:cs="Times New Roman"/>
          <w:sz w:val="28"/>
          <w:szCs w:val="28"/>
        </w:rPr>
      </w:pPr>
      <w:r>
        <w:rPr>
          <w:rFonts w:ascii="Times New Roman" w:hAnsi="Times New Roman" w:cs="Times New Roman"/>
          <w:sz w:val="28"/>
          <w:szCs w:val="28"/>
        </w:rPr>
        <w:t>Результаты исследований занести в таблицу.</w:t>
      </w:r>
    </w:p>
    <w:p w:rsidR="00223741" w:rsidRDefault="00223741" w:rsidP="00223741">
      <w:pPr>
        <w:ind w:left="720"/>
        <w:jc w:val="right"/>
        <w:rPr>
          <w:rFonts w:ascii="Times New Roman" w:hAnsi="Times New Roman" w:cs="Times New Roman"/>
          <w:i/>
          <w:sz w:val="28"/>
          <w:szCs w:val="28"/>
        </w:rPr>
      </w:pPr>
      <w:r>
        <w:rPr>
          <w:rFonts w:ascii="Times New Roman" w:hAnsi="Times New Roman" w:cs="Times New Roman"/>
          <w:i/>
          <w:sz w:val="28"/>
          <w:szCs w:val="28"/>
        </w:rPr>
        <w:t>Таблица 2.2</w:t>
      </w:r>
    </w:p>
    <w:tbl>
      <w:tblPr>
        <w:tblStyle w:val="a5"/>
        <w:tblW w:w="0" w:type="auto"/>
        <w:tblInd w:w="720" w:type="dxa"/>
        <w:tblLook w:val="04A0"/>
      </w:tblPr>
      <w:tblGrid>
        <w:gridCol w:w="3107"/>
        <w:gridCol w:w="3167"/>
        <w:gridCol w:w="3143"/>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Дата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Место сбора почвы</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Наблюдение</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20.10.2014</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виноградники</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 xml:space="preserve">слабое выделение углекислого газа </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лесная почва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rPr>
                <w:rFonts w:ascii="Times New Roman" w:hAnsi="Times New Roman" w:cs="Times New Roman"/>
                <w:sz w:val="28"/>
                <w:szCs w:val="28"/>
              </w:rPr>
            </w:pPr>
            <w:r>
              <w:rPr>
                <w:rFonts w:ascii="Times New Roman" w:hAnsi="Times New Roman" w:cs="Times New Roman"/>
                <w:sz w:val="28"/>
                <w:szCs w:val="28"/>
              </w:rPr>
              <w:t>интенсивное выделение углекислого газа</w:t>
            </w:r>
          </w:p>
        </w:tc>
      </w:tr>
    </w:tbl>
    <w:p w:rsidR="00223741" w:rsidRDefault="00223741" w:rsidP="00223741">
      <w:pPr>
        <w:ind w:left="720"/>
        <w:rPr>
          <w:rFonts w:ascii="Times New Roman" w:hAnsi="Times New Roman" w:cs="Times New Roman"/>
          <w:sz w:val="28"/>
          <w:szCs w:val="28"/>
        </w:rPr>
      </w:pPr>
    </w:p>
    <w:p w:rsidR="00223741" w:rsidRDefault="00223741" w:rsidP="00223741">
      <w:pPr>
        <w:ind w:left="720"/>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в ходе эксперимента были обнаружены несвязанные карбонаты (они могут происходить от известняка). При добавлении кислоты произошла химическая реакция – выделение углекислого газа.</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Опыт 6.</w:t>
      </w:r>
      <w:r>
        <w:rPr>
          <w:rFonts w:ascii="Times New Roman" w:hAnsi="Times New Roman" w:cs="Times New Roman"/>
          <w:sz w:val="28"/>
          <w:szCs w:val="28"/>
        </w:rPr>
        <w:t xml:space="preserve"> Качественное определение хлоридов.  </w:t>
      </w:r>
    </w:p>
    <w:p w:rsidR="00223741" w:rsidRDefault="00223741" w:rsidP="00223741">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Отлить в пробирку 5 мл фильтрата.</w:t>
      </w:r>
    </w:p>
    <w:p w:rsidR="00223741" w:rsidRDefault="00223741" w:rsidP="00223741">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Долить 5 капель 10% раствора HNO3.</w:t>
      </w:r>
    </w:p>
    <w:p w:rsidR="00223741" w:rsidRDefault="00223741" w:rsidP="00223741">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По каплям доливать раствор AgNO3.</w:t>
      </w:r>
    </w:p>
    <w:p w:rsidR="00223741" w:rsidRDefault="00223741" w:rsidP="00223741">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Наблюдать изменения (выпадение белых хлопьев – наличие хлоридов в десятых и более частях процента; осадок не выпадает, но раствор мутнеет – наличие хлоридов в десятых и сотых частях процента).</w:t>
      </w:r>
    </w:p>
    <w:p w:rsidR="00223741" w:rsidRDefault="00223741" w:rsidP="00223741">
      <w:pPr>
        <w:pStyle w:val="a4"/>
        <w:ind w:left="1440"/>
        <w:rPr>
          <w:rFonts w:ascii="Times New Roman" w:hAnsi="Times New Roman" w:cs="Times New Roman"/>
          <w:sz w:val="28"/>
          <w:szCs w:val="28"/>
        </w:rPr>
      </w:pPr>
      <w:r>
        <w:rPr>
          <w:rFonts w:ascii="Times New Roman" w:hAnsi="Times New Roman" w:cs="Times New Roman"/>
          <w:sz w:val="28"/>
          <w:szCs w:val="28"/>
        </w:rPr>
        <w:t>Результаты исследования занесены в таблицу.</w:t>
      </w:r>
    </w:p>
    <w:p w:rsidR="00223741" w:rsidRDefault="00223741" w:rsidP="00223741">
      <w:pPr>
        <w:pStyle w:val="a4"/>
        <w:ind w:left="1440"/>
        <w:jc w:val="right"/>
        <w:rPr>
          <w:rFonts w:ascii="Times New Roman" w:hAnsi="Times New Roman" w:cs="Times New Roman"/>
          <w:i/>
          <w:sz w:val="28"/>
          <w:szCs w:val="28"/>
        </w:rPr>
      </w:pPr>
      <w:r>
        <w:rPr>
          <w:rFonts w:ascii="Times New Roman" w:hAnsi="Times New Roman" w:cs="Times New Roman"/>
          <w:i/>
          <w:sz w:val="28"/>
          <w:szCs w:val="28"/>
        </w:rPr>
        <w:lastRenderedPageBreak/>
        <w:t>Таблица 2.3</w:t>
      </w:r>
    </w:p>
    <w:tbl>
      <w:tblPr>
        <w:tblStyle w:val="a5"/>
        <w:tblW w:w="0" w:type="auto"/>
        <w:tblInd w:w="1440" w:type="dxa"/>
        <w:tblLook w:val="04A0"/>
      </w:tblPr>
      <w:tblGrid>
        <w:gridCol w:w="2112"/>
        <w:gridCol w:w="2279"/>
        <w:gridCol w:w="2248"/>
        <w:gridCol w:w="2058"/>
      </w:tblGrid>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почв</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 xml:space="preserve">Наблюдения </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Наличие хлоридов</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21.10.2014</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виноградники</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выпадает белый творожистый осадок</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 десятых и более долях процента</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лесная почва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выпадает белый осадок меньший по количеству</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 десятых и более долях процента</w:t>
            </w:r>
          </w:p>
        </w:tc>
      </w:tr>
    </w:tbl>
    <w:p w:rsidR="00223741" w:rsidRDefault="00223741" w:rsidP="00223741">
      <w:pPr>
        <w:pStyle w:val="a4"/>
        <w:ind w:left="1440"/>
        <w:rPr>
          <w:rFonts w:ascii="Times New Roman" w:hAnsi="Times New Roman" w:cs="Times New Roman"/>
          <w:sz w:val="28"/>
          <w:szCs w:val="28"/>
        </w:rPr>
      </w:pPr>
    </w:p>
    <w:p w:rsidR="00223741" w:rsidRDefault="00223741" w:rsidP="00223741">
      <w:pPr>
        <w:pStyle w:val="a4"/>
        <w:ind w:left="1440"/>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 xml:space="preserve"> накопление элемента хлора в растениях зависит от содержания его в почве.</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          </w:t>
      </w:r>
      <w:r w:rsidRPr="006C3164">
        <w:rPr>
          <w:rFonts w:ascii="Times New Roman" w:hAnsi="Times New Roman" w:cs="Times New Roman"/>
          <w:sz w:val="28"/>
          <w:szCs w:val="28"/>
        </w:rPr>
        <w:t xml:space="preserve">     </w:t>
      </w:r>
      <w:r>
        <w:rPr>
          <w:rFonts w:ascii="Times New Roman" w:hAnsi="Times New Roman" w:cs="Times New Roman"/>
          <w:b/>
          <w:sz w:val="28"/>
          <w:szCs w:val="28"/>
        </w:rPr>
        <w:t xml:space="preserve">Опыт 7 .  </w:t>
      </w:r>
      <w:r>
        <w:rPr>
          <w:rFonts w:ascii="Times New Roman" w:hAnsi="Times New Roman" w:cs="Times New Roman"/>
          <w:sz w:val="28"/>
          <w:szCs w:val="28"/>
        </w:rPr>
        <w:t>Качественное определение сульфатов.</w:t>
      </w:r>
    </w:p>
    <w:p w:rsidR="00223741" w:rsidRDefault="00223741" w:rsidP="00223741">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В пробирку налить 5 мл фильтрата.</w:t>
      </w:r>
    </w:p>
    <w:p w:rsidR="00223741" w:rsidRDefault="00223741" w:rsidP="00223741">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Добавить 5 капель 10% раствора HCl.</w:t>
      </w:r>
    </w:p>
    <w:p w:rsidR="00223741" w:rsidRDefault="00223741" w:rsidP="00223741">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Добавить 2 – 3 мл 20% раствора BaCl2.</w:t>
      </w:r>
    </w:p>
    <w:p w:rsidR="00223741" w:rsidRDefault="00223741" w:rsidP="00223741">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Наблюдать изменения, происходящие в растворе (выпадает белый осадок – содержание  сульфатов десятки процентов, помутнение – сотые доли процента, слабое помутнение – тысячные доли процента, видимые лишь на чёрном фоне).</w:t>
      </w:r>
    </w:p>
    <w:p w:rsidR="00223741" w:rsidRDefault="00223741" w:rsidP="00223741">
      <w:pPr>
        <w:pStyle w:val="a4"/>
        <w:ind w:left="2160"/>
        <w:rPr>
          <w:rFonts w:ascii="Times New Roman" w:hAnsi="Times New Roman" w:cs="Times New Roman"/>
          <w:i/>
          <w:sz w:val="28"/>
          <w:szCs w:val="28"/>
        </w:rPr>
      </w:pPr>
      <w:r>
        <w:rPr>
          <w:rFonts w:ascii="Times New Roman" w:hAnsi="Times New Roman" w:cs="Times New Roman"/>
          <w:sz w:val="28"/>
          <w:szCs w:val="28"/>
        </w:rPr>
        <w:t>Результаты занести в таблицу.</w:t>
      </w:r>
    </w:p>
    <w:p w:rsidR="00223741" w:rsidRDefault="00223741" w:rsidP="00223741">
      <w:pPr>
        <w:pStyle w:val="a4"/>
        <w:ind w:left="2160"/>
        <w:jc w:val="right"/>
        <w:rPr>
          <w:rFonts w:ascii="Times New Roman" w:hAnsi="Times New Roman" w:cs="Times New Roman"/>
          <w:i/>
          <w:sz w:val="28"/>
          <w:szCs w:val="28"/>
        </w:rPr>
      </w:pPr>
      <w:r>
        <w:rPr>
          <w:rFonts w:ascii="Times New Roman" w:hAnsi="Times New Roman" w:cs="Times New Roman"/>
          <w:i/>
          <w:sz w:val="28"/>
          <w:szCs w:val="28"/>
        </w:rPr>
        <w:t>Таблица 2.4</w:t>
      </w:r>
    </w:p>
    <w:tbl>
      <w:tblPr>
        <w:tblStyle w:val="a5"/>
        <w:tblW w:w="0" w:type="auto"/>
        <w:tblLook w:val="04A0"/>
      </w:tblPr>
      <w:tblGrid>
        <w:gridCol w:w="2534"/>
        <w:gridCol w:w="2534"/>
        <w:gridCol w:w="2534"/>
        <w:gridCol w:w="2535"/>
      </w:tblGrid>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почвы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наблюдения</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Содержание сульфатов</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21.10.2014</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виноградники</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слабое помутнение, видимое на чёрном фоне</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 тысячных долях процента</w:t>
            </w:r>
          </w:p>
        </w:tc>
      </w:tr>
      <w:tr w:rsidR="00223741" w:rsidTr="00223741">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лесная почва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слабое помутнение, видимое на чёрном фоне</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 тысячных долях процента</w:t>
            </w:r>
          </w:p>
        </w:tc>
      </w:tr>
    </w:tbl>
    <w:p w:rsidR="00223741" w:rsidRDefault="00223741" w:rsidP="00223741">
      <w:pPr>
        <w:pStyle w:val="a4"/>
        <w:ind w:left="2160"/>
        <w:rPr>
          <w:rFonts w:ascii="Times New Roman" w:hAnsi="Times New Roman" w:cs="Times New Roman"/>
          <w:sz w:val="28"/>
          <w:szCs w:val="28"/>
        </w:rPr>
      </w:pPr>
    </w:p>
    <w:p w:rsidR="00223741" w:rsidRDefault="00223741" w:rsidP="00223741">
      <w:pPr>
        <w:ind w:left="720"/>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в ходе эксперимента было установлено, что сульфаты находятся в  образцах почв в тысячных долях процента.</w:t>
      </w:r>
    </w:p>
    <w:p w:rsidR="00223741" w:rsidRDefault="00223741" w:rsidP="00223741">
      <w:pPr>
        <w:ind w:left="720"/>
        <w:rPr>
          <w:rFonts w:ascii="Times New Roman" w:hAnsi="Times New Roman" w:cs="Times New Roman"/>
          <w:sz w:val="28"/>
          <w:szCs w:val="28"/>
        </w:rPr>
      </w:pPr>
      <w:r>
        <w:rPr>
          <w:rFonts w:ascii="Times New Roman" w:hAnsi="Times New Roman" w:cs="Times New Roman"/>
          <w:b/>
          <w:sz w:val="28"/>
          <w:szCs w:val="28"/>
        </w:rPr>
        <w:t xml:space="preserve">Опыт 8. </w:t>
      </w:r>
      <w:r>
        <w:rPr>
          <w:rFonts w:ascii="Times New Roman" w:hAnsi="Times New Roman" w:cs="Times New Roman"/>
          <w:sz w:val="28"/>
          <w:szCs w:val="28"/>
        </w:rPr>
        <w:t xml:space="preserve">Окраска пламени. Определение наличия ионов кальция. </w:t>
      </w:r>
    </w:p>
    <w:p w:rsidR="00223741" w:rsidRDefault="00223741" w:rsidP="00223741">
      <w:pPr>
        <w:ind w:left="720"/>
        <w:rPr>
          <w:rFonts w:ascii="Times New Roman" w:hAnsi="Times New Roman" w:cs="Times New Roman"/>
          <w:sz w:val="28"/>
          <w:szCs w:val="28"/>
        </w:rPr>
      </w:pPr>
      <w:r>
        <w:rPr>
          <w:rFonts w:ascii="Times New Roman" w:hAnsi="Times New Roman" w:cs="Times New Roman"/>
          <w:sz w:val="28"/>
          <w:szCs w:val="28"/>
        </w:rPr>
        <w:t>Летучие соли  кальция (хлориды, нитраты) окрашивают пламя в кирпично – красный цвет.</w:t>
      </w:r>
    </w:p>
    <w:p w:rsidR="00223741" w:rsidRDefault="00223741" w:rsidP="00223741">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Налить в пробирку 1 мл грунтовой вытяжки.</w:t>
      </w:r>
    </w:p>
    <w:p w:rsidR="00223741" w:rsidRDefault="00223741" w:rsidP="00223741">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Смочить в ней ложечку для сжигания.</w:t>
      </w:r>
    </w:p>
    <w:p w:rsidR="00223741" w:rsidRDefault="00223741" w:rsidP="00223741">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Внести раствор в пламя спиртовки.</w:t>
      </w:r>
    </w:p>
    <w:p w:rsidR="00223741" w:rsidRDefault="00223741" w:rsidP="00223741">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Наблюдать за появлением цвета.</w:t>
      </w:r>
    </w:p>
    <w:p w:rsidR="00223741" w:rsidRDefault="00223741" w:rsidP="00223741">
      <w:pPr>
        <w:pStyle w:val="a4"/>
        <w:ind w:left="1080"/>
        <w:rPr>
          <w:rFonts w:ascii="Times New Roman" w:hAnsi="Times New Roman" w:cs="Times New Roman"/>
          <w:i/>
          <w:sz w:val="28"/>
          <w:szCs w:val="28"/>
        </w:rPr>
      </w:pPr>
      <w:r>
        <w:rPr>
          <w:rFonts w:ascii="Times New Roman" w:hAnsi="Times New Roman" w:cs="Times New Roman"/>
          <w:sz w:val="28"/>
          <w:szCs w:val="28"/>
        </w:rPr>
        <w:t>Результаты занести в таблицу.</w:t>
      </w:r>
    </w:p>
    <w:p w:rsidR="00223741" w:rsidRDefault="00223741" w:rsidP="00223741">
      <w:pPr>
        <w:pStyle w:val="a4"/>
        <w:ind w:left="1080"/>
        <w:jc w:val="right"/>
        <w:rPr>
          <w:rFonts w:ascii="Times New Roman" w:hAnsi="Times New Roman" w:cs="Times New Roman"/>
          <w:i/>
          <w:sz w:val="28"/>
          <w:szCs w:val="28"/>
        </w:rPr>
      </w:pPr>
      <w:r>
        <w:rPr>
          <w:rFonts w:ascii="Times New Roman" w:hAnsi="Times New Roman" w:cs="Times New Roman"/>
          <w:i/>
          <w:sz w:val="28"/>
          <w:szCs w:val="28"/>
        </w:rPr>
        <w:t xml:space="preserve">Таблица 2.5 </w:t>
      </w:r>
    </w:p>
    <w:tbl>
      <w:tblPr>
        <w:tblStyle w:val="a5"/>
        <w:tblW w:w="0" w:type="auto"/>
        <w:tblInd w:w="1080" w:type="dxa"/>
        <w:tblLook w:val="04A0"/>
      </w:tblPr>
      <w:tblGrid>
        <w:gridCol w:w="2971"/>
        <w:gridCol w:w="3061"/>
        <w:gridCol w:w="3025"/>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Дата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грунта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Наблюдения</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21.10.2014</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виноградники</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 xml:space="preserve">желтовато – красная окраска пламени </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лесная почва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кирпично – красная окраска пламени</w:t>
            </w:r>
          </w:p>
        </w:tc>
      </w:tr>
    </w:tbl>
    <w:p w:rsidR="00223741" w:rsidRDefault="00223741" w:rsidP="00223741">
      <w:pPr>
        <w:pStyle w:val="a4"/>
        <w:ind w:left="1080"/>
        <w:rPr>
          <w:rFonts w:ascii="Times New Roman" w:hAnsi="Times New Roman" w:cs="Times New Roman"/>
          <w:sz w:val="28"/>
          <w:szCs w:val="28"/>
        </w:rPr>
      </w:pPr>
    </w:p>
    <w:p w:rsidR="00223741" w:rsidRDefault="00223741" w:rsidP="0022374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Вывод: </w:t>
      </w:r>
      <w:r>
        <w:rPr>
          <w:rFonts w:ascii="Times New Roman" w:hAnsi="Times New Roman" w:cs="Times New Roman"/>
          <w:sz w:val="28"/>
          <w:szCs w:val="28"/>
        </w:rPr>
        <w:t>в ходе эксперимента было установлено, что в почве виноградников небольшое наличие ионов кальция, а в лесной почве – явное наличие ионов кальция.</w:t>
      </w:r>
    </w:p>
    <w:p w:rsidR="00223741" w:rsidRDefault="00223741" w:rsidP="00223741">
      <w:pPr>
        <w:jc w:val="both"/>
        <w:rPr>
          <w:rFonts w:ascii="Times New Roman" w:hAnsi="Times New Roman" w:cs="Times New Roman"/>
          <w:sz w:val="28"/>
          <w:szCs w:val="28"/>
        </w:rPr>
      </w:pPr>
      <w:r>
        <w:rPr>
          <w:rFonts w:ascii="Times New Roman" w:hAnsi="Times New Roman" w:cs="Times New Roman"/>
          <w:b/>
          <w:sz w:val="28"/>
          <w:szCs w:val="28"/>
        </w:rPr>
        <w:t>Опыт 9.</w:t>
      </w:r>
      <w:r>
        <w:rPr>
          <w:rFonts w:ascii="Times New Roman" w:hAnsi="Times New Roman" w:cs="Times New Roman"/>
          <w:sz w:val="28"/>
          <w:szCs w:val="28"/>
        </w:rPr>
        <w:t xml:space="preserve"> Определение pH почвы.</w:t>
      </w:r>
    </w:p>
    <w:p w:rsidR="00223741" w:rsidRDefault="00223741" w:rsidP="0022374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Шпатель почвы поместить в чашку.</w:t>
      </w:r>
    </w:p>
    <w:p w:rsidR="00223741" w:rsidRDefault="00223741" w:rsidP="0022374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Добавить в почву 10 мл раствора хлорида калия.</w:t>
      </w:r>
    </w:p>
    <w:p w:rsidR="00223741" w:rsidRDefault="00223741" w:rsidP="0022374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Содержимое чашки тщательно перемешать стеклянной палочкой.</w:t>
      </w:r>
    </w:p>
    <w:p w:rsidR="00223741" w:rsidRDefault="00223741" w:rsidP="0022374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Подождать 1 – 2 мин.</w:t>
      </w:r>
    </w:p>
    <w:p w:rsidR="00223741" w:rsidRDefault="00223741" w:rsidP="0022374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Аккуратно поместить индикаторную бумагу в раствор.</w:t>
      </w:r>
    </w:p>
    <w:p w:rsidR="00223741" w:rsidRDefault="00223741" w:rsidP="0022374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Сравнить окраску индикаторной бумаги по шкале.</w:t>
      </w:r>
    </w:p>
    <w:p w:rsidR="00223741" w:rsidRDefault="00223741" w:rsidP="00223741">
      <w:pPr>
        <w:pStyle w:val="a4"/>
        <w:jc w:val="both"/>
        <w:rPr>
          <w:rFonts w:ascii="Times New Roman" w:hAnsi="Times New Roman" w:cs="Times New Roman"/>
          <w:sz w:val="28"/>
          <w:szCs w:val="28"/>
        </w:rPr>
      </w:pPr>
      <w:r>
        <w:rPr>
          <w:rFonts w:ascii="Times New Roman" w:hAnsi="Times New Roman" w:cs="Times New Roman"/>
          <w:sz w:val="28"/>
          <w:szCs w:val="28"/>
        </w:rPr>
        <w:t>Результаты занести в таблицу.</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 xml:space="preserve">Таблица 2. 6  </w:t>
      </w:r>
    </w:p>
    <w:tbl>
      <w:tblPr>
        <w:tblStyle w:val="a5"/>
        <w:tblW w:w="0" w:type="auto"/>
        <w:tblInd w:w="720" w:type="dxa"/>
        <w:tblLook w:val="04A0"/>
      </w:tblPr>
      <w:tblGrid>
        <w:gridCol w:w="3127"/>
        <w:gridCol w:w="3183"/>
        <w:gridCol w:w="3107"/>
      </w:tblGrid>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 xml:space="preserve">Дата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Место сбора почв</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Значение pH</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21.10.2014</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виноградники</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pH=5</w:t>
            </w:r>
          </w:p>
        </w:tc>
      </w:tr>
      <w:tr w:rsidR="00223741" w:rsidTr="00223741">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41" w:rsidRDefault="00223741">
            <w:pPr>
              <w:pStyle w:val="a4"/>
              <w:ind w:left="0"/>
              <w:rPr>
                <w:rFonts w:ascii="Times New Roman" w:hAnsi="Times New Roman" w:cs="Times New Roman"/>
                <w:sz w:val="28"/>
                <w:szCs w:val="28"/>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rPr>
              <w:t>лесная почва</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741" w:rsidRDefault="00223741">
            <w:pPr>
              <w:pStyle w:val="a4"/>
              <w:ind w:left="0"/>
              <w:rPr>
                <w:rFonts w:ascii="Times New Roman" w:hAnsi="Times New Roman" w:cs="Times New Roman"/>
                <w:sz w:val="28"/>
                <w:szCs w:val="28"/>
              </w:rPr>
            </w:pPr>
            <w:r>
              <w:rPr>
                <w:rFonts w:ascii="Times New Roman" w:hAnsi="Times New Roman" w:cs="Times New Roman"/>
                <w:sz w:val="28"/>
                <w:szCs w:val="28"/>
                <w:lang w:val="en-US"/>
              </w:rPr>
              <w:t>pH</w:t>
            </w:r>
            <w:r>
              <w:rPr>
                <w:rFonts w:ascii="Times New Roman" w:hAnsi="Times New Roman" w:cs="Times New Roman"/>
                <w:sz w:val="28"/>
                <w:szCs w:val="28"/>
              </w:rPr>
              <w:t>=5,5</w:t>
            </w:r>
          </w:p>
        </w:tc>
      </w:tr>
    </w:tbl>
    <w:p w:rsidR="00223741" w:rsidRDefault="00223741" w:rsidP="00223741">
      <w:pPr>
        <w:pStyle w:val="a4"/>
        <w:rPr>
          <w:rFonts w:ascii="Times New Roman" w:hAnsi="Times New Roman" w:cs="Times New Roman"/>
          <w:sz w:val="28"/>
          <w:szCs w:val="28"/>
        </w:rPr>
      </w:pPr>
    </w:p>
    <w:p w:rsidR="00223741" w:rsidRDefault="00223741" w:rsidP="00223741">
      <w:pPr>
        <w:jc w:val="both"/>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 xml:space="preserve"> в ходе эксперимента была установлена pH почвы, которая влияет на её плодородие и на запасы питательных веществ, а также степень урожайности[3].</w:t>
      </w:r>
    </w:p>
    <w:p w:rsidR="00223741" w:rsidRDefault="00223741" w:rsidP="00223741">
      <w:pPr>
        <w:jc w:val="center"/>
        <w:rPr>
          <w:rFonts w:ascii="Times New Roman" w:hAnsi="Times New Roman" w:cs="Times New Roman"/>
          <w:sz w:val="28"/>
          <w:szCs w:val="28"/>
        </w:rPr>
      </w:pPr>
    </w:p>
    <w:p w:rsidR="00223741" w:rsidRDefault="00223741" w:rsidP="00223741">
      <w:pPr>
        <w:ind w:left="1140"/>
        <w:jc w:val="center"/>
        <w:rPr>
          <w:rFonts w:ascii="Times New Roman" w:hAnsi="Times New Roman" w:cs="Times New Roman"/>
          <w:b/>
          <w:sz w:val="28"/>
          <w:szCs w:val="28"/>
        </w:rPr>
      </w:pPr>
      <w:r>
        <w:rPr>
          <w:rFonts w:ascii="Times New Roman" w:hAnsi="Times New Roman" w:cs="Times New Roman"/>
          <w:b/>
          <w:sz w:val="28"/>
          <w:szCs w:val="28"/>
        </w:rPr>
        <w:t>2.2.Охрана почв</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В Крыму использование почв насчитывает много веков. До второй половины ХIХ века ведущие виды хозяйства – пастбищное , скотоводство, земледелие, лесозаготовки – относительно слабо влияли на состояние почвенного покрова. Надо сочетать охрану нетронутой природы и охрану территории в ходе </w:t>
      </w:r>
      <w:r>
        <w:rPr>
          <w:rFonts w:ascii="Times New Roman" w:hAnsi="Times New Roman" w:cs="Times New Roman"/>
          <w:sz w:val="28"/>
          <w:szCs w:val="28"/>
        </w:rPr>
        <w:lastRenderedPageBreak/>
        <w:t>использования. Охранять природу на всей территории полуострова – там, где живут редкие и исчезающие виды, и там, где живет и работает человек. При этом для каждой зоны должен быть определён особый режим природоиспользования и охраны. Не так давно в сельских районах Крыма в связи с изменением социально – экономических отношений, повышением цен на энергоресурсы забрасываются распахиваемые земли. На этих участках формируется сорная растительность. Этот процесс неблагоприятен в экологическом и экономическом отношениях. Его надо направить в нужное русло и использовать а природоохранных целях.</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Любая  хозяйственная деятельность человека изменяет природные ресурсы. Сохранение природы в первозданном виде невозможно. Нынешнее поколение должно понимать, что все сохранившиеся естественные ландшафты  в Крыму следует объявить неприкосновенным запасом[4].</w:t>
      </w:r>
    </w:p>
    <w:p w:rsidR="00223741" w:rsidRDefault="00223741" w:rsidP="00223741">
      <w:pPr>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223741" w:rsidP="00223741">
      <w:pPr>
        <w:ind w:left="1140"/>
        <w:jc w:val="both"/>
        <w:rPr>
          <w:rFonts w:ascii="Times New Roman" w:hAnsi="Times New Roman" w:cs="Times New Roman"/>
          <w:sz w:val="28"/>
          <w:szCs w:val="28"/>
        </w:rPr>
      </w:pPr>
    </w:p>
    <w:p w:rsidR="00223741" w:rsidRDefault="00490995" w:rsidP="00490995">
      <w:pPr>
        <w:jc w:val="center"/>
        <w:rPr>
          <w:rFonts w:ascii="Times New Roman" w:hAnsi="Times New Roman" w:cs="Times New Roman"/>
          <w:sz w:val="28"/>
          <w:szCs w:val="28"/>
        </w:rPr>
      </w:pPr>
      <w:r w:rsidRPr="00703852">
        <w:rPr>
          <w:rFonts w:ascii="Times New Roman" w:hAnsi="Times New Roman" w:cs="Times New Roman"/>
          <w:sz w:val="28"/>
          <w:szCs w:val="28"/>
        </w:rPr>
        <w:lastRenderedPageBreak/>
        <w:t xml:space="preserve">           </w:t>
      </w:r>
      <w:r w:rsidR="00223741">
        <w:rPr>
          <w:rFonts w:ascii="Times New Roman" w:hAnsi="Times New Roman" w:cs="Times New Roman"/>
          <w:sz w:val="28"/>
          <w:szCs w:val="28"/>
        </w:rPr>
        <w:t>РАЗДЕЛ 3</w:t>
      </w:r>
    </w:p>
    <w:p w:rsidR="00223741" w:rsidRDefault="00223741" w:rsidP="00490995">
      <w:pPr>
        <w:ind w:left="1140"/>
        <w:jc w:val="center"/>
        <w:rPr>
          <w:rFonts w:ascii="Times New Roman" w:hAnsi="Times New Roman" w:cs="Times New Roman"/>
          <w:sz w:val="28"/>
          <w:szCs w:val="28"/>
        </w:rPr>
      </w:pPr>
      <w:r>
        <w:rPr>
          <w:rFonts w:ascii="Times New Roman" w:hAnsi="Times New Roman" w:cs="Times New Roman"/>
          <w:sz w:val="28"/>
          <w:szCs w:val="28"/>
        </w:rPr>
        <w:t>Проблемы села Дачное</w:t>
      </w:r>
    </w:p>
    <w:p w:rsidR="00223741" w:rsidRDefault="00223741" w:rsidP="00223741">
      <w:pPr>
        <w:jc w:val="both"/>
        <w:rPr>
          <w:rFonts w:ascii="Times New Roman" w:hAnsi="Times New Roman" w:cs="Times New Roman"/>
          <w:sz w:val="28"/>
          <w:szCs w:val="28"/>
        </w:rPr>
      </w:pPr>
      <w:r>
        <w:rPr>
          <w:rFonts w:ascii="Times New Roman" w:hAnsi="Times New Roman" w:cs="Times New Roman"/>
          <w:sz w:val="28"/>
          <w:szCs w:val="28"/>
        </w:rPr>
        <w:t>Я живу в живописнейшем уголке Крыма – в селе Дачное Судакского района. Наше село известно с ХIV века. Во времена генуэзцев древний Таракташ входил в состав Солдайского консульства. В Х</w:t>
      </w:r>
      <w:r>
        <w:rPr>
          <w:rFonts w:ascii="Times New Roman" w:hAnsi="Times New Roman" w:cs="Times New Roman"/>
          <w:sz w:val="28"/>
          <w:szCs w:val="28"/>
          <w:lang w:val="en-US"/>
        </w:rPr>
        <w:t>I</w:t>
      </w:r>
      <w:r>
        <w:rPr>
          <w:rFonts w:ascii="Times New Roman" w:hAnsi="Times New Roman" w:cs="Times New Roman"/>
          <w:sz w:val="28"/>
          <w:szCs w:val="28"/>
        </w:rPr>
        <w:t xml:space="preserve">Х веке – центр Таракташской волости Феодосийского уезда.  </w:t>
      </w:r>
    </w:p>
    <w:p w:rsidR="00223741" w:rsidRDefault="00223741" w:rsidP="00223741">
      <w:pPr>
        <w:jc w:val="both"/>
        <w:rPr>
          <w:rFonts w:ascii="Times New Roman" w:hAnsi="Times New Roman" w:cs="Times New Roman"/>
          <w:sz w:val="28"/>
          <w:szCs w:val="28"/>
        </w:rPr>
      </w:pPr>
      <w:r>
        <w:rPr>
          <w:rFonts w:ascii="Times New Roman" w:hAnsi="Times New Roman" w:cs="Times New Roman"/>
          <w:sz w:val="28"/>
          <w:szCs w:val="28"/>
        </w:rPr>
        <w:t>Таракташ спрятан в складке гор и выглядит, как кавказский аул. В селе сохранилась мечеть Аджи – бей Джами. По своим чертам культура жителей II века н.э. тяготеет к населению Боспорского царства.</w:t>
      </w:r>
    </w:p>
    <w:p w:rsidR="00223741" w:rsidRDefault="00223741" w:rsidP="00223741">
      <w:pPr>
        <w:jc w:val="both"/>
        <w:rPr>
          <w:rFonts w:ascii="Times New Roman" w:hAnsi="Times New Roman" w:cs="Times New Roman"/>
          <w:sz w:val="28"/>
          <w:szCs w:val="28"/>
        </w:rPr>
      </w:pPr>
      <w:r>
        <w:rPr>
          <w:rFonts w:ascii="Times New Roman" w:hAnsi="Times New Roman" w:cs="Times New Roman"/>
          <w:sz w:val="28"/>
          <w:szCs w:val="28"/>
        </w:rPr>
        <w:t>Расположено село в долине, где,  в основном, коричневые почвы, что благоприятствует выращиванию винограда. Наш район славится виноградарством и виноделием. Село Дачное со всех сторон окружено горами: гора Лягушка (Бакаташ), гора Гребешок (Таракташ). Эти горы задерживают потоки холодного воздуха, поэтому в нашем селе намного теплее, чем в соседних сёлах Лесное и Грушевка. Этому способствует и близость к Чёрному морю.</w:t>
      </w:r>
    </w:p>
    <w:p w:rsidR="00223741" w:rsidRDefault="00223741" w:rsidP="00223741">
      <w:pPr>
        <w:jc w:val="both"/>
        <w:rPr>
          <w:rFonts w:ascii="Times New Roman" w:hAnsi="Times New Roman" w:cs="Times New Roman"/>
          <w:sz w:val="28"/>
          <w:szCs w:val="28"/>
        </w:rPr>
      </w:pPr>
      <w:r>
        <w:rPr>
          <w:rFonts w:ascii="Times New Roman" w:hAnsi="Times New Roman" w:cs="Times New Roman"/>
          <w:sz w:val="28"/>
          <w:szCs w:val="28"/>
        </w:rPr>
        <w:t>Меня очень волнуют проблемы родного села, которые были изучены в ходе проекта.</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Тема проекта:</w:t>
      </w:r>
      <w:r>
        <w:rPr>
          <w:rFonts w:ascii="Times New Roman" w:hAnsi="Times New Roman" w:cs="Times New Roman"/>
          <w:sz w:val="28"/>
          <w:szCs w:val="28"/>
        </w:rPr>
        <w:t xml:space="preserve"> проблемы с. Дачное.</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Цель проекта:</w:t>
      </w:r>
      <w:r>
        <w:rPr>
          <w:rFonts w:ascii="Times New Roman" w:hAnsi="Times New Roman" w:cs="Times New Roman"/>
          <w:sz w:val="28"/>
          <w:szCs w:val="28"/>
        </w:rPr>
        <w:t xml:space="preserve"> изучить проблемы села, сделать всё возможное для улучшения экологического состояния.</w:t>
      </w:r>
    </w:p>
    <w:p w:rsidR="00223741" w:rsidRDefault="00223741" w:rsidP="00223741">
      <w:pPr>
        <w:jc w:val="center"/>
        <w:rPr>
          <w:rFonts w:ascii="Times New Roman" w:hAnsi="Times New Roman" w:cs="Times New Roman"/>
          <w:b/>
          <w:sz w:val="28"/>
          <w:szCs w:val="28"/>
        </w:rPr>
      </w:pPr>
      <w:r>
        <w:rPr>
          <w:rFonts w:ascii="Times New Roman" w:hAnsi="Times New Roman" w:cs="Times New Roman"/>
          <w:b/>
          <w:sz w:val="28"/>
          <w:szCs w:val="28"/>
        </w:rPr>
        <w:t>Ход работы:</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В ходе анкетирования были опрошены учителя и обучающиеся Дачновской общеобразовательной школы (46 обучающихся и 25 учителей – всего 81 респондент).</w:t>
      </w:r>
    </w:p>
    <w:p w:rsidR="00223741" w:rsidRDefault="00223741" w:rsidP="00223741">
      <w:pPr>
        <w:jc w:val="center"/>
        <w:rPr>
          <w:rFonts w:ascii="Times New Roman" w:hAnsi="Times New Roman" w:cs="Times New Roman"/>
          <w:sz w:val="28"/>
          <w:szCs w:val="28"/>
        </w:rPr>
      </w:pPr>
      <w:r>
        <w:rPr>
          <w:rFonts w:ascii="Times New Roman" w:hAnsi="Times New Roman" w:cs="Times New Roman"/>
          <w:b/>
          <w:sz w:val="28"/>
          <w:szCs w:val="28"/>
        </w:rPr>
        <w:t xml:space="preserve">Анкета </w:t>
      </w:r>
      <w:r>
        <w:rPr>
          <w:rFonts w:ascii="Times New Roman" w:hAnsi="Times New Roman" w:cs="Times New Roman"/>
          <w:sz w:val="28"/>
          <w:szCs w:val="28"/>
        </w:rPr>
        <w:t>«Отношение  к экологии в с. Дачное»:</w:t>
      </w:r>
    </w:p>
    <w:p w:rsidR="00223741" w:rsidRDefault="00223741" w:rsidP="00223741">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Сколько вам лет?</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от 10 до 15 лет (42 чел.);</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от 15 до 20 лет (21 чел.);</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от 20 до 30 лет (8 чел.);</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от 30 до 40 лет (15 чел.);</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от 40 до 50 лет (12 чел.);</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от 50 до 60 лет (3 чел.).</w:t>
      </w:r>
    </w:p>
    <w:p w:rsidR="00223741" w:rsidRDefault="00223741" w:rsidP="00223741">
      <w:pPr>
        <w:pStyle w:val="a4"/>
        <w:rPr>
          <w:rFonts w:ascii="Times New Roman" w:hAnsi="Times New Roman" w:cs="Times New Roman"/>
          <w:sz w:val="28"/>
          <w:szCs w:val="28"/>
        </w:rPr>
      </w:pP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lastRenderedPageBreak/>
        <w:t>Диаграмма 3. 1</w:t>
      </w:r>
    </w:p>
    <w:p w:rsidR="00223741" w:rsidRDefault="00223741" w:rsidP="00223741">
      <w:pPr>
        <w:pStyle w:val="a4"/>
        <w:jc w:val="center"/>
        <w:rPr>
          <w:rFonts w:ascii="Times New Roman" w:hAnsi="Times New Roman" w:cs="Times New Roman"/>
          <w:sz w:val="28"/>
          <w:szCs w:val="28"/>
        </w:rPr>
      </w:pPr>
      <w:r>
        <w:rPr>
          <w:noProof/>
        </w:rPr>
        <w:drawing>
          <wp:inline distT="0" distB="0" distL="0" distR="0">
            <wp:extent cx="5511800" cy="3208655"/>
            <wp:effectExtent l="0" t="0" r="0" b="0"/>
            <wp:docPr id="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741" w:rsidRDefault="00223741" w:rsidP="00223741">
      <w:pPr>
        <w:pStyle w:val="a4"/>
        <w:rPr>
          <w:rFonts w:ascii="Times New Roman" w:hAnsi="Times New Roman" w:cs="Times New Roman"/>
          <w:sz w:val="28"/>
          <w:szCs w:val="28"/>
        </w:rPr>
      </w:pPr>
    </w:p>
    <w:p w:rsidR="00223741" w:rsidRDefault="00223741" w:rsidP="00223741">
      <w:pPr>
        <w:pStyle w:val="a4"/>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как видно из диаграммы большинство респондентов имеют возраст до 15 лет.</w:t>
      </w:r>
    </w:p>
    <w:p w:rsidR="00223741" w:rsidRDefault="00223741" w:rsidP="00223741">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Какие проблемы села вас особенно тревожат?</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Таблица  3.1</w:t>
      </w:r>
    </w:p>
    <w:tbl>
      <w:tblPr>
        <w:tblStyle w:val="1-4"/>
        <w:tblW w:w="9637" w:type="dxa"/>
        <w:tblLook w:val="04A0"/>
      </w:tblPr>
      <w:tblGrid>
        <w:gridCol w:w="5163"/>
        <w:gridCol w:w="4474"/>
      </w:tblGrid>
      <w:tr w:rsidR="00223741" w:rsidTr="00490995">
        <w:trPr>
          <w:cnfStyle w:val="100000000000"/>
          <w:trHeight w:val="432"/>
        </w:trPr>
        <w:tc>
          <w:tcPr>
            <w:cnfStyle w:val="001000000000"/>
            <w:tcW w:w="5163"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rPr>
                <w:rFonts w:ascii="Times New Roman" w:hAnsi="Times New Roman" w:cs="Times New Roman"/>
                <w:sz w:val="28"/>
                <w:szCs w:val="28"/>
              </w:rPr>
            </w:pPr>
            <w:r>
              <w:rPr>
                <w:rFonts w:ascii="Times New Roman" w:hAnsi="Times New Roman" w:cs="Times New Roman"/>
                <w:sz w:val="28"/>
                <w:szCs w:val="28"/>
              </w:rPr>
              <w:t>Экология</w:t>
            </w:r>
          </w:p>
        </w:tc>
        <w:tc>
          <w:tcPr>
            <w:tcW w:w="4474"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cnfStyle w:val="100000000000"/>
              <w:rPr>
                <w:rFonts w:ascii="Times New Roman" w:hAnsi="Times New Roman" w:cs="Times New Roman"/>
                <w:sz w:val="28"/>
                <w:szCs w:val="28"/>
              </w:rPr>
            </w:pPr>
            <w:r>
              <w:rPr>
                <w:rFonts w:ascii="Times New Roman" w:hAnsi="Times New Roman" w:cs="Times New Roman"/>
                <w:sz w:val="28"/>
                <w:szCs w:val="28"/>
              </w:rPr>
              <w:t>42,3%</w:t>
            </w:r>
          </w:p>
        </w:tc>
      </w:tr>
      <w:tr w:rsidR="00223741" w:rsidTr="00490995">
        <w:trPr>
          <w:cnfStyle w:val="000000100000"/>
          <w:trHeight w:val="412"/>
        </w:trPr>
        <w:tc>
          <w:tcPr>
            <w:cnfStyle w:val="001000000000"/>
            <w:tcW w:w="5163"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rPr>
                <w:rFonts w:ascii="Times New Roman" w:hAnsi="Times New Roman" w:cs="Times New Roman"/>
                <w:sz w:val="28"/>
                <w:szCs w:val="28"/>
              </w:rPr>
            </w:pPr>
            <w:r>
              <w:rPr>
                <w:rFonts w:ascii="Times New Roman" w:hAnsi="Times New Roman" w:cs="Times New Roman"/>
                <w:sz w:val="28"/>
                <w:szCs w:val="28"/>
              </w:rPr>
              <w:t>Облагораживание</w:t>
            </w:r>
            <w:r>
              <w:rPr>
                <w:rFonts w:ascii="Times New Roman" w:hAnsi="Times New Roman" w:cs="Times New Roman"/>
                <w:sz w:val="28"/>
                <w:szCs w:val="28"/>
                <w:lang w:val="en-US"/>
              </w:rPr>
              <w:t xml:space="preserve"> </w:t>
            </w:r>
            <w:r>
              <w:rPr>
                <w:rFonts w:ascii="Times New Roman" w:hAnsi="Times New Roman" w:cs="Times New Roman"/>
                <w:sz w:val="28"/>
                <w:szCs w:val="28"/>
              </w:rPr>
              <w:t>села</w:t>
            </w:r>
          </w:p>
        </w:tc>
        <w:tc>
          <w:tcPr>
            <w:tcW w:w="4474"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cnfStyle w:val="000000100000"/>
              <w:rPr>
                <w:rFonts w:ascii="Times New Roman" w:hAnsi="Times New Roman" w:cs="Times New Roman"/>
                <w:sz w:val="28"/>
                <w:szCs w:val="28"/>
              </w:rPr>
            </w:pPr>
            <w:r>
              <w:rPr>
                <w:rFonts w:ascii="Times New Roman" w:hAnsi="Times New Roman" w:cs="Times New Roman"/>
                <w:sz w:val="28"/>
                <w:szCs w:val="28"/>
              </w:rPr>
              <w:t>26,3%</w:t>
            </w:r>
          </w:p>
        </w:tc>
      </w:tr>
      <w:tr w:rsidR="00223741" w:rsidTr="00490995">
        <w:trPr>
          <w:trHeight w:val="432"/>
        </w:trPr>
        <w:tc>
          <w:tcPr>
            <w:cnfStyle w:val="001000000000"/>
            <w:tcW w:w="5163"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rPr>
                <w:rFonts w:ascii="Times New Roman" w:hAnsi="Times New Roman" w:cs="Times New Roman"/>
                <w:sz w:val="28"/>
                <w:szCs w:val="28"/>
              </w:rPr>
            </w:pPr>
            <w:r>
              <w:rPr>
                <w:rFonts w:ascii="Times New Roman" w:hAnsi="Times New Roman" w:cs="Times New Roman"/>
                <w:sz w:val="28"/>
                <w:szCs w:val="28"/>
              </w:rPr>
              <w:t>Досуг молодёжи</w:t>
            </w:r>
          </w:p>
        </w:tc>
        <w:tc>
          <w:tcPr>
            <w:tcW w:w="4474"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cnfStyle w:val="000000000000"/>
              <w:rPr>
                <w:rFonts w:ascii="Times New Roman" w:hAnsi="Times New Roman" w:cs="Times New Roman"/>
                <w:sz w:val="28"/>
                <w:szCs w:val="28"/>
              </w:rPr>
            </w:pPr>
            <w:r>
              <w:rPr>
                <w:rFonts w:ascii="Times New Roman" w:hAnsi="Times New Roman" w:cs="Times New Roman"/>
                <w:sz w:val="28"/>
                <w:szCs w:val="28"/>
              </w:rPr>
              <w:t>16,2%</w:t>
            </w:r>
          </w:p>
        </w:tc>
      </w:tr>
      <w:tr w:rsidR="00223741" w:rsidTr="00490995">
        <w:trPr>
          <w:cnfStyle w:val="000000100000"/>
          <w:trHeight w:val="432"/>
        </w:trPr>
        <w:tc>
          <w:tcPr>
            <w:cnfStyle w:val="001000000000"/>
            <w:tcW w:w="5163"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rPr>
                <w:rFonts w:ascii="Times New Roman" w:hAnsi="Times New Roman" w:cs="Times New Roman"/>
                <w:sz w:val="28"/>
                <w:szCs w:val="28"/>
              </w:rPr>
            </w:pPr>
            <w:r>
              <w:rPr>
                <w:rFonts w:ascii="Times New Roman" w:hAnsi="Times New Roman" w:cs="Times New Roman"/>
                <w:sz w:val="28"/>
                <w:szCs w:val="28"/>
              </w:rPr>
              <w:t>Рабочие места</w:t>
            </w:r>
          </w:p>
        </w:tc>
        <w:tc>
          <w:tcPr>
            <w:tcW w:w="4474" w:type="dxa"/>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hideMark/>
          </w:tcPr>
          <w:p w:rsidR="00223741" w:rsidRDefault="00223741">
            <w:pPr>
              <w:jc w:val="center"/>
              <w:cnfStyle w:val="000000100000"/>
              <w:rPr>
                <w:rFonts w:ascii="Times New Roman" w:hAnsi="Times New Roman" w:cs="Times New Roman"/>
                <w:sz w:val="28"/>
                <w:szCs w:val="28"/>
              </w:rPr>
            </w:pPr>
            <w:r>
              <w:rPr>
                <w:rFonts w:ascii="Times New Roman" w:hAnsi="Times New Roman" w:cs="Times New Roman"/>
                <w:sz w:val="28"/>
                <w:szCs w:val="28"/>
              </w:rPr>
              <w:t>15,2%</w:t>
            </w:r>
          </w:p>
        </w:tc>
      </w:tr>
    </w:tbl>
    <w:p w:rsidR="00223741" w:rsidRDefault="00223741" w:rsidP="00223741">
      <w:pPr>
        <w:jc w:val="right"/>
        <w:rPr>
          <w:rFonts w:ascii="Times New Roman" w:hAnsi="Times New Roman" w:cs="Times New Roman"/>
          <w:i/>
          <w:sz w:val="28"/>
          <w:szCs w:val="28"/>
        </w:rPr>
      </w:pPr>
      <w:r>
        <w:rPr>
          <w:rFonts w:ascii="Times New Roman" w:hAnsi="Times New Roman" w:cs="Times New Roman"/>
          <w:i/>
          <w:sz w:val="28"/>
          <w:szCs w:val="28"/>
        </w:rPr>
        <w:t xml:space="preserve">Диаграмма 3. 2 </w:t>
      </w:r>
    </w:p>
    <w:p w:rsidR="00223741" w:rsidRDefault="00223741" w:rsidP="00223741">
      <w:pPr>
        <w:jc w:val="center"/>
        <w:rPr>
          <w:rFonts w:ascii="Times New Roman" w:hAnsi="Times New Roman" w:cs="Times New Roman"/>
          <w:sz w:val="28"/>
          <w:szCs w:val="28"/>
        </w:rPr>
      </w:pPr>
      <w:r>
        <w:rPr>
          <w:noProof/>
        </w:rPr>
        <w:drawing>
          <wp:inline distT="0" distB="0" distL="0" distR="0">
            <wp:extent cx="4605655" cy="255714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741" w:rsidRDefault="00223741" w:rsidP="00223741">
      <w:pPr>
        <w:pStyle w:val="a4"/>
        <w:rPr>
          <w:rFonts w:ascii="Times New Roman" w:hAnsi="Times New Roman" w:cs="Times New Roman"/>
          <w:sz w:val="28"/>
          <w:szCs w:val="28"/>
        </w:rPr>
      </w:pPr>
    </w:p>
    <w:p w:rsidR="00223741" w:rsidRDefault="00223741" w:rsidP="00223741">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Оставляли ли вы мусор на природе?</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да – 53 человека;</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нет – 28 человек.</w:t>
      </w:r>
    </w:p>
    <w:p w:rsidR="00223741" w:rsidRDefault="00223741" w:rsidP="00223741">
      <w:pPr>
        <w:pStyle w:val="a4"/>
        <w:jc w:val="right"/>
        <w:rPr>
          <w:rFonts w:ascii="Times New Roman" w:hAnsi="Times New Roman" w:cs="Times New Roman"/>
          <w:sz w:val="28"/>
          <w:szCs w:val="28"/>
        </w:rPr>
      </w:pPr>
      <w:r>
        <w:rPr>
          <w:rFonts w:ascii="Times New Roman" w:hAnsi="Times New Roman" w:cs="Times New Roman"/>
          <w:i/>
          <w:sz w:val="28"/>
          <w:szCs w:val="28"/>
        </w:rPr>
        <w:t>Диаграмма 3.3</w:t>
      </w:r>
    </w:p>
    <w:p w:rsidR="00223741" w:rsidRDefault="00223741" w:rsidP="00223741">
      <w:pPr>
        <w:pStyle w:val="a4"/>
        <w:jc w:val="center"/>
        <w:rPr>
          <w:rFonts w:ascii="Times New Roman" w:hAnsi="Times New Roman" w:cs="Times New Roman"/>
          <w:sz w:val="28"/>
          <w:szCs w:val="28"/>
        </w:rPr>
      </w:pPr>
      <w:r>
        <w:rPr>
          <w:noProof/>
        </w:rPr>
        <w:drawing>
          <wp:inline distT="0" distB="0" distL="0" distR="0">
            <wp:extent cx="5511800" cy="3208655"/>
            <wp:effectExtent l="0" t="0" r="0" b="0"/>
            <wp:docPr id="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как видно из диаграммы большинство участников анкетирования не убирают за собой мусор на природе, что пагубно отражается на состоянии окружающей среды.</w:t>
      </w:r>
    </w:p>
    <w:p w:rsidR="00223741" w:rsidRDefault="00223741" w:rsidP="00223741">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Какой личный вклад вы внесли в сохранение окружающей среды:</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выбрасывали мусор в строго отведённых для этого местах – 48 человек;</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участвовали в озеленении родного села – 68 человек;</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принимали участие в трудовых акциях по уборке реки Суук – Су – 76 человек;</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принимали участие в субботниках по благоустройству села – 76 человек;</w:t>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rPr>
        <w:t xml:space="preserve"> - принимали участие в уборке школьного парка – 79 человек.</w:t>
      </w:r>
    </w:p>
    <w:p w:rsidR="00223741" w:rsidRDefault="00223741" w:rsidP="00223741">
      <w:pPr>
        <w:pStyle w:val="a4"/>
        <w:jc w:val="right"/>
        <w:rPr>
          <w:rFonts w:ascii="Times New Roman" w:hAnsi="Times New Roman" w:cs="Times New Roman"/>
          <w:i/>
          <w:sz w:val="28"/>
          <w:szCs w:val="28"/>
        </w:rPr>
      </w:pPr>
      <w:r>
        <w:rPr>
          <w:rFonts w:ascii="Times New Roman" w:hAnsi="Times New Roman" w:cs="Times New Roman"/>
          <w:i/>
          <w:sz w:val="28"/>
          <w:szCs w:val="28"/>
        </w:rPr>
        <w:t>Диаграмма 3.4</w:t>
      </w:r>
    </w:p>
    <w:p w:rsidR="00223741" w:rsidRDefault="00223741" w:rsidP="00223741">
      <w:pPr>
        <w:pStyle w:val="a4"/>
        <w:jc w:val="center"/>
        <w:rPr>
          <w:rFonts w:ascii="Times New Roman" w:hAnsi="Times New Roman" w:cs="Times New Roman"/>
          <w:sz w:val="28"/>
          <w:szCs w:val="28"/>
        </w:rPr>
      </w:pPr>
      <w:r>
        <w:rPr>
          <w:noProof/>
        </w:rPr>
        <w:drawing>
          <wp:inline distT="0" distB="0" distL="0" distR="0">
            <wp:extent cx="3928745" cy="1752600"/>
            <wp:effectExtent l="0" t="0" r="0" b="0"/>
            <wp:docPr id="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lastRenderedPageBreak/>
        <w:t>Вывод:</w:t>
      </w:r>
      <w:r>
        <w:rPr>
          <w:rFonts w:ascii="Times New Roman" w:hAnsi="Times New Roman" w:cs="Times New Roman"/>
          <w:sz w:val="28"/>
          <w:szCs w:val="28"/>
        </w:rPr>
        <w:t xml:space="preserve"> в ходе социологического опроса удалось выяснить, чт</w:t>
      </w:r>
      <w:r w:rsidR="008D60DD">
        <w:rPr>
          <w:rFonts w:ascii="Times New Roman" w:hAnsi="Times New Roman" w:cs="Times New Roman"/>
          <w:sz w:val="28"/>
          <w:szCs w:val="28"/>
        </w:rPr>
        <w:t>о главной проблемой нашего села</w:t>
      </w:r>
      <w:r>
        <w:rPr>
          <w:rFonts w:ascii="Times New Roman" w:hAnsi="Times New Roman" w:cs="Times New Roman"/>
          <w:sz w:val="28"/>
          <w:szCs w:val="28"/>
        </w:rPr>
        <w:t>,</w:t>
      </w:r>
      <w:r w:rsidR="008D60DD" w:rsidRPr="008D60DD">
        <w:rPr>
          <w:rFonts w:ascii="Times New Roman" w:hAnsi="Times New Roman" w:cs="Times New Roman"/>
          <w:sz w:val="28"/>
          <w:szCs w:val="28"/>
        </w:rPr>
        <w:t xml:space="preserve"> </w:t>
      </w:r>
      <w:r>
        <w:rPr>
          <w:rFonts w:ascii="Times New Roman" w:hAnsi="Times New Roman" w:cs="Times New Roman"/>
          <w:sz w:val="28"/>
          <w:szCs w:val="28"/>
        </w:rPr>
        <w:t>по мнению учителей  и школьников Дачновской ОШ, является экология.</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 xml:space="preserve">Этот вопрос уже давно стоит перед жителями нашего села, с целью </w:t>
      </w:r>
      <w:r w:rsidR="008D60DD">
        <w:rPr>
          <w:rFonts w:ascii="Times New Roman" w:hAnsi="Times New Roman" w:cs="Times New Roman"/>
          <w:sz w:val="28"/>
          <w:szCs w:val="28"/>
        </w:rPr>
        <w:t>избегания</w:t>
      </w:r>
      <w:r>
        <w:rPr>
          <w:rFonts w:ascii="Times New Roman" w:hAnsi="Times New Roman" w:cs="Times New Roman"/>
          <w:sz w:val="28"/>
          <w:szCs w:val="28"/>
        </w:rPr>
        <w:t xml:space="preserve"> экологической катастрофы обучающиеся нашей школы уже давно выполняют  проекты по улучшению окружающей среды.</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Проект №1</w:t>
      </w:r>
      <w:r>
        <w:rPr>
          <w:rFonts w:ascii="Times New Roman" w:hAnsi="Times New Roman" w:cs="Times New Roman"/>
          <w:sz w:val="28"/>
          <w:szCs w:val="28"/>
        </w:rPr>
        <w:t xml:space="preserve"> «Чудеса для людей из ненужных вещей» </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В ходе проекта школьники сделали поделки из пластика, а так же ненужных в хозяйстве вещей, бытовых отходов [ПРИЛОЖЕНИЕ 1].</w:t>
      </w:r>
    </w:p>
    <w:p w:rsidR="00223741" w:rsidRDefault="00223741" w:rsidP="0022374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3400" cy="1143000"/>
            <wp:effectExtent l="19050" t="0" r="6350" b="0"/>
            <wp:docPr id="5" name="Рисунок 1" descr="IMG_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085"/>
                    <pic:cNvPicPr>
                      <a:picLocks noChangeAspect="1" noChangeArrowheads="1"/>
                    </pic:cNvPicPr>
                  </pic:nvPicPr>
                  <pic:blipFill>
                    <a:blip r:embed="rId13"/>
                    <a:srcRect/>
                    <a:stretch>
                      <a:fillRect/>
                    </a:stretch>
                  </pic:blipFill>
                  <pic:spPr bwMode="auto">
                    <a:xfrm>
                      <a:off x="0" y="0"/>
                      <a:ext cx="1803400" cy="1143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676400" cy="1143000"/>
            <wp:effectExtent l="19050" t="0" r="0" b="0"/>
            <wp:docPr id="6" name="Рисунок 2" descr="IMG_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1086"/>
                    <pic:cNvPicPr>
                      <a:picLocks noChangeAspect="1" noChangeArrowheads="1"/>
                    </pic:cNvPicPr>
                  </pic:nvPicPr>
                  <pic:blipFill>
                    <a:blip r:embed="rId14"/>
                    <a:srcRect/>
                    <a:stretch>
                      <a:fillRect/>
                    </a:stretch>
                  </pic:blipFill>
                  <pic:spPr bwMode="auto">
                    <a:xfrm>
                      <a:off x="0" y="0"/>
                      <a:ext cx="1676400" cy="1143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701800" cy="1151255"/>
            <wp:effectExtent l="19050" t="0" r="0" b="0"/>
            <wp:docPr id="7" name="Рисунок 3" descr="IMG_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1090"/>
                    <pic:cNvPicPr>
                      <a:picLocks noChangeAspect="1" noChangeArrowheads="1"/>
                    </pic:cNvPicPr>
                  </pic:nvPicPr>
                  <pic:blipFill>
                    <a:blip r:embed="rId15"/>
                    <a:srcRect/>
                    <a:stretch>
                      <a:fillRect/>
                    </a:stretch>
                  </pic:blipFill>
                  <pic:spPr bwMode="auto">
                    <a:xfrm>
                      <a:off x="0" y="0"/>
                      <a:ext cx="1701800" cy="1151255"/>
                    </a:xfrm>
                    <a:prstGeom prst="rect">
                      <a:avLst/>
                    </a:prstGeom>
                    <a:noFill/>
                    <a:ln w="9525">
                      <a:noFill/>
                      <a:miter lim="800000"/>
                      <a:headEnd/>
                      <a:tailEnd/>
                    </a:ln>
                  </pic:spPr>
                </pic:pic>
              </a:graphicData>
            </a:graphic>
          </wp:inline>
        </w:drawing>
      </w:r>
    </w:p>
    <w:p w:rsidR="00223741" w:rsidRDefault="00223741" w:rsidP="0022374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3400" cy="1252855"/>
            <wp:effectExtent l="19050" t="0" r="6350" b="0"/>
            <wp:docPr id="8" name="Рисунок 4" descr="IMG_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_1095"/>
                    <pic:cNvPicPr>
                      <a:picLocks noChangeAspect="1" noChangeArrowheads="1"/>
                    </pic:cNvPicPr>
                  </pic:nvPicPr>
                  <pic:blipFill>
                    <a:blip r:embed="rId16"/>
                    <a:srcRect/>
                    <a:stretch>
                      <a:fillRect/>
                    </a:stretch>
                  </pic:blipFill>
                  <pic:spPr bwMode="auto">
                    <a:xfrm>
                      <a:off x="0" y="0"/>
                      <a:ext cx="1803400" cy="125285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701800" cy="1270000"/>
            <wp:effectExtent l="19050" t="0" r="0" b="0"/>
            <wp:docPr id="9" name="Рисунок 5" descr="IMG_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_1100"/>
                    <pic:cNvPicPr>
                      <a:picLocks noChangeAspect="1" noChangeArrowheads="1"/>
                    </pic:cNvPicPr>
                  </pic:nvPicPr>
                  <pic:blipFill>
                    <a:blip r:embed="rId17"/>
                    <a:srcRect/>
                    <a:stretch>
                      <a:fillRect/>
                    </a:stretch>
                  </pic:blipFill>
                  <pic:spPr bwMode="auto">
                    <a:xfrm>
                      <a:off x="0" y="0"/>
                      <a:ext cx="1701800" cy="1270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735455" cy="1303655"/>
            <wp:effectExtent l="19050" t="0" r="0" b="0"/>
            <wp:docPr id="10" name="Рисунок 6" descr="IMG_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G_1102"/>
                    <pic:cNvPicPr>
                      <a:picLocks noChangeAspect="1" noChangeArrowheads="1"/>
                    </pic:cNvPicPr>
                  </pic:nvPicPr>
                  <pic:blipFill>
                    <a:blip r:embed="rId18"/>
                    <a:srcRect/>
                    <a:stretch>
                      <a:fillRect/>
                    </a:stretch>
                  </pic:blipFill>
                  <pic:spPr bwMode="auto">
                    <a:xfrm>
                      <a:off x="0" y="0"/>
                      <a:ext cx="1735455" cy="1303655"/>
                    </a:xfrm>
                    <a:prstGeom prst="rect">
                      <a:avLst/>
                    </a:prstGeom>
                    <a:noFill/>
                    <a:ln w="9525">
                      <a:noFill/>
                      <a:miter lim="800000"/>
                      <a:headEnd/>
                      <a:tailEnd/>
                    </a:ln>
                  </pic:spPr>
                </pic:pic>
              </a:graphicData>
            </a:graphic>
          </wp:inline>
        </w:drawing>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Наверное, каждому человеку хотелось бы иметь таких замечательных снеговиков, которых дети сделали из перегоревших лампочек  или букет цветов из пенопласта. Так можно не только украсить свой дом, но и помочь экологии.</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Проект№2</w:t>
      </w:r>
      <w:r>
        <w:rPr>
          <w:rFonts w:ascii="Times New Roman" w:hAnsi="Times New Roman" w:cs="Times New Roman"/>
          <w:sz w:val="28"/>
          <w:szCs w:val="28"/>
        </w:rPr>
        <w:t xml:space="preserve"> «Зеленые насаждения»</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В ходе данного проекта обучающиеся нашей школы занялись высадкой деревьев. Были высажены саженцы ели, сосны, яблони на берегах реки Суук – Су [ПРИЛОЖЕНИЕ 1].</w:t>
      </w:r>
    </w:p>
    <w:p w:rsidR="00223741" w:rsidRDefault="00223741" w:rsidP="00223741">
      <w:pPr>
        <w:rPr>
          <w:rFonts w:ascii="Times New Roman" w:hAnsi="Times New Roman" w:cs="Times New Roman"/>
          <w:sz w:val="28"/>
          <w:szCs w:val="28"/>
        </w:rPr>
      </w:pPr>
      <w:r>
        <w:rPr>
          <w:rFonts w:ascii="Times New Roman" w:hAnsi="Times New Roman" w:cs="Times New Roman"/>
          <w:b/>
          <w:sz w:val="28"/>
          <w:szCs w:val="28"/>
        </w:rPr>
        <w:t>Проект№3</w:t>
      </w:r>
      <w:r>
        <w:rPr>
          <w:rFonts w:ascii="Times New Roman" w:hAnsi="Times New Roman" w:cs="Times New Roman"/>
          <w:sz w:val="28"/>
          <w:szCs w:val="28"/>
        </w:rPr>
        <w:t xml:space="preserve"> «Уборка мусора»</w:t>
      </w:r>
    </w:p>
    <w:p w:rsidR="00223741" w:rsidRDefault="00223741" w:rsidP="00223741">
      <w:pPr>
        <w:rPr>
          <w:rFonts w:ascii="Times New Roman" w:hAnsi="Times New Roman" w:cs="Times New Roman"/>
          <w:sz w:val="28"/>
          <w:szCs w:val="28"/>
        </w:rPr>
      </w:pPr>
      <w:r>
        <w:rPr>
          <w:rFonts w:ascii="Times New Roman" w:hAnsi="Times New Roman" w:cs="Times New Roman"/>
          <w:sz w:val="28"/>
          <w:szCs w:val="28"/>
        </w:rPr>
        <w:t>Каждый год старшеклассники принимают активное участие  в уборке села от мусора, а также очистке устья реки Суук – Су от бытовых отходов. С удовольствием занимаются уборкой школьного парка, посадкой лекарственных трав и кустарников [ПРИЛОЖЕНИЕ 1].</w:t>
      </w:r>
    </w:p>
    <w:p w:rsidR="00223741" w:rsidRDefault="00223741" w:rsidP="00223741">
      <w:pPr>
        <w:rPr>
          <w:rFonts w:ascii="Times New Roman" w:hAnsi="Times New Roman" w:cs="Times New Roman"/>
          <w:sz w:val="28"/>
          <w:szCs w:val="28"/>
        </w:rPr>
      </w:pPr>
    </w:p>
    <w:p w:rsidR="00223741" w:rsidRDefault="00223741" w:rsidP="00223741">
      <w:pPr>
        <w:jc w:val="center"/>
        <w:rPr>
          <w:rFonts w:ascii="Times New Roman" w:hAnsi="Times New Roman" w:cs="Times New Roman"/>
          <w:b/>
          <w:sz w:val="28"/>
          <w:szCs w:val="28"/>
        </w:rPr>
      </w:pPr>
      <w:r>
        <w:rPr>
          <w:rFonts w:ascii="Times New Roman" w:hAnsi="Times New Roman" w:cs="Times New Roman"/>
          <w:b/>
          <w:sz w:val="28"/>
          <w:szCs w:val="28"/>
        </w:rPr>
        <w:lastRenderedPageBreak/>
        <w:t>План дальнейших действий по улучшению экологии родного села:</w:t>
      </w:r>
    </w:p>
    <w:p w:rsidR="00223741" w:rsidRDefault="00223741" w:rsidP="00223741">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Организовать работу с населением, направив ее на повышение грамотности и сознательного отношения к решению проблем охраны окружающей среды от загрязнения ее отходами.</w:t>
      </w:r>
    </w:p>
    <w:p w:rsidR="00223741" w:rsidRDefault="00223741" w:rsidP="00223741">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Ввести разъяснительные беседы о бережном отношении к окружающей среде с учащимися школы.</w:t>
      </w:r>
    </w:p>
    <w:p w:rsidR="00223741" w:rsidRDefault="00223741" w:rsidP="00223741">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Провести внеклассное мероприятие: «Мы и окружающая среда»</w:t>
      </w:r>
      <w:r>
        <w:rPr>
          <w:noProof/>
        </w:rPr>
        <w:drawing>
          <wp:inline distT="0" distB="0" distL="0" distR="0">
            <wp:extent cx="2091055" cy="1329055"/>
            <wp:effectExtent l="0" t="0" r="0" b="0"/>
            <wp:docPr id="11"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167188"/>
                      <a:chOff x="685800" y="692150"/>
                      <a:chExt cx="7772400" cy="4167188"/>
                    </a:xfrm>
                  </a:grpSpPr>
                  <a:sp>
                    <a:nvSpPr>
                      <a:cNvPr id="2050" name="Rectangle 2"/>
                      <a:cNvSpPr>
                        <a:spLocks noGrp="1" noChangeArrowheads="1"/>
                      </a:cNvSpPr>
                    </a:nvSpPr>
                    <a:spPr bwMode="auto">
                      <a:xfrm>
                        <a:off x="685800" y="692150"/>
                        <a:ext cx="7772400" cy="1081088"/>
                      </a:xfrm>
                      <a:prstGeom prst="rect">
                        <a:avLst/>
                      </a:prstGeom>
                      <a:noFill/>
                      <a:ln w="9525">
                        <a:noFill/>
                        <a:miter lim="800000"/>
                        <a:headEnd/>
                        <a:tailEnd/>
                      </a:ln>
                      <a:effectLst/>
                    </a:spPr>
                    <a:txSp>
                      <a:txBody>
                        <a:bodyPr vert="horz" wrap="square" lIns="91440" tIns="45720" rIns="91440" bIns="45720" numCol="1" anchor="b" anchorCtr="1" compatLnSpc="1">
                          <a:prstTxWarp prst="textNoShape">
                            <a:avLst/>
                          </a:prstTxWarp>
                        </a:bodyPr>
                        <a:lstStyle>
                          <a:lvl1pPr algn="ctr" rtl="0" eaLnBrk="0" fontAlgn="base" hangingPunct="0">
                            <a:spcBef>
                              <a:spcPct val="0"/>
                            </a:spcBef>
                            <a:spcAft>
                              <a:spcPct val="0"/>
                            </a:spcAft>
                            <a:defRPr sz="4400">
                              <a:solidFill>
                                <a:schemeClr val="tx2"/>
                              </a:solidFill>
                              <a:effectLst>
                                <a:outerShdw blurRad="38100" dist="38100" dir="2700000" algn="tl">
                                  <a:srgbClr val="000000"/>
                                </a:outerShdw>
                              </a:effectLst>
                              <a:latin typeface="+mj-lt"/>
                              <a:ea typeface="+mj-ea"/>
                              <a:cs typeface="+mj-cs"/>
                            </a:defRPr>
                          </a:lvl1pPr>
                          <a:lvl2pPr algn="l" rtl="0" eaLnBrk="0" fontAlgn="base" hangingPunct="0">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2pPr>
                          <a:lvl3pPr algn="l" rtl="0" eaLnBrk="0" fontAlgn="base" hangingPunct="0">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3pPr>
                          <a:lvl4pPr algn="l" rtl="0" eaLnBrk="0" fontAlgn="base" hangingPunct="0">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4pPr>
                          <a:lvl5pPr algn="l" rtl="0" eaLnBrk="0" fontAlgn="base" hangingPunct="0">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5pPr>
                          <a:lvl6pPr marL="457200" algn="l" rtl="0" fontAlgn="base">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6pPr>
                          <a:lvl7pPr marL="914400" algn="l" rtl="0" fontAlgn="base">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7pPr>
                          <a:lvl8pPr marL="1371600" algn="l" rtl="0" fontAlgn="base">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8pPr>
                          <a:lvl9pPr marL="1828800" algn="l" rtl="0" fontAlgn="base">
                            <a:spcBef>
                              <a:spcPct val="0"/>
                            </a:spcBef>
                            <a:spcAft>
                              <a:spcPct val="0"/>
                            </a:spcAft>
                            <a:defRPr sz="4400">
                              <a:solidFill>
                                <a:schemeClr val="tx2"/>
                              </a:solidFill>
                              <a:effectLst>
                                <a:outerShdw blurRad="38100" dist="38100" dir="2700000" algn="tl">
                                  <a:srgbClr val="000000"/>
                                </a:outerShdw>
                              </a:effectLst>
                              <a:latin typeface="Tahoma" charset="0"/>
                              <a:cs typeface="Arial" charset="0"/>
                            </a:defRPr>
                          </a:lvl9pPr>
                        </a:lstStyle>
                        <a:p>
                          <a:pPr rtl="1" eaLnBrk="1" hangingPunct="1">
                            <a:defRPr/>
                          </a:pPr>
                          <a:r>
                            <a:rPr lang="ru-RU" smtClean="0"/>
                            <a:t>Внеклассное мероприятие</a:t>
                          </a:r>
                        </a:p>
                      </a:txBody>
                      <a:useSpRect/>
                    </a:txSp>
                  </a:sp>
                  <a:sp>
                    <a:nvSpPr>
                      <a:cNvPr id="2051" name="Rectangle 3"/>
                      <a:cNvSpPr>
                        <a:spLocks noGrp="1" noChangeArrowheads="1"/>
                      </a:cNvSpPr>
                    </a:nvSpPr>
                    <a:spPr bwMode="auto">
                      <a:xfrm>
                        <a:off x="1403350" y="1916113"/>
                        <a:ext cx="6400800" cy="1008062"/>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0" indent="0" algn="ctr" rtl="0" eaLnBrk="0" fontAlgn="base" hangingPunct="0">
                            <a:spcBef>
                              <a:spcPct val="20000"/>
                            </a:spcBef>
                            <a:spcAft>
                              <a:spcPct val="0"/>
                            </a:spcAft>
                            <a:buClr>
                              <a:schemeClr val="hlink"/>
                            </a:buClr>
                            <a:buSzPct val="120000"/>
                            <a:buFontTx/>
                            <a:buNone/>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Font typeface="Tahoma" charset="0"/>
                            <a:buChar char="–"/>
                            <a:defRPr sz="2800">
                              <a:solidFill>
                                <a:schemeClr val="tx1"/>
                              </a:solidFill>
                              <a:effectLst>
                                <a:outerShdw blurRad="38100" dist="38100" dir="2700000" algn="tl">
                                  <a:srgbClr val="000000"/>
                                </a:outerShdw>
                              </a:effectLst>
                              <a:latin typeface="+mn-lt"/>
                              <a:cs typeface="+mn-cs"/>
                            </a:defRPr>
                          </a:lvl2pPr>
                          <a:lvl3pPr marL="1143000" indent="-228600" algn="l" rtl="0" eaLnBrk="0" fontAlgn="base" hangingPunct="0">
                            <a:spcBef>
                              <a:spcPct val="20000"/>
                            </a:spcBef>
                            <a:spcAft>
                              <a:spcPct val="0"/>
                            </a:spcAft>
                            <a:buClr>
                              <a:schemeClr val="hlink"/>
                            </a:buClr>
                            <a:buSzPct val="120000"/>
                            <a:buChar char="•"/>
                            <a:defRPr sz="2400">
                              <a:solidFill>
                                <a:schemeClr val="tx1"/>
                              </a:solidFill>
                              <a:effectLst>
                                <a:outerShdw blurRad="38100" dist="38100" dir="2700000" algn="tl">
                                  <a:srgbClr val="000000"/>
                                </a:outerShdw>
                              </a:effectLst>
                              <a:latin typeface="+mn-lt"/>
                              <a:cs typeface="+mn-cs"/>
                            </a:defRPr>
                          </a:lvl3pPr>
                          <a:lvl4pPr marL="1600200" indent="-228600" algn="l" rtl="0" eaLnBrk="0" fontAlgn="base" hangingPunct="0">
                            <a:spcBef>
                              <a:spcPct val="20000"/>
                            </a:spcBef>
                            <a:spcAft>
                              <a:spcPct val="0"/>
                            </a:spcAft>
                            <a:buFont typeface="Tahoma" charset="0"/>
                            <a:buChar char="–"/>
                            <a:defRPr sz="2000">
                              <a:solidFill>
                                <a:schemeClr val="tx1"/>
                              </a:solidFill>
                              <a:effectLst>
                                <a:outerShdw blurRad="38100" dist="38100" dir="2700000" algn="tl">
                                  <a:srgbClr val="000000"/>
                                </a:outerShdw>
                              </a:effectLst>
                              <a:latin typeface="+mn-lt"/>
                              <a:cs typeface="+mn-cs"/>
                            </a:defRPr>
                          </a:lvl4pPr>
                          <a:lvl5pPr marL="2057400" indent="-228600" algn="l" rtl="0" eaLnBrk="0" fontAlgn="base" hangingPunct="0">
                            <a:spcBef>
                              <a:spcPct val="20000"/>
                            </a:spcBef>
                            <a:spcAft>
                              <a:spcPct val="0"/>
                            </a:spcAft>
                            <a:buClr>
                              <a:schemeClr val="hlink"/>
                            </a:buClr>
                            <a:buSzPct val="80000"/>
                            <a:buFont typeface="Wingdings" pitchFamily="2" charset="2"/>
                            <a:buChar char="v"/>
                            <a:defRPr sz="2000">
                              <a:solidFill>
                                <a:schemeClr val="tx1"/>
                              </a:solidFill>
                              <a:effectLst>
                                <a:outerShdw blurRad="38100" dist="38100" dir="2700000" algn="tl">
                                  <a:srgbClr val="000000"/>
                                </a:outerShdw>
                              </a:effectLst>
                              <a:latin typeface="+mn-lt"/>
                              <a:cs typeface="+mn-cs"/>
                            </a:defRPr>
                          </a:lvl5pPr>
                          <a:lvl6pPr marL="2514600" indent="-228600" algn="l" rtl="0" fontAlgn="base">
                            <a:spcBef>
                              <a:spcPct val="20000"/>
                            </a:spcBef>
                            <a:spcAft>
                              <a:spcPct val="0"/>
                            </a:spcAft>
                            <a:buClr>
                              <a:schemeClr val="hlink"/>
                            </a:buClr>
                            <a:buSzPct val="80000"/>
                            <a:buFont typeface="Wingdings" pitchFamily="2" charset="2"/>
                            <a:buChar char="v"/>
                            <a:defRPr sz="2000">
                              <a:solidFill>
                                <a:schemeClr val="tx1"/>
                              </a:solidFill>
                              <a:effectLst>
                                <a:outerShdw blurRad="38100" dist="38100" dir="2700000" algn="tl">
                                  <a:srgbClr val="000000"/>
                                </a:outerShdw>
                              </a:effectLst>
                              <a:latin typeface="+mn-lt"/>
                              <a:cs typeface="+mn-cs"/>
                            </a:defRPr>
                          </a:lvl6pPr>
                          <a:lvl7pPr marL="2971800" indent="-228600" algn="l" rtl="0" fontAlgn="base">
                            <a:spcBef>
                              <a:spcPct val="20000"/>
                            </a:spcBef>
                            <a:spcAft>
                              <a:spcPct val="0"/>
                            </a:spcAft>
                            <a:buClr>
                              <a:schemeClr val="hlink"/>
                            </a:buClr>
                            <a:buSzPct val="80000"/>
                            <a:buFont typeface="Wingdings" pitchFamily="2" charset="2"/>
                            <a:buChar char="v"/>
                            <a:defRPr sz="2000">
                              <a:solidFill>
                                <a:schemeClr val="tx1"/>
                              </a:solidFill>
                              <a:effectLst>
                                <a:outerShdw blurRad="38100" dist="38100" dir="2700000" algn="tl">
                                  <a:srgbClr val="000000"/>
                                </a:outerShdw>
                              </a:effectLst>
                              <a:latin typeface="+mn-lt"/>
                              <a:cs typeface="+mn-cs"/>
                            </a:defRPr>
                          </a:lvl7pPr>
                          <a:lvl8pPr marL="3429000" indent="-228600" algn="l" rtl="0" fontAlgn="base">
                            <a:spcBef>
                              <a:spcPct val="20000"/>
                            </a:spcBef>
                            <a:spcAft>
                              <a:spcPct val="0"/>
                            </a:spcAft>
                            <a:buClr>
                              <a:schemeClr val="hlink"/>
                            </a:buClr>
                            <a:buSzPct val="80000"/>
                            <a:buFont typeface="Wingdings" pitchFamily="2" charset="2"/>
                            <a:buChar char="v"/>
                            <a:defRPr sz="2000">
                              <a:solidFill>
                                <a:schemeClr val="tx1"/>
                              </a:solidFill>
                              <a:effectLst>
                                <a:outerShdw blurRad="38100" dist="38100" dir="2700000" algn="tl">
                                  <a:srgbClr val="000000"/>
                                </a:outerShdw>
                              </a:effectLst>
                              <a:latin typeface="+mn-lt"/>
                              <a:cs typeface="+mn-cs"/>
                            </a:defRPr>
                          </a:lvl8pPr>
                          <a:lvl9pPr marL="3886200" indent="-228600" algn="l" rtl="0" fontAlgn="base">
                            <a:spcBef>
                              <a:spcPct val="20000"/>
                            </a:spcBef>
                            <a:spcAft>
                              <a:spcPct val="0"/>
                            </a:spcAft>
                            <a:buClr>
                              <a:schemeClr val="hlink"/>
                            </a:buClr>
                            <a:buSzPct val="80000"/>
                            <a:buFont typeface="Wingdings" pitchFamily="2" charset="2"/>
                            <a:buChar char="v"/>
                            <a:defRPr sz="2000">
                              <a:solidFill>
                                <a:schemeClr val="tx1"/>
                              </a:solidFill>
                              <a:effectLst>
                                <a:outerShdw blurRad="38100" dist="38100" dir="2700000" algn="tl">
                                  <a:srgbClr val="000000"/>
                                </a:outerShdw>
                              </a:effectLst>
                              <a:latin typeface="+mn-lt"/>
                              <a:cs typeface="+mn-cs"/>
                            </a:defRPr>
                          </a:lvl9pPr>
                        </a:lstStyle>
                        <a:p>
                          <a:pPr eaLnBrk="1" hangingPunct="1">
                            <a:defRPr/>
                          </a:pPr>
                          <a:r>
                            <a:rPr lang="ru-RU" dirty="0" smtClean="0"/>
                            <a:t>«Мы и окружающая среда»</a:t>
                          </a:r>
                          <a:endParaRPr lang="en-US" dirty="0" smtClean="0"/>
                        </a:p>
                        <a:p>
                          <a:pPr eaLnBrk="1" hangingPunct="1">
                            <a:defRPr/>
                          </a:pPr>
                          <a:endParaRPr lang="en-US" dirty="0" smtClean="0"/>
                        </a:p>
                        <a:p>
                          <a:pPr eaLnBrk="1" hangingPunct="1">
                            <a:defRPr/>
                          </a:pPr>
                          <a:endParaRPr lang="en-US" dirty="0" smtClean="0"/>
                        </a:p>
                        <a:p>
                          <a:pPr eaLnBrk="1" hangingPunct="1">
                            <a:defRPr/>
                          </a:pPr>
                          <a:endParaRPr lang="en-US" dirty="0" smtClean="0"/>
                        </a:p>
                        <a:p>
                          <a:pPr eaLnBrk="1" hangingPunct="1">
                            <a:defRPr/>
                          </a:pPr>
                          <a:endParaRPr lang="en-US" dirty="0" smtClean="0"/>
                        </a:p>
                        <a:p>
                          <a:pPr eaLnBrk="1" hangingPunct="1">
                            <a:defRPr/>
                          </a:pPr>
                          <a:r>
                            <a:rPr lang="ru-RU" dirty="0" err="1" smtClean="0"/>
                            <a:t>Рейнова</a:t>
                          </a:r>
                          <a:r>
                            <a:rPr lang="ru-RU" dirty="0" smtClean="0"/>
                            <a:t> Анастасия 8 класс</a:t>
                          </a:r>
                        </a:p>
                        <a:p>
                          <a:pPr eaLnBrk="1" hangingPunct="1">
                            <a:defRPr/>
                          </a:pPr>
                          <a:r>
                            <a:rPr lang="ru-RU" dirty="0" err="1" smtClean="0"/>
                            <a:t>Дачновская</a:t>
                          </a:r>
                          <a:r>
                            <a:rPr lang="ru-RU" dirty="0" smtClean="0"/>
                            <a:t> ОШ </a:t>
                          </a:r>
                          <a:r>
                            <a:rPr lang="en-US" dirty="0" smtClean="0"/>
                            <a:t>I – III</a:t>
                          </a:r>
                          <a:r>
                            <a:rPr lang="ru-RU" dirty="0" smtClean="0"/>
                            <a:t>ст.</a:t>
                          </a:r>
                        </a:p>
                        <a:p>
                          <a:pPr eaLnBrk="1" hangingPunct="1">
                            <a:defRPr/>
                          </a:pPr>
                          <a:r>
                            <a:rPr lang="ru-RU" dirty="0" smtClean="0"/>
                            <a:t>г. Судака Республика Крым</a:t>
                          </a:r>
                        </a:p>
                        <a:p>
                          <a:pPr eaLnBrk="1" hangingPunct="1">
                            <a:defRPr/>
                          </a:pPr>
                          <a:endParaRPr lang="ru-RU" dirty="0" smtClean="0"/>
                        </a:p>
                      </a:txBody>
                      <a:useSpRect/>
                    </a:txSp>
                  </a:sp>
                  <a:pic>
                    <a:nvPicPr>
                      <a:cNvPr id="22532" name="Picture 4" descr="okruzhayushchaya-sreda2"/>
                      <a:cNvPicPr>
                        <a:picLocks noChangeAspect="1" noChangeArrowheads="1"/>
                      </a:cNvPicPr>
                    </a:nvPicPr>
                    <a:blipFill>
                      <a:blip r:embed="rId19"/>
                      <a:srcRect/>
                      <a:stretch>
                        <a:fillRect/>
                      </a:stretch>
                    </a:blipFill>
                    <a:spPr bwMode="auto">
                      <a:xfrm>
                        <a:off x="2000250" y="2500313"/>
                        <a:ext cx="4991100" cy="2359025"/>
                      </a:xfrm>
                      <a:prstGeom prst="rect">
                        <a:avLst/>
                      </a:prstGeom>
                      <a:noFill/>
                      <a:ln w="9525">
                        <a:noFill/>
                        <a:miter lim="800000"/>
                        <a:headEnd/>
                        <a:tailEnd/>
                      </a:ln>
                    </a:spPr>
                  </a:pic>
                </lc:lockedCanvas>
              </a:graphicData>
            </a:graphic>
          </wp:inline>
        </w:drawing>
      </w:r>
      <w:r>
        <w:rPr>
          <w:rFonts w:ascii="Times New Roman" w:hAnsi="Times New Roman" w:cs="Times New Roman"/>
          <w:sz w:val="28"/>
          <w:szCs w:val="28"/>
        </w:rPr>
        <w:t xml:space="preserve">        </w:t>
      </w:r>
      <w:r>
        <w:rPr>
          <w:noProof/>
        </w:rPr>
        <w:drawing>
          <wp:inline distT="0" distB="0" distL="0" distR="0">
            <wp:extent cx="2573655" cy="1439545"/>
            <wp:effectExtent l="0" t="0" r="0" b="0"/>
            <wp:docPr id="12"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6425" cy="6361113"/>
                      <a:chOff x="455613" y="273050"/>
                      <a:chExt cx="8226425" cy="6361113"/>
                    </a:xfrm>
                  </a:grpSpPr>
                  <a:sp>
                    <a:nvSpPr>
                      <a:cNvPr id="12290" name="Rectangle 2"/>
                      <a:cNvSpPr>
                        <a:spLocks noGrp="1" noChangeArrowheads="1"/>
                      </a:cNvSpPr>
                    </a:nvSpPr>
                    <a:spPr bwMode="auto">
                      <a:xfrm>
                        <a:off x="455613" y="273050"/>
                        <a:ext cx="8226425" cy="1143000"/>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bodyPr>
                        <a:lstStyle>
                          <a:lvl1pPr algn="ctr" rtl="0" eaLnBrk="0" fontAlgn="base" hangingPunct="0">
                            <a:spcBef>
                              <a:spcPct val="0"/>
                            </a:spcBef>
                            <a:spcAft>
                              <a:spcPct val="0"/>
                            </a:spcAft>
                            <a:defRPr sz="4400">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2pPr>
                          <a:lvl3pPr algn="ctr" rtl="0" eaLnBrk="0" fontAlgn="base" hangingPunct="0">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3pPr>
                          <a:lvl4pPr algn="ctr" rtl="0" eaLnBrk="0" fontAlgn="base" hangingPunct="0">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4pPr>
                          <a:lvl5pPr algn="ctr" rtl="0" eaLnBrk="0" fontAlgn="base" hangingPunct="0">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5pPr>
                          <a:lvl6pPr marL="457200" algn="ctr" rtl="0" fontAlgn="base">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6pPr>
                          <a:lvl7pPr marL="914400" algn="ctr" rtl="0" fontAlgn="base">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7pPr>
                          <a:lvl8pPr marL="1371600" algn="ctr" rtl="0" fontAlgn="base">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8pPr>
                          <a:lvl9pPr marL="1828800" algn="ctr" rtl="0" fontAlgn="base">
                            <a:spcBef>
                              <a:spcPct val="0"/>
                            </a:spcBef>
                            <a:spcAft>
                              <a:spcPct val="0"/>
                            </a:spcAft>
                            <a:defRPr sz="4400">
                              <a:solidFill>
                                <a:schemeClr val="tx2"/>
                              </a:solidFill>
                              <a:effectLst>
                                <a:outerShdw blurRad="38100" dist="38100" dir="2700000" algn="tl">
                                  <a:srgbClr val="000000"/>
                                </a:outerShdw>
                              </a:effectLst>
                              <a:latin typeface="Arial" charset="0"/>
                              <a:cs typeface="Arial" charset="0"/>
                            </a:defRPr>
                          </a:lvl9pPr>
                        </a:lstStyle>
                        <a:p>
                          <a:pPr eaLnBrk="1" hangingPunct="1">
                            <a:defRPr/>
                          </a:pPr>
                          <a:r>
                            <a:rPr lang="ru-RU" smtClean="0"/>
                            <a:t>Эпиграф</a:t>
                          </a:r>
                        </a:p>
                      </a:txBody>
                      <a:useSpRect/>
                    </a:txSp>
                  </a:sp>
                  <a:sp>
                    <a:nvSpPr>
                      <a:cNvPr id="12291" name="Rectangle 3"/>
                      <a:cNvSpPr>
                        <a:spLocks noGrp="1" noChangeArrowheads="1"/>
                      </a:cNvSpPr>
                    </a:nvSpPr>
                    <a:spPr bwMode="auto">
                      <a:xfrm>
                        <a:off x="455613" y="1598613"/>
                        <a:ext cx="8226425" cy="4497387"/>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115000"/>
                            <a:buFont typeface="Wingdings" pitchFamily="2" charset="2"/>
                            <a:buChar char="§"/>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Font typeface="Wingdings" pitchFamily="2" charset="2"/>
                            <a:buChar char="§"/>
                            <a:defRPr sz="2800">
                              <a:solidFill>
                                <a:schemeClr val="tx1"/>
                              </a:solidFill>
                              <a:effectLst>
                                <a:outerShdw blurRad="38100" dist="38100" dir="2700000" algn="tl">
                                  <a:srgbClr val="000000"/>
                                </a:outerShdw>
                              </a:effectLst>
                              <a:latin typeface="+mn-lt"/>
                              <a:cs typeface="+mn-cs"/>
                            </a:defRPr>
                          </a:lvl2pPr>
                          <a:lvl3pPr marL="1143000" indent="-228600" algn="l" rtl="0" eaLnBrk="0" fontAlgn="base" hangingPunct="0">
                            <a:spcBef>
                              <a:spcPct val="20000"/>
                            </a:spcBef>
                            <a:spcAft>
                              <a:spcPct val="0"/>
                            </a:spcAft>
                            <a:buClr>
                              <a:schemeClr val="tx2"/>
                            </a:buClr>
                            <a:buSzPct val="115000"/>
                            <a:buFont typeface="Wingdings" pitchFamily="2" charset="2"/>
                            <a:buChar char="§"/>
                            <a:defRPr sz="2400">
                              <a:solidFill>
                                <a:schemeClr val="tx1"/>
                              </a:solidFill>
                              <a:effectLst>
                                <a:outerShdw blurRad="38100" dist="38100" dir="2700000" algn="tl">
                                  <a:srgbClr val="000000"/>
                                </a:outerShdw>
                              </a:effectLst>
                              <a:latin typeface="+mn-lt"/>
                              <a:cs typeface="+mn-cs"/>
                            </a:defRPr>
                          </a:lvl3pPr>
                          <a:lvl4pPr marL="1600200" indent="-228600" algn="l" rtl="0" eaLnBrk="0" fontAlgn="base" hangingPunct="0">
                            <a:spcBef>
                              <a:spcPct val="20000"/>
                            </a:spcBef>
                            <a:spcAft>
                              <a:spcPct val="0"/>
                            </a:spcAft>
                            <a:buFont typeface="Wingdings" pitchFamily="2" charset="2"/>
                            <a:buChar char="§"/>
                            <a:defRPr sz="2000">
                              <a:solidFill>
                                <a:schemeClr val="tx1"/>
                              </a:solidFill>
                              <a:effectLst>
                                <a:outerShdw blurRad="38100" dist="38100" dir="2700000" algn="tl">
                                  <a:srgbClr val="000000"/>
                                </a:outerShdw>
                              </a:effectLst>
                              <a:latin typeface="+mn-lt"/>
                              <a:cs typeface="+mn-cs"/>
                            </a:defRPr>
                          </a:lvl4pPr>
                          <a:lvl5pPr marL="2057400" indent="-228600" algn="l" rtl="0" eaLnBrk="0" fontAlgn="base" hangingPunct="0">
                            <a:spcBef>
                              <a:spcPct val="20000"/>
                            </a:spcBef>
                            <a:spcAft>
                              <a:spcPct val="0"/>
                            </a:spcAft>
                            <a:buClr>
                              <a:schemeClr val="tx2"/>
                            </a:buClr>
                            <a:buSzPct val="115000"/>
                            <a:buFont typeface="Wingdings" pitchFamily="2" charset="2"/>
                            <a:buChar char="§"/>
                            <a:defRPr sz="2000">
                              <a:solidFill>
                                <a:schemeClr val="tx1"/>
                              </a:solidFill>
                              <a:effectLst>
                                <a:outerShdw blurRad="38100" dist="38100" dir="2700000" algn="tl">
                                  <a:srgbClr val="000000"/>
                                </a:outerShdw>
                              </a:effectLst>
                              <a:latin typeface="+mn-lt"/>
                              <a:cs typeface="+mn-cs"/>
                            </a:defRPr>
                          </a:lvl5pPr>
                          <a:lvl6pPr marL="2514600" indent="-228600" algn="l" rtl="0" fontAlgn="base">
                            <a:spcBef>
                              <a:spcPct val="20000"/>
                            </a:spcBef>
                            <a:spcAft>
                              <a:spcPct val="0"/>
                            </a:spcAft>
                            <a:buClr>
                              <a:schemeClr val="tx2"/>
                            </a:buClr>
                            <a:buSzPct val="115000"/>
                            <a:buFont typeface="Wingdings" pitchFamily="2" charset="2"/>
                            <a:buChar char="§"/>
                            <a:defRPr sz="2000">
                              <a:solidFill>
                                <a:schemeClr val="tx1"/>
                              </a:solidFill>
                              <a:effectLst>
                                <a:outerShdw blurRad="38100" dist="38100" dir="2700000" algn="tl">
                                  <a:srgbClr val="000000"/>
                                </a:outerShdw>
                              </a:effectLst>
                              <a:latin typeface="+mn-lt"/>
                              <a:cs typeface="+mn-cs"/>
                            </a:defRPr>
                          </a:lvl6pPr>
                          <a:lvl7pPr marL="2971800" indent="-228600" algn="l" rtl="0" fontAlgn="base">
                            <a:spcBef>
                              <a:spcPct val="20000"/>
                            </a:spcBef>
                            <a:spcAft>
                              <a:spcPct val="0"/>
                            </a:spcAft>
                            <a:buClr>
                              <a:schemeClr val="tx2"/>
                            </a:buClr>
                            <a:buSzPct val="115000"/>
                            <a:buFont typeface="Wingdings" pitchFamily="2" charset="2"/>
                            <a:buChar char="§"/>
                            <a:defRPr sz="2000">
                              <a:solidFill>
                                <a:schemeClr val="tx1"/>
                              </a:solidFill>
                              <a:effectLst>
                                <a:outerShdw blurRad="38100" dist="38100" dir="2700000" algn="tl">
                                  <a:srgbClr val="000000"/>
                                </a:outerShdw>
                              </a:effectLst>
                              <a:latin typeface="+mn-lt"/>
                              <a:cs typeface="+mn-cs"/>
                            </a:defRPr>
                          </a:lvl7pPr>
                          <a:lvl8pPr marL="3429000" indent="-228600" algn="l" rtl="0" fontAlgn="base">
                            <a:spcBef>
                              <a:spcPct val="20000"/>
                            </a:spcBef>
                            <a:spcAft>
                              <a:spcPct val="0"/>
                            </a:spcAft>
                            <a:buClr>
                              <a:schemeClr val="tx2"/>
                            </a:buClr>
                            <a:buSzPct val="115000"/>
                            <a:buFont typeface="Wingdings" pitchFamily="2" charset="2"/>
                            <a:buChar char="§"/>
                            <a:defRPr sz="2000">
                              <a:solidFill>
                                <a:schemeClr val="tx1"/>
                              </a:solidFill>
                              <a:effectLst>
                                <a:outerShdw blurRad="38100" dist="38100" dir="2700000" algn="tl">
                                  <a:srgbClr val="000000"/>
                                </a:outerShdw>
                              </a:effectLst>
                              <a:latin typeface="+mn-lt"/>
                              <a:cs typeface="+mn-cs"/>
                            </a:defRPr>
                          </a:lvl8pPr>
                          <a:lvl9pPr marL="3886200" indent="-228600" algn="l" rtl="0" fontAlgn="base">
                            <a:spcBef>
                              <a:spcPct val="20000"/>
                            </a:spcBef>
                            <a:spcAft>
                              <a:spcPct val="0"/>
                            </a:spcAft>
                            <a:buClr>
                              <a:schemeClr val="tx2"/>
                            </a:buClr>
                            <a:buSzPct val="115000"/>
                            <a:buFont typeface="Wingdings" pitchFamily="2" charset="2"/>
                            <a:buChar char="§"/>
                            <a:defRPr sz="2000">
                              <a:solidFill>
                                <a:schemeClr val="tx1"/>
                              </a:solidFill>
                              <a:effectLst>
                                <a:outerShdw blurRad="38100" dist="38100" dir="2700000" algn="tl">
                                  <a:srgbClr val="000000"/>
                                </a:outerShdw>
                              </a:effectLst>
                              <a:latin typeface="+mn-lt"/>
                              <a:cs typeface="+mn-cs"/>
                            </a:defRPr>
                          </a:lvl9pPr>
                        </a:lstStyle>
                        <a:p>
                          <a:pPr eaLnBrk="1" hangingPunct="1">
                            <a:defRPr/>
                          </a:pPr>
                          <a:r>
                            <a:rPr lang="ru-RU" smtClean="0"/>
                            <a:t>Стали люди, как боги,</a:t>
                          </a:r>
                        </a:p>
                        <a:p>
                          <a:pPr eaLnBrk="1" hangingPunct="1">
                            <a:defRPr/>
                          </a:pPr>
                          <a:r>
                            <a:rPr lang="ru-RU" smtClean="0"/>
                            <a:t>И судьба Земли у них в руках,</a:t>
                          </a:r>
                        </a:p>
                        <a:p>
                          <a:pPr eaLnBrk="1" hangingPunct="1">
                            <a:defRPr/>
                          </a:pPr>
                          <a:r>
                            <a:rPr lang="ru-RU" smtClean="0"/>
                            <a:t>Но темнеют страшные ожоги</a:t>
                          </a:r>
                        </a:p>
                        <a:p>
                          <a:pPr eaLnBrk="1" hangingPunct="1">
                            <a:defRPr/>
                          </a:pPr>
                          <a:r>
                            <a:rPr lang="ru-RU" smtClean="0"/>
                            <a:t>У земного шара на боках.</a:t>
                          </a:r>
                        </a:p>
                        <a:p>
                          <a:pPr eaLnBrk="1" hangingPunct="1">
                            <a:defRPr/>
                          </a:pPr>
                          <a:r>
                            <a:rPr lang="ru-RU" smtClean="0"/>
                            <a:t>                     О.В.Плотников</a:t>
                          </a:r>
                        </a:p>
                        <a:p>
                          <a:pPr eaLnBrk="1" hangingPunct="1">
                            <a:defRPr/>
                          </a:pPr>
                          <a:endParaRPr lang="ru-RU" smtClean="0"/>
                        </a:p>
                      </a:txBody>
                      <a:useSpRect/>
                    </a:txSp>
                  </a:sp>
                  <a:pic>
                    <a:nvPicPr>
                      <a:cNvPr id="24580" name="Picture 4" descr="1_water_and_land"/>
                      <a:cNvPicPr>
                        <a:picLocks noChangeAspect="1" noChangeArrowheads="1"/>
                      </a:cNvPicPr>
                    </a:nvPicPr>
                    <a:blipFill>
                      <a:blip r:embed="rId20"/>
                      <a:srcRect/>
                      <a:stretch>
                        <a:fillRect/>
                      </a:stretch>
                    </a:blipFill>
                    <a:spPr bwMode="auto">
                      <a:xfrm>
                        <a:off x="468313" y="4437063"/>
                        <a:ext cx="3071812" cy="2197100"/>
                      </a:xfrm>
                      <a:prstGeom prst="rect">
                        <a:avLst/>
                      </a:prstGeom>
                      <a:noFill/>
                      <a:ln w="9525">
                        <a:noFill/>
                        <a:miter lim="800000"/>
                        <a:headEnd/>
                        <a:tailEnd/>
                      </a:ln>
                    </a:spPr>
                  </a:pic>
                  <a:pic>
                    <a:nvPicPr>
                      <a:cNvPr id="24581" name="Picture 5" descr="20093"/>
                      <a:cNvPicPr>
                        <a:picLocks noChangeAspect="1" noChangeArrowheads="1"/>
                      </a:cNvPicPr>
                    </a:nvPicPr>
                    <a:blipFill>
                      <a:blip r:embed="rId21"/>
                      <a:srcRect/>
                      <a:stretch>
                        <a:fillRect/>
                      </a:stretch>
                    </a:blipFill>
                    <a:spPr bwMode="auto">
                      <a:xfrm>
                        <a:off x="5508625" y="4437063"/>
                        <a:ext cx="3133725" cy="2160587"/>
                      </a:xfrm>
                      <a:prstGeom prst="rect">
                        <a:avLst/>
                      </a:prstGeom>
                      <a:noFill/>
                      <a:ln w="9525">
                        <a:noFill/>
                        <a:miter lim="800000"/>
                        <a:headEnd/>
                        <a:tailEnd/>
                      </a:ln>
                    </a:spPr>
                  </a:pic>
                </lc:lockedCanvas>
              </a:graphicData>
            </a:graphic>
          </wp:inline>
        </w:drawing>
      </w:r>
      <w:r>
        <w:rPr>
          <w:noProof/>
        </w:rPr>
        <w:drawing>
          <wp:inline distT="0" distB="0" distL="0" distR="0">
            <wp:extent cx="2167255" cy="1346200"/>
            <wp:effectExtent l="0" t="0" r="0" b="0"/>
            <wp:docPr id="1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8350" cy="5851525"/>
                      <a:chOff x="457200" y="244475"/>
                      <a:chExt cx="8388350" cy="5851525"/>
                    </a:xfrm>
                  </a:grpSpPr>
                  <a:sp>
                    <a:nvSpPr>
                      <a:cNvPr id="8194" name="Rectangle 2"/>
                      <a:cNvSpPr>
                        <a:spLocks noGrp="1" noRot="1" noChangeArrowheads="1"/>
                      </a:cNvSpPr>
                    </a:nvSpPr>
                    <a:spPr bwMode="auto">
                      <a:xfrm>
                        <a:off x="457200" y="244475"/>
                        <a:ext cx="8385175" cy="1431925"/>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l" rtl="0" eaLnBrk="0" fontAlgn="base" hangingPunct="0">
                            <a:spcBef>
                              <a:spcPct val="0"/>
                            </a:spcBef>
                            <a:spcAft>
                              <a:spcPct val="0"/>
                            </a:spcAft>
                            <a:defRPr sz="4400" b="1">
                              <a:solidFill>
                                <a:schemeClr val="tx2"/>
                              </a:solidFill>
                              <a:effectLst>
                                <a:outerShdw blurRad="38100" dist="38100" dir="2700000" algn="tl">
                                  <a:srgbClr val="000000"/>
                                </a:outerShdw>
                              </a:effectLst>
                              <a:latin typeface="+mj-lt"/>
                              <a:ea typeface="+mj-ea"/>
                              <a:cs typeface="+mj-cs"/>
                            </a:defRPr>
                          </a:lvl1pPr>
                          <a:lvl2pPr algn="l" rtl="0" eaLnBrk="0" fontAlgn="base" hangingPunct="0">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2pPr>
                          <a:lvl3pPr algn="l" rtl="0" eaLnBrk="0" fontAlgn="base" hangingPunct="0">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3pPr>
                          <a:lvl4pPr algn="l" rtl="0" eaLnBrk="0" fontAlgn="base" hangingPunct="0">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4pPr>
                          <a:lvl5pPr algn="l" rtl="0" eaLnBrk="0" fontAlgn="base" hangingPunct="0">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5pPr>
                          <a:lvl6pPr marL="457200" algn="l" rtl="0" fontAlgn="base">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6pPr>
                          <a:lvl7pPr marL="914400" algn="l" rtl="0" fontAlgn="base">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7pPr>
                          <a:lvl8pPr marL="1371600" algn="l" rtl="0" fontAlgn="base">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8pPr>
                          <a:lvl9pPr marL="1828800" algn="l" rtl="0" fontAlgn="base">
                            <a:spcBef>
                              <a:spcPct val="0"/>
                            </a:spcBef>
                            <a:spcAft>
                              <a:spcPct val="0"/>
                            </a:spcAft>
                            <a:defRPr sz="4400" b="1">
                              <a:solidFill>
                                <a:schemeClr val="tx2"/>
                              </a:solidFill>
                              <a:effectLst>
                                <a:outerShdw blurRad="38100" dist="38100" dir="2700000" algn="tl">
                                  <a:srgbClr val="000000"/>
                                </a:outerShdw>
                              </a:effectLst>
                              <a:latin typeface="Arial Black" pitchFamily="34" charset="0"/>
                              <a:cs typeface="Arial" charset="0"/>
                            </a:defRPr>
                          </a:lvl9pPr>
                        </a:lstStyle>
                        <a:p>
                          <a:pPr algn="ctr" eaLnBrk="1" hangingPunct="1">
                            <a:defRPr/>
                          </a:pPr>
                          <a:r>
                            <a:rPr lang="ru-RU" smtClean="0"/>
                            <a:t>Цель</a:t>
                          </a:r>
                          <a:r>
                            <a:rPr lang="en-US" smtClean="0"/>
                            <a:t>:</a:t>
                          </a:r>
                          <a:endParaRPr lang="ru-RU" smtClean="0"/>
                        </a:p>
                      </a:txBody>
                      <a:useSpRect/>
                    </a:txSp>
                  </a:sp>
                  <a:sp>
                    <a:nvSpPr>
                      <a:cNvPr id="8195" name="Rectangle 3"/>
                      <a:cNvSpPr>
                        <a:spLocks noGrp="1" noRot="1" noChangeArrowheads="1"/>
                      </a:cNvSpPr>
                    </a:nvSpPr>
                    <a:spPr bwMode="auto">
                      <a:xfrm>
                        <a:off x="838200" y="1905000"/>
                        <a:ext cx="8007350" cy="41910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Font typeface="Wingdings" pitchFamily="2" charset="2"/>
                            <a:buChar char="§"/>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accent2"/>
                            </a:buClr>
                            <a:buFont typeface="Wingdings" pitchFamily="2" charset="2"/>
                            <a:buChar char="§"/>
                            <a:defRPr sz="2800">
                              <a:solidFill>
                                <a:schemeClr val="tx1"/>
                              </a:solidFill>
                              <a:effectLst>
                                <a:outerShdw blurRad="38100" dist="38100" dir="2700000" algn="tl">
                                  <a:srgbClr val="000000"/>
                                </a:outerShdw>
                              </a:effectLst>
                              <a:latin typeface="+mn-lt"/>
                              <a:cs typeface="+mn-cs"/>
                            </a:defRPr>
                          </a:lvl2pPr>
                          <a:lvl3pPr marL="1143000" indent="-228600" algn="l" rtl="0" eaLnBrk="0" fontAlgn="base" hangingPunct="0">
                            <a:spcBef>
                              <a:spcPct val="20000"/>
                            </a:spcBef>
                            <a:spcAft>
                              <a:spcPct val="0"/>
                            </a:spcAft>
                            <a:buClr>
                              <a:schemeClr val="hlink"/>
                            </a:buClr>
                            <a:buFont typeface="Wingdings" pitchFamily="2" charset="2"/>
                            <a:buChar char="§"/>
                            <a:defRPr sz="2400">
                              <a:solidFill>
                                <a:schemeClr val="tx1"/>
                              </a:solidFill>
                              <a:effectLst>
                                <a:outerShdw blurRad="38100" dist="38100" dir="2700000" algn="tl">
                                  <a:srgbClr val="000000"/>
                                </a:outerShdw>
                              </a:effectLst>
                              <a:latin typeface="+mn-lt"/>
                              <a:cs typeface="+mn-cs"/>
                            </a:defRPr>
                          </a:lvl3pPr>
                          <a:lvl4pPr marL="1600200" indent="-228600" algn="l" rtl="0" eaLnBrk="0" fontAlgn="base" hangingPunct="0">
                            <a:spcBef>
                              <a:spcPct val="20000"/>
                            </a:spcBef>
                            <a:spcAft>
                              <a:spcPct val="0"/>
                            </a:spcAft>
                            <a:buClr>
                              <a:schemeClr val="accent2"/>
                            </a:buClr>
                            <a:buFont typeface="Wingdings" pitchFamily="2" charset="2"/>
                            <a:buChar char="§"/>
                            <a:defRPr sz="2000">
                              <a:solidFill>
                                <a:schemeClr val="tx1"/>
                              </a:solidFill>
                              <a:effectLst>
                                <a:outerShdw blurRad="38100" dist="38100" dir="2700000" algn="tl">
                                  <a:srgbClr val="000000"/>
                                </a:outerShdw>
                              </a:effectLst>
                              <a:latin typeface="+mn-lt"/>
                              <a:cs typeface="+mn-cs"/>
                            </a:defRPr>
                          </a:lvl4pPr>
                          <a:lvl5pPr marL="2057400" indent="-228600" algn="l" rtl="0" eaLnBrk="0" fontAlgn="base" hangingPunct="0">
                            <a:spcBef>
                              <a:spcPct val="20000"/>
                            </a:spcBef>
                            <a:spcAft>
                              <a:spcPct val="0"/>
                            </a:spcAft>
                            <a:buClr>
                              <a:schemeClr val="hlink"/>
                            </a:buClr>
                            <a:buFont typeface="Wingdings" pitchFamily="2" charset="2"/>
                            <a:buChar char="§"/>
                            <a:defRPr sz="2000">
                              <a:solidFill>
                                <a:schemeClr val="tx1"/>
                              </a:solidFill>
                              <a:effectLst>
                                <a:outerShdw blurRad="38100" dist="38100" dir="2700000" algn="tl">
                                  <a:srgbClr val="000000"/>
                                </a:outerShdw>
                              </a:effectLst>
                              <a:latin typeface="+mn-lt"/>
                              <a:cs typeface="+mn-cs"/>
                            </a:defRPr>
                          </a:lvl5pPr>
                          <a:lvl6pPr marL="2514600" indent="-228600" algn="l" rtl="0" fontAlgn="base">
                            <a:spcBef>
                              <a:spcPct val="20000"/>
                            </a:spcBef>
                            <a:spcAft>
                              <a:spcPct val="0"/>
                            </a:spcAft>
                            <a:buClr>
                              <a:schemeClr val="hlink"/>
                            </a:buClr>
                            <a:buFont typeface="Wingdings" pitchFamily="2" charset="2"/>
                            <a:buChar char="§"/>
                            <a:defRPr sz="2000">
                              <a:solidFill>
                                <a:schemeClr val="tx1"/>
                              </a:solidFill>
                              <a:effectLst>
                                <a:outerShdw blurRad="38100" dist="38100" dir="2700000" algn="tl">
                                  <a:srgbClr val="000000"/>
                                </a:outerShdw>
                              </a:effectLst>
                              <a:latin typeface="+mn-lt"/>
                              <a:cs typeface="+mn-cs"/>
                            </a:defRPr>
                          </a:lvl6pPr>
                          <a:lvl7pPr marL="2971800" indent="-228600" algn="l" rtl="0" fontAlgn="base">
                            <a:spcBef>
                              <a:spcPct val="20000"/>
                            </a:spcBef>
                            <a:spcAft>
                              <a:spcPct val="0"/>
                            </a:spcAft>
                            <a:buClr>
                              <a:schemeClr val="hlink"/>
                            </a:buClr>
                            <a:buFont typeface="Wingdings" pitchFamily="2" charset="2"/>
                            <a:buChar char="§"/>
                            <a:defRPr sz="2000">
                              <a:solidFill>
                                <a:schemeClr val="tx1"/>
                              </a:solidFill>
                              <a:effectLst>
                                <a:outerShdw blurRad="38100" dist="38100" dir="2700000" algn="tl">
                                  <a:srgbClr val="000000"/>
                                </a:outerShdw>
                              </a:effectLst>
                              <a:latin typeface="+mn-lt"/>
                              <a:cs typeface="+mn-cs"/>
                            </a:defRPr>
                          </a:lvl7pPr>
                          <a:lvl8pPr marL="3429000" indent="-228600" algn="l" rtl="0" fontAlgn="base">
                            <a:spcBef>
                              <a:spcPct val="20000"/>
                            </a:spcBef>
                            <a:spcAft>
                              <a:spcPct val="0"/>
                            </a:spcAft>
                            <a:buClr>
                              <a:schemeClr val="hlink"/>
                            </a:buClr>
                            <a:buFont typeface="Wingdings" pitchFamily="2" charset="2"/>
                            <a:buChar char="§"/>
                            <a:defRPr sz="2000">
                              <a:solidFill>
                                <a:schemeClr val="tx1"/>
                              </a:solidFill>
                              <a:effectLst>
                                <a:outerShdw blurRad="38100" dist="38100" dir="2700000" algn="tl">
                                  <a:srgbClr val="000000"/>
                                </a:outerShdw>
                              </a:effectLst>
                              <a:latin typeface="+mn-lt"/>
                              <a:cs typeface="+mn-cs"/>
                            </a:defRPr>
                          </a:lvl8pPr>
                          <a:lvl9pPr marL="3886200" indent="-228600" algn="l" rtl="0" fontAlgn="base">
                            <a:spcBef>
                              <a:spcPct val="20000"/>
                            </a:spcBef>
                            <a:spcAft>
                              <a:spcPct val="0"/>
                            </a:spcAft>
                            <a:buClr>
                              <a:schemeClr val="hlink"/>
                            </a:buClr>
                            <a:buFont typeface="Wingdings" pitchFamily="2" charset="2"/>
                            <a:buChar char="§"/>
                            <a:defRPr sz="2000">
                              <a:solidFill>
                                <a:schemeClr val="tx1"/>
                              </a:solidFill>
                              <a:effectLst>
                                <a:outerShdw blurRad="38100" dist="38100" dir="2700000" algn="tl">
                                  <a:srgbClr val="000000"/>
                                </a:outerShdw>
                              </a:effectLst>
                              <a:latin typeface="+mn-lt"/>
                              <a:cs typeface="+mn-cs"/>
                            </a:defRPr>
                          </a:lvl9pPr>
                        </a:lstStyle>
                        <a:p>
                          <a:pPr eaLnBrk="1" hangingPunct="1">
                            <a:defRPr/>
                          </a:pPr>
                          <a:r>
                            <a:rPr lang="ru-RU" dirty="0" smtClean="0"/>
                            <a:t>Выявить загрязнители окружающей среды и пути решения этой проблемы.</a:t>
                          </a:r>
                        </a:p>
                        <a:p>
                          <a:pPr eaLnBrk="1" hangingPunct="1">
                            <a:defRPr/>
                          </a:pPr>
                          <a:r>
                            <a:rPr lang="ru-RU" dirty="0" smtClean="0"/>
                            <a:t>Формировать у учащихся потребность беречь, приумножать богатства природы.</a:t>
                          </a:r>
                        </a:p>
                        <a:p>
                          <a:pPr eaLnBrk="1" hangingPunct="1">
                            <a:defRPr/>
                          </a:pPr>
                          <a:r>
                            <a:rPr lang="ru-RU" dirty="0" smtClean="0"/>
                            <a:t>Подвести учащихся к выводу о разумном </a:t>
                          </a:r>
                          <a:r>
                            <a:rPr lang="ru-RU" dirty="0" err="1" smtClean="0"/>
                            <a:t>природоиспользовании</a:t>
                          </a:r>
                          <a:r>
                            <a:rPr lang="ru-RU" dirty="0" smtClean="0"/>
                            <a:t>.</a:t>
                          </a:r>
                        </a:p>
                      </a:txBody>
                      <a:useSpRect/>
                    </a:txSp>
                  </a:sp>
                </lc:lockedCanvas>
              </a:graphicData>
            </a:graphic>
          </wp:inline>
        </w:drawing>
      </w:r>
      <w:r>
        <w:rPr>
          <w:noProof/>
        </w:rPr>
        <w:drawing>
          <wp:inline distT="0" distB="0" distL="0" distR="0">
            <wp:extent cx="2303145" cy="1236345"/>
            <wp:effectExtent l="0" t="0" r="0" b="0"/>
            <wp:docPr id="14"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853112"/>
                      <a:chOff x="457200" y="277813"/>
                      <a:chExt cx="8229600" cy="5853112"/>
                    </a:xfrm>
                  </a:grpSpPr>
                  <a:sp>
                    <a:nvSpPr>
                      <a:cNvPr id="15362" name="Rectangle 2"/>
                      <a:cNvSpPr>
                        <a:spLocks noGrp="1" noChangeArrowheads="1"/>
                      </a:cNvSpPr>
                    </a:nvSpPr>
                    <a:spPr bwMode="auto">
                      <a:xfrm>
                        <a:off x="457200" y="277813"/>
                        <a:ext cx="8229600" cy="114300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4400" b="1">
                              <a:solidFill>
                                <a:schemeClr val="tx2"/>
                              </a:solidFill>
                              <a:effectLst>
                                <a:outerShdw blurRad="38100" dist="38100" dir="2700000" algn="tl">
                                  <a:srgbClr val="000000"/>
                                </a:outerShdw>
                              </a:effectLst>
                              <a:latin typeface="+mj-lt"/>
                              <a:ea typeface="+mj-ea"/>
                              <a:cs typeface="+mj-cs"/>
                            </a:defRPr>
                          </a:lvl1pPr>
                          <a:lvl2pPr algn="ctr" rtl="0" eaLnBrk="0" fontAlgn="base" hangingPunct="0">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2pPr>
                          <a:lvl3pPr algn="ctr" rtl="0" eaLnBrk="0" fontAlgn="base" hangingPunct="0">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3pPr>
                          <a:lvl4pPr algn="ctr" rtl="0" eaLnBrk="0" fontAlgn="base" hangingPunct="0">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4pPr>
                          <a:lvl5pPr algn="ctr" rtl="0" eaLnBrk="0" fontAlgn="base" hangingPunct="0">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5pPr>
                          <a:lvl6pPr marL="457200" algn="ctr" rtl="0" fontAlgn="base">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6pPr>
                          <a:lvl7pPr marL="914400" algn="ctr" rtl="0" fontAlgn="base">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7pPr>
                          <a:lvl8pPr marL="1371600" algn="ctr" rtl="0" fontAlgn="base">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8pPr>
                          <a:lvl9pPr marL="1828800" algn="ctr" rtl="0" fontAlgn="base">
                            <a:spcBef>
                              <a:spcPct val="0"/>
                            </a:spcBef>
                            <a:spcAft>
                              <a:spcPct val="0"/>
                            </a:spcAft>
                            <a:defRPr sz="4400" b="1">
                              <a:solidFill>
                                <a:schemeClr val="tx2"/>
                              </a:solidFill>
                              <a:effectLst>
                                <a:outerShdw blurRad="38100" dist="38100" dir="2700000" algn="tl">
                                  <a:srgbClr val="000000"/>
                                </a:outerShdw>
                              </a:effectLst>
                              <a:latin typeface="Times New Roman" pitchFamily="18" charset="0"/>
                              <a:cs typeface="Arial" charset="0"/>
                            </a:defRPr>
                          </a:lvl9pPr>
                        </a:lstStyle>
                        <a:p>
                          <a:pPr eaLnBrk="1" hangingPunct="1">
                            <a:defRPr/>
                          </a:pPr>
                          <a:r>
                            <a:rPr lang="ru-RU" smtClean="0"/>
                            <a:t>Экология – слово, </a:t>
                          </a:r>
                        </a:p>
                      </a:txBody>
                      <a:useSpRect/>
                    </a:txSp>
                  </a:sp>
                  <a:sp>
                    <a:nvSpPr>
                      <a:cNvPr id="15363" name="Rectangle 3"/>
                      <a:cNvSpPr>
                        <a:spLocks noGrp="1" noChangeArrowheads="1"/>
                      </a:cNvSpPr>
                    </a:nvSpPr>
                    <a:spPr bwMode="auto">
                      <a:xfrm>
                        <a:off x="457200" y="1600200"/>
                        <a:ext cx="8229600" cy="45307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60000"/>
                            <a:buFont typeface="Wingdings" pitchFamily="2" charset="2"/>
                            <a:buChar char="n"/>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tx2"/>
                            </a:buClr>
                            <a:buSzPct val="60000"/>
                            <a:buFont typeface="Wingdings" pitchFamily="2" charset="2"/>
                            <a:buChar char="n"/>
                            <a:defRPr sz="2800">
                              <a:solidFill>
                                <a:schemeClr val="tx1"/>
                              </a:solidFill>
                              <a:effectLst>
                                <a:outerShdw blurRad="38100" dist="38100" dir="2700000" algn="tl">
                                  <a:srgbClr val="000000"/>
                                </a:outerShdw>
                              </a:effectLst>
                              <a:latin typeface="+mn-lt"/>
                              <a:cs typeface="+mn-cs"/>
                            </a:defRPr>
                          </a:lvl2pPr>
                          <a:lvl3pPr marL="1143000" indent="-228600" algn="l" rtl="0" eaLnBrk="0" fontAlgn="base" hangingPunct="0">
                            <a:spcBef>
                              <a:spcPct val="20000"/>
                            </a:spcBef>
                            <a:spcAft>
                              <a:spcPct val="0"/>
                            </a:spcAft>
                            <a:buClr>
                              <a:schemeClr val="folHlink"/>
                            </a:buClr>
                            <a:buSzPct val="60000"/>
                            <a:buFont typeface="Wingdings" pitchFamily="2" charset="2"/>
                            <a:buChar char="n"/>
                            <a:defRPr sz="2400">
                              <a:solidFill>
                                <a:schemeClr val="tx1"/>
                              </a:solidFill>
                              <a:effectLst>
                                <a:outerShdw blurRad="38100" dist="38100" dir="2700000" algn="tl">
                                  <a:srgbClr val="000000"/>
                                </a:outerShdw>
                              </a:effectLst>
                              <a:latin typeface="+mn-lt"/>
                              <a:cs typeface="+mn-cs"/>
                            </a:defRPr>
                          </a:lvl3pPr>
                          <a:lvl4pPr marL="1600200" indent="-228600" algn="l" rtl="0" eaLnBrk="0" fontAlgn="base" hangingPunct="0">
                            <a:spcBef>
                              <a:spcPct val="20000"/>
                            </a:spcBef>
                            <a:spcAft>
                              <a:spcPct val="0"/>
                            </a:spcAft>
                            <a:buClr>
                              <a:schemeClr val="tx1"/>
                            </a:buClr>
                            <a:buSzPct val="60000"/>
                            <a:buFont typeface="Wingdings" pitchFamily="2" charset="2"/>
                            <a:buChar char="n"/>
                            <a:defRPr sz="2000">
                              <a:solidFill>
                                <a:schemeClr val="tx1"/>
                              </a:solidFill>
                              <a:effectLst>
                                <a:outerShdw blurRad="38100" dist="38100" dir="2700000" algn="tl">
                                  <a:srgbClr val="000000"/>
                                </a:outerShdw>
                              </a:effectLst>
                              <a:latin typeface="+mn-lt"/>
                              <a:cs typeface="+mn-cs"/>
                            </a:defRPr>
                          </a:lvl4pPr>
                          <a:lvl5pPr marL="2057400" indent="-228600" algn="l" rtl="0" eaLnBrk="0" fontAlgn="base" hangingPunct="0">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cs typeface="+mn-cs"/>
                            </a:defRPr>
                          </a:lvl5pPr>
                          <a:lvl6pPr marL="25146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cs typeface="+mn-cs"/>
                            </a:defRPr>
                          </a:lvl6pPr>
                          <a:lvl7pPr marL="29718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cs typeface="+mn-cs"/>
                            </a:defRPr>
                          </a:lvl7pPr>
                          <a:lvl8pPr marL="34290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cs typeface="+mn-cs"/>
                            </a:defRPr>
                          </a:lvl8pPr>
                          <a:lvl9pPr marL="38862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cs typeface="+mn-cs"/>
                            </a:defRPr>
                          </a:lvl9pPr>
                        </a:lstStyle>
                        <a:p>
                          <a:pPr eaLnBrk="1" hangingPunct="1">
                            <a:defRPr/>
                          </a:pPr>
                          <a:r>
                            <a:rPr lang="ru-RU" smtClean="0"/>
                            <a:t>Образованное слиянием двух греческих слов «экос» и «логос».</a:t>
                          </a:r>
                        </a:p>
                        <a:p>
                          <a:pPr eaLnBrk="1" hangingPunct="1">
                            <a:defRPr/>
                          </a:pPr>
                          <a:r>
                            <a:rPr lang="ru-RU" smtClean="0"/>
                            <a:t>«Экос» - дом, хозяйство, родина, жилище,</a:t>
                          </a:r>
                        </a:p>
                        <a:p>
                          <a:pPr eaLnBrk="1" hangingPunct="1">
                            <a:defRPr/>
                          </a:pPr>
                          <a:r>
                            <a:rPr lang="ru-RU" smtClean="0"/>
                            <a:t>«Логос» - наука, а вместе – наука об отношениях живых организмов, их взаимоотношениях между собой и природой.</a:t>
                          </a:r>
                        </a:p>
                      </a:txBody>
                      <a:useSpRect/>
                    </a:txSp>
                  </a:sp>
                </lc:lockedCanvas>
              </a:graphicData>
            </a:graphic>
          </wp:inline>
        </w:drawing>
      </w:r>
    </w:p>
    <w:p w:rsidR="00223741" w:rsidRDefault="00223741" w:rsidP="00223741">
      <w:pPr>
        <w:pStyle w:val="a4"/>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ПРИЛОЖЕНИЕ 1</w:t>
      </w:r>
      <w:r>
        <w:rPr>
          <w:rFonts w:ascii="Times New Roman" w:hAnsi="Times New Roman" w:cs="Times New Roman"/>
          <w:sz w:val="28"/>
          <w:szCs w:val="28"/>
          <w:lang w:val="en-US"/>
        </w:rPr>
        <w:t>]</w:t>
      </w:r>
      <w:r>
        <w:rPr>
          <w:rFonts w:ascii="Times New Roman" w:hAnsi="Times New Roman" w:cs="Times New Roman"/>
          <w:sz w:val="28"/>
          <w:szCs w:val="28"/>
        </w:rPr>
        <w:t>.</w:t>
      </w:r>
    </w:p>
    <w:p w:rsidR="00223741" w:rsidRDefault="00223741" w:rsidP="00223741">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Формировать у учащихся потребность беречь, приумножать богатства природы.</w:t>
      </w:r>
    </w:p>
    <w:p w:rsidR="00223741" w:rsidRDefault="00223741" w:rsidP="00223741">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Подвести школьников к выводу о разумном природоиспользовании.</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В ходе исследования не раз возникал вопрос: «Можно ли смотреть в будущее с оптимизмом?» Конечно, это непросто. Возможности у всех разные, но пути решения экологических проблем следует искать вместе. Надо не только верить, что человек найдёт решения, как сберечь природу, как жить в согласии с ней, а и личным примером, инициативой докажет своё неравнодушие к ней, своё желание сберечь и приумножить её богатства для будущих поколений.</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В ходе работы были рассмотрены пробы воды из трёх источников.</w:t>
      </w: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Отмечено появление искусственных запахов, что вызвано загрязнением реки сточными водами; доказано тепловое загрязнение реки и наличие запаха.</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Рассмотрен механический и химический состав почвы с. Дачное. Дана оценка экологического состояния почвы и необходимости её охраны.</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В ходе проекта было проведено анкетирование среди обучающихся и учителей школы, отмечены глобальные проблемы, интересующие односельчан.</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rPr>
          <w:rFonts w:ascii="Times New Roman" w:hAnsi="Times New Roman" w:cs="Times New Roman"/>
          <w:sz w:val="28"/>
          <w:szCs w:val="28"/>
        </w:rPr>
      </w:pPr>
      <w:r>
        <w:rPr>
          <w:rFonts w:ascii="Times New Roman" w:hAnsi="Times New Roman" w:cs="Times New Roman"/>
          <w:sz w:val="28"/>
          <w:szCs w:val="28"/>
        </w:rPr>
        <w:t>В дальнейшем будет продолжено активное участие в охране окружающей среды; работа по воспитанию у школьников бережного отношения к природе.</w:t>
      </w:r>
    </w:p>
    <w:p w:rsidR="00223741" w:rsidRDefault="00223741" w:rsidP="00223741">
      <w:pPr>
        <w:pStyle w:val="a4"/>
        <w:ind w:left="420"/>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223741" w:rsidRDefault="00223741" w:rsidP="00223741">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Валек Й. Что должен знать и уметь юный защитник природы. – М.: Прогресс, 1983. – 248с.</w:t>
      </w:r>
    </w:p>
    <w:p w:rsidR="00223741" w:rsidRDefault="00223741" w:rsidP="00223741">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Волочаева Т., Чеботарь И. Глобальные проблемы человечества //Биология и химия в школе. – 2013. - №4. – с.35 – 39.</w:t>
      </w:r>
    </w:p>
    <w:p w:rsidR="00223741" w:rsidRDefault="00223741" w:rsidP="00223741">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 xml:space="preserve">Вороненко Т. Химия и окружающая среда// </w:t>
      </w:r>
      <w:r>
        <w:rPr>
          <w:rFonts w:ascii="Times New Roman" w:hAnsi="Times New Roman" w:cs="Times New Roman"/>
          <w:sz w:val="28"/>
          <w:szCs w:val="28"/>
          <w:lang w:val="uk-UA"/>
        </w:rPr>
        <w:t>Шкільний світ</w:t>
      </w:r>
      <w:r>
        <w:rPr>
          <w:rFonts w:ascii="Times New Roman" w:hAnsi="Times New Roman" w:cs="Times New Roman"/>
          <w:sz w:val="28"/>
          <w:szCs w:val="28"/>
        </w:rPr>
        <w:t>. – 2006. - №28 – 29. – с.20 – 56.</w:t>
      </w:r>
    </w:p>
    <w:p w:rsidR="00223741" w:rsidRDefault="00223741" w:rsidP="00223741">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Мелаш В. Экологические исследования на научно – исследовательском участке//Биология и химия в школе. – 2002. - №1. – с.30 – 32.</w:t>
      </w:r>
    </w:p>
    <w:p w:rsidR="00223741" w:rsidRDefault="00223741" w:rsidP="00223741">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Плешаков А.А. Как знакомить детей с правилами поведения в природе//Нач. шк. – 1998. - №8.</w:t>
      </w:r>
    </w:p>
    <w:p w:rsidR="00223741" w:rsidRDefault="00223741" w:rsidP="00223741">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Фурсов В. Природа и человек: единство или борьба//Биология и химия в школе. – 2011. - №6. – с.36 – 38.</w:t>
      </w: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pStyle w:val="a4"/>
        <w:ind w:left="420"/>
        <w:jc w:val="center"/>
        <w:rPr>
          <w:rFonts w:ascii="Times New Roman" w:hAnsi="Times New Roman" w:cs="Times New Roman"/>
          <w:sz w:val="28"/>
          <w:szCs w:val="28"/>
        </w:rPr>
      </w:pPr>
    </w:p>
    <w:p w:rsidR="00223741" w:rsidRDefault="00223741" w:rsidP="00223741">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23741" w:rsidRDefault="00223741" w:rsidP="00223741">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Слайд – презентация внеклассного мероприятия «Мы и окружающая среда».</w:t>
      </w:r>
    </w:p>
    <w:p w:rsidR="00223741" w:rsidRDefault="00223741" w:rsidP="00223741">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Проект «Главные проблемы с. Дачное».</w:t>
      </w:r>
    </w:p>
    <w:p w:rsidR="00223741" w:rsidRDefault="00223741" w:rsidP="00223741">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Видеоролик «Чудеса для людей из ненужных вещей».</w:t>
      </w:r>
    </w:p>
    <w:p w:rsidR="00223741" w:rsidRDefault="00223741" w:rsidP="00223741">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Видеоролик «Экологический марафон: Зелёная школа – зелёная страна».</w:t>
      </w:r>
    </w:p>
    <w:p w:rsidR="00DA7D8F" w:rsidRDefault="00DA7D8F"/>
    <w:sectPr w:rsidR="00DA7D8F" w:rsidSect="00223741">
      <w:headerReference w:type="default" r:id="rId2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10" w:rsidRDefault="00244B10" w:rsidP="00895995">
      <w:pPr>
        <w:spacing w:after="0" w:line="240" w:lineRule="auto"/>
      </w:pPr>
      <w:r>
        <w:separator/>
      </w:r>
    </w:p>
  </w:endnote>
  <w:endnote w:type="continuationSeparator" w:id="1">
    <w:p w:rsidR="00244B10" w:rsidRDefault="00244B10" w:rsidP="00895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10" w:rsidRDefault="00244B10" w:rsidP="00895995">
      <w:pPr>
        <w:spacing w:after="0" w:line="240" w:lineRule="auto"/>
      </w:pPr>
      <w:r>
        <w:separator/>
      </w:r>
    </w:p>
  </w:footnote>
  <w:footnote w:type="continuationSeparator" w:id="1">
    <w:p w:rsidR="00244B10" w:rsidRDefault="00244B10" w:rsidP="00895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013"/>
      <w:docPartObj>
        <w:docPartGallery w:val="Page Numbers (Top of Page)"/>
        <w:docPartUnique/>
      </w:docPartObj>
    </w:sdtPr>
    <w:sdtContent>
      <w:p w:rsidR="00703852" w:rsidRDefault="009F2956">
        <w:pPr>
          <w:pStyle w:val="a8"/>
          <w:jc w:val="right"/>
        </w:pPr>
        <w:fldSimple w:instr=" PAGE   \* MERGEFORMAT ">
          <w:r w:rsidR="00D96CFD">
            <w:rPr>
              <w:noProof/>
            </w:rPr>
            <w:t>2</w:t>
          </w:r>
        </w:fldSimple>
      </w:p>
    </w:sdtContent>
  </w:sdt>
  <w:p w:rsidR="00703852" w:rsidRDefault="0070385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B76"/>
    <w:multiLevelType w:val="hybridMultilevel"/>
    <w:tmpl w:val="C6D67466"/>
    <w:lvl w:ilvl="0" w:tplc="67F2148C">
      <w:numFmt w:val="bullet"/>
      <w:lvlText w:val="-"/>
      <w:lvlJc w:val="left"/>
      <w:pPr>
        <w:ind w:left="4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E05E94"/>
    <w:multiLevelType w:val="hybridMultilevel"/>
    <w:tmpl w:val="0D90A2A0"/>
    <w:lvl w:ilvl="0" w:tplc="3A2E6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374AD6"/>
    <w:multiLevelType w:val="hybridMultilevel"/>
    <w:tmpl w:val="C6228A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4161FC"/>
    <w:multiLevelType w:val="hybridMultilevel"/>
    <w:tmpl w:val="EB86F1AA"/>
    <w:lvl w:ilvl="0" w:tplc="A32AFCF6">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C05B72"/>
    <w:multiLevelType w:val="hybridMultilevel"/>
    <w:tmpl w:val="58589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2C6AFB"/>
    <w:multiLevelType w:val="hybridMultilevel"/>
    <w:tmpl w:val="5114EE38"/>
    <w:lvl w:ilvl="0" w:tplc="17A463E2">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0C4148"/>
    <w:multiLevelType w:val="hybridMultilevel"/>
    <w:tmpl w:val="5D367D40"/>
    <w:lvl w:ilvl="0" w:tplc="A57ABE16">
      <w:start w:val="1"/>
      <w:numFmt w:val="decimal"/>
      <w:lvlText w:val="%1."/>
      <w:lvlJc w:val="left"/>
      <w:pPr>
        <w:ind w:left="720" w:hanging="360"/>
      </w:pPr>
      <w:rPr>
        <w:rFonts w:ascii="Times New Roman" w:eastAsiaTheme="minorEastAsia" w:hAnsi="Times New Roman" w:cs="Times New Roman"/>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D9236E"/>
    <w:multiLevelType w:val="hybridMultilevel"/>
    <w:tmpl w:val="CBB4548C"/>
    <w:lvl w:ilvl="0" w:tplc="BBC041C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572CDA"/>
    <w:multiLevelType w:val="hybridMultilevel"/>
    <w:tmpl w:val="2DCEAFAE"/>
    <w:lvl w:ilvl="0" w:tplc="2C88A666">
      <w:start w:val="1"/>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6E0EE0"/>
    <w:multiLevelType w:val="hybridMultilevel"/>
    <w:tmpl w:val="4E1E22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6615F0"/>
    <w:multiLevelType w:val="hybridMultilevel"/>
    <w:tmpl w:val="0ED21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E392AF3"/>
    <w:multiLevelType w:val="hybridMultilevel"/>
    <w:tmpl w:val="84E26D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FBE035A"/>
    <w:multiLevelType w:val="hybridMultilevel"/>
    <w:tmpl w:val="ADB80B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92656E"/>
    <w:multiLevelType w:val="multilevel"/>
    <w:tmpl w:val="109EED34"/>
    <w:lvl w:ilvl="0">
      <w:start w:val="1"/>
      <w:numFmt w:val="decimal"/>
      <w:lvlText w:val="%1."/>
      <w:lvlJc w:val="left"/>
      <w:pPr>
        <w:ind w:left="1440" w:hanging="360"/>
      </w:pPr>
    </w:lvl>
    <w:lvl w:ilvl="1">
      <w:start w:val="1"/>
      <w:numFmt w:val="decimal"/>
      <w:isLgl/>
      <w:lvlText w:val="%1.%2."/>
      <w:lvlJc w:val="left"/>
      <w:pPr>
        <w:ind w:left="1860" w:hanging="720"/>
      </w:pPr>
    </w:lvl>
    <w:lvl w:ilvl="2">
      <w:start w:val="1"/>
      <w:numFmt w:val="decimal"/>
      <w:isLgl/>
      <w:lvlText w:val="%1.%2.%3."/>
      <w:lvlJc w:val="left"/>
      <w:pPr>
        <w:ind w:left="1920" w:hanging="720"/>
      </w:pPr>
    </w:lvl>
    <w:lvl w:ilvl="3">
      <w:start w:val="1"/>
      <w:numFmt w:val="decimal"/>
      <w:isLgl/>
      <w:lvlText w:val="%1.%2.%3.%4."/>
      <w:lvlJc w:val="left"/>
      <w:pPr>
        <w:ind w:left="2340" w:hanging="1080"/>
      </w:pPr>
    </w:lvl>
    <w:lvl w:ilvl="4">
      <w:start w:val="1"/>
      <w:numFmt w:val="decimal"/>
      <w:isLgl/>
      <w:lvlText w:val="%1.%2.%3.%4.%5."/>
      <w:lvlJc w:val="left"/>
      <w:pPr>
        <w:ind w:left="2400" w:hanging="1080"/>
      </w:pPr>
    </w:lvl>
    <w:lvl w:ilvl="5">
      <w:start w:val="1"/>
      <w:numFmt w:val="decimal"/>
      <w:isLgl/>
      <w:lvlText w:val="%1.%2.%3.%4.%5.%6."/>
      <w:lvlJc w:val="left"/>
      <w:pPr>
        <w:ind w:left="2820" w:hanging="1440"/>
      </w:pPr>
    </w:lvl>
    <w:lvl w:ilvl="6">
      <w:start w:val="1"/>
      <w:numFmt w:val="decimal"/>
      <w:isLgl/>
      <w:lvlText w:val="%1.%2.%3.%4.%5.%6.%7."/>
      <w:lvlJc w:val="left"/>
      <w:pPr>
        <w:ind w:left="3240" w:hanging="1800"/>
      </w:pPr>
    </w:lvl>
    <w:lvl w:ilvl="7">
      <w:start w:val="1"/>
      <w:numFmt w:val="decimal"/>
      <w:isLgl/>
      <w:lvlText w:val="%1.%2.%3.%4.%5.%6.%7.%8."/>
      <w:lvlJc w:val="left"/>
      <w:pPr>
        <w:ind w:left="3300" w:hanging="1800"/>
      </w:pPr>
    </w:lvl>
    <w:lvl w:ilvl="8">
      <w:start w:val="1"/>
      <w:numFmt w:val="decimal"/>
      <w:isLgl/>
      <w:lvlText w:val="%1.%2.%3.%4.%5.%6.%7.%8.%9."/>
      <w:lvlJc w:val="left"/>
      <w:pPr>
        <w:ind w:left="3720" w:hanging="2160"/>
      </w:pPr>
    </w:lvl>
  </w:abstractNum>
  <w:abstractNum w:abstractNumId="14">
    <w:nsid w:val="5DBA7B7D"/>
    <w:multiLevelType w:val="hybridMultilevel"/>
    <w:tmpl w:val="3B743C3A"/>
    <w:lvl w:ilvl="0" w:tplc="BDCE0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572921"/>
    <w:multiLevelType w:val="hybridMultilevel"/>
    <w:tmpl w:val="6E3676F6"/>
    <w:lvl w:ilvl="0" w:tplc="ED9C3382">
      <w:start w:val="1"/>
      <w:numFmt w:val="decimal"/>
      <w:lvlText w:val="%1."/>
      <w:lvlJc w:val="left"/>
      <w:pPr>
        <w:ind w:left="2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BB68A2"/>
    <w:multiLevelType w:val="hybridMultilevel"/>
    <w:tmpl w:val="9F1214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CE7A43"/>
    <w:multiLevelType w:val="hybridMultilevel"/>
    <w:tmpl w:val="4B5C9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D12B7"/>
    <w:multiLevelType w:val="hybridMultilevel"/>
    <w:tmpl w:val="2AC4042E"/>
    <w:lvl w:ilvl="0" w:tplc="2ED61934">
      <w:start w:val="1"/>
      <w:numFmt w:val="decimal"/>
      <w:lvlText w:val="%1."/>
      <w:lvlJc w:val="left"/>
      <w:pPr>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5E177F"/>
    <w:multiLevelType w:val="hybridMultilevel"/>
    <w:tmpl w:val="ECF4F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223741"/>
    <w:rsid w:val="001A0557"/>
    <w:rsid w:val="00223741"/>
    <w:rsid w:val="00244B10"/>
    <w:rsid w:val="002C0DC1"/>
    <w:rsid w:val="0044572E"/>
    <w:rsid w:val="00490995"/>
    <w:rsid w:val="006A0DB9"/>
    <w:rsid w:val="006C3164"/>
    <w:rsid w:val="00703852"/>
    <w:rsid w:val="00895995"/>
    <w:rsid w:val="008D60DD"/>
    <w:rsid w:val="009F2956"/>
    <w:rsid w:val="009F3F26"/>
    <w:rsid w:val="00A12556"/>
    <w:rsid w:val="00D96CFD"/>
    <w:rsid w:val="00DA02C2"/>
    <w:rsid w:val="00DA7D8F"/>
    <w:rsid w:val="00F4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3741"/>
    <w:rPr>
      <w:color w:val="0000FF"/>
      <w:u w:val="single"/>
    </w:rPr>
  </w:style>
  <w:style w:type="paragraph" w:styleId="a4">
    <w:name w:val="List Paragraph"/>
    <w:basedOn w:val="a"/>
    <w:uiPriority w:val="34"/>
    <w:qFormat/>
    <w:rsid w:val="00223741"/>
    <w:pPr>
      <w:ind w:left="720"/>
      <w:contextualSpacing/>
    </w:pPr>
  </w:style>
  <w:style w:type="table" w:styleId="a5">
    <w:name w:val="Table Grid"/>
    <w:basedOn w:val="a1"/>
    <w:uiPriority w:val="59"/>
    <w:rsid w:val="00223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4">
    <w:name w:val="Medium Grid 1 Accent 4"/>
    <w:basedOn w:val="a1"/>
    <w:uiPriority w:val="67"/>
    <w:rsid w:val="0022374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6">
    <w:name w:val="Balloon Text"/>
    <w:basedOn w:val="a"/>
    <w:link w:val="a7"/>
    <w:uiPriority w:val="99"/>
    <w:semiHidden/>
    <w:unhideWhenUsed/>
    <w:rsid w:val="002237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741"/>
    <w:rPr>
      <w:rFonts w:ascii="Tahoma" w:hAnsi="Tahoma" w:cs="Tahoma"/>
      <w:sz w:val="16"/>
      <w:szCs w:val="16"/>
    </w:rPr>
  </w:style>
  <w:style w:type="paragraph" w:styleId="a8">
    <w:name w:val="header"/>
    <w:basedOn w:val="a"/>
    <w:link w:val="a9"/>
    <w:uiPriority w:val="99"/>
    <w:unhideWhenUsed/>
    <w:rsid w:val="008959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5995"/>
  </w:style>
  <w:style w:type="paragraph" w:styleId="aa">
    <w:name w:val="footer"/>
    <w:basedOn w:val="a"/>
    <w:link w:val="ab"/>
    <w:uiPriority w:val="99"/>
    <w:semiHidden/>
    <w:unhideWhenUsed/>
    <w:rsid w:val="0089599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95995"/>
  </w:style>
</w:styles>
</file>

<file path=word/webSettings.xml><?xml version="1.0" encoding="utf-8"?>
<w:webSettings xmlns:r="http://schemas.openxmlformats.org/officeDocument/2006/relationships" xmlns:w="http://schemas.openxmlformats.org/wordprocessingml/2006/main">
  <w:divs>
    <w:div w:id="8233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3%D0%BA%D0%B0"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strRef>
              <c:f>Лист1!$A$2:$A$7</c:f>
              <c:strCache>
                <c:ptCount val="6"/>
                <c:pt idx="0">
                  <c:v>от 10 до 15</c:v>
                </c:pt>
                <c:pt idx="1">
                  <c:v>от 15 до 20</c:v>
                </c:pt>
                <c:pt idx="2">
                  <c:v>от 20 до 30</c:v>
                </c:pt>
                <c:pt idx="3">
                  <c:v>от 30 до 40</c:v>
                </c:pt>
                <c:pt idx="4">
                  <c:v>от 40 до 50</c:v>
                </c:pt>
                <c:pt idx="5">
                  <c:v>от 50 до 60 </c:v>
                </c:pt>
              </c:strCache>
            </c:strRef>
          </c:cat>
          <c:val>
            <c:numRef>
              <c:f>Лист1!$B$2:$B$7</c:f>
              <c:numCache>
                <c:formatCode>General</c:formatCode>
                <c:ptCount val="6"/>
                <c:pt idx="0">
                  <c:v>42</c:v>
                </c:pt>
                <c:pt idx="1">
                  <c:v>21</c:v>
                </c:pt>
                <c:pt idx="2">
                  <c:v>8</c:v>
                </c:pt>
                <c:pt idx="3">
                  <c:v>15</c:v>
                </c:pt>
                <c:pt idx="4">
                  <c:v>12</c:v>
                </c:pt>
                <c:pt idx="5">
                  <c:v>3</c:v>
                </c:pt>
              </c:numCache>
            </c:numRef>
          </c:val>
        </c:ser>
        <c:ser>
          <c:idx val="1"/>
          <c:order val="1"/>
          <c:tx>
            <c:strRef>
              <c:f>Лист1!$C$1</c:f>
              <c:strCache>
                <c:ptCount val="1"/>
                <c:pt idx="0">
                  <c:v>Столбец2</c:v>
                </c:pt>
              </c:strCache>
            </c:strRef>
          </c:tx>
          <c:cat>
            <c:strRef>
              <c:f>Лист1!$A$2:$A$7</c:f>
              <c:strCache>
                <c:ptCount val="6"/>
                <c:pt idx="0">
                  <c:v>от 10 до 15</c:v>
                </c:pt>
                <c:pt idx="1">
                  <c:v>от 15 до 20</c:v>
                </c:pt>
                <c:pt idx="2">
                  <c:v>от 20 до 30</c:v>
                </c:pt>
                <c:pt idx="3">
                  <c:v>от 30 до 40</c:v>
                </c:pt>
                <c:pt idx="4">
                  <c:v>от 40 до 50</c:v>
                </c:pt>
                <c:pt idx="5">
                  <c:v>от 50 до 60 </c:v>
                </c:pt>
              </c:strCache>
            </c:strRef>
          </c:cat>
          <c:val>
            <c:numRef>
              <c:f>Лист1!$C$2:$C$7</c:f>
              <c:numCache>
                <c:formatCode>General</c:formatCode>
                <c:ptCount val="6"/>
              </c:numCache>
            </c:numRef>
          </c:val>
        </c:ser>
        <c:ser>
          <c:idx val="2"/>
          <c:order val="2"/>
          <c:tx>
            <c:strRef>
              <c:f>Лист1!$D$1</c:f>
              <c:strCache>
                <c:ptCount val="1"/>
                <c:pt idx="0">
                  <c:v>Столбец3</c:v>
                </c:pt>
              </c:strCache>
            </c:strRef>
          </c:tx>
          <c:cat>
            <c:strRef>
              <c:f>Лист1!$A$2:$A$7</c:f>
              <c:strCache>
                <c:ptCount val="6"/>
                <c:pt idx="0">
                  <c:v>от 10 до 15</c:v>
                </c:pt>
                <c:pt idx="1">
                  <c:v>от 15 до 20</c:v>
                </c:pt>
                <c:pt idx="2">
                  <c:v>от 20 до 30</c:v>
                </c:pt>
                <c:pt idx="3">
                  <c:v>от 30 до 40</c:v>
                </c:pt>
                <c:pt idx="4">
                  <c:v>от 40 до 50</c:v>
                </c:pt>
                <c:pt idx="5">
                  <c:v>от 50 до 60 </c:v>
                </c:pt>
              </c:strCache>
            </c:strRef>
          </c:cat>
          <c:val>
            <c:numRef>
              <c:f>Лист1!$D$2:$D$7</c:f>
              <c:numCache>
                <c:formatCode>General</c:formatCode>
                <c:ptCount val="6"/>
              </c:numCache>
            </c:numRef>
          </c:val>
        </c:ser>
        <c:axId val="62354176"/>
        <c:axId val="62355712"/>
      </c:barChart>
      <c:catAx>
        <c:axId val="62354176"/>
        <c:scaling>
          <c:orientation val="minMax"/>
        </c:scaling>
        <c:axPos val="b"/>
        <c:tickLblPos val="nextTo"/>
        <c:crossAx val="62355712"/>
        <c:crosses val="autoZero"/>
        <c:auto val="1"/>
        <c:lblAlgn val="ctr"/>
        <c:lblOffset val="100"/>
      </c:catAx>
      <c:valAx>
        <c:axId val="62355712"/>
        <c:scaling>
          <c:orientation val="minMax"/>
        </c:scaling>
        <c:axPos val="l"/>
        <c:majorGridlines/>
        <c:numFmt formatCode="General" sourceLinked="1"/>
        <c:tickLblPos val="nextTo"/>
        <c:crossAx val="6235417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Проблемы с. Дачное</a:t>
            </a:r>
          </a:p>
        </c:rich>
      </c:tx>
    </c:title>
    <c:plotArea>
      <c:layout/>
      <c:pieChart>
        <c:varyColors val="1"/>
        <c:ser>
          <c:idx val="0"/>
          <c:order val="0"/>
          <c:tx>
            <c:strRef>
              <c:f>Лист1!$B$1</c:f>
              <c:strCache>
                <c:ptCount val="1"/>
                <c:pt idx="0">
                  <c:v>Проблемы с. Дачного</c:v>
                </c:pt>
              </c:strCache>
            </c:strRef>
          </c:tx>
          <c:cat>
            <c:strRef>
              <c:f>Лист1!$A$2:$A$5</c:f>
              <c:strCache>
                <c:ptCount val="4"/>
                <c:pt idx="0">
                  <c:v>Экология</c:v>
                </c:pt>
                <c:pt idx="1">
                  <c:v>облагораживание</c:v>
                </c:pt>
                <c:pt idx="2">
                  <c:v>Досуг молодёжи</c:v>
                </c:pt>
                <c:pt idx="3">
                  <c:v>Рабочие места</c:v>
                </c:pt>
              </c:strCache>
            </c:strRef>
          </c:cat>
          <c:val>
            <c:numRef>
              <c:f>Лист1!$B$2:$B$5</c:f>
              <c:numCache>
                <c:formatCode>General</c:formatCode>
                <c:ptCount val="4"/>
                <c:pt idx="0">
                  <c:v>42.3</c:v>
                </c:pt>
                <c:pt idx="1">
                  <c:v>26.3</c:v>
                </c:pt>
                <c:pt idx="2">
                  <c:v>15.7</c:v>
                </c:pt>
                <c:pt idx="3">
                  <c:v>15.7</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Лист1!$A$2:$A$5</c:f>
              <c:strCache>
                <c:ptCount val="2"/>
                <c:pt idx="0">
                  <c:v>да</c:v>
                </c:pt>
                <c:pt idx="1">
                  <c:v>нет</c:v>
                </c:pt>
              </c:strCache>
            </c:strRef>
          </c:cat>
          <c:val>
            <c:numRef>
              <c:f>Лист1!$B$2:$B$5</c:f>
              <c:numCache>
                <c:formatCode>General</c:formatCode>
                <c:ptCount val="4"/>
                <c:pt idx="0">
                  <c:v>53</c:v>
                </c:pt>
                <c:pt idx="1">
                  <c:v>28</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Столбец3</c:v>
                </c:pt>
              </c:strCache>
            </c:strRef>
          </c:tx>
          <c:cat>
            <c:strRef>
              <c:f>Лист1!$A$2:$A$6</c:f>
              <c:strCache>
                <c:ptCount val="5"/>
                <c:pt idx="0">
                  <c:v>выбрасывали мусор в спец. Местах</c:v>
                </c:pt>
                <c:pt idx="1">
                  <c:v>озеленение села</c:v>
                </c:pt>
                <c:pt idx="2">
                  <c:v>акция по уборке реки</c:v>
                </c:pt>
                <c:pt idx="3">
                  <c:v>субботник</c:v>
                </c:pt>
                <c:pt idx="4">
                  <c:v>уборка школьного парка</c:v>
                </c:pt>
              </c:strCache>
            </c:strRef>
          </c:cat>
          <c:val>
            <c:numRef>
              <c:f>Лист1!$B$2:$B$6</c:f>
              <c:numCache>
                <c:formatCode>General</c:formatCode>
                <c:ptCount val="5"/>
                <c:pt idx="0">
                  <c:v>48</c:v>
                </c:pt>
                <c:pt idx="1">
                  <c:v>68</c:v>
                </c:pt>
                <c:pt idx="2">
                  <c:v>76</c:v>
                </c:pt>
                <c:pt idx="3">
                  <c:v>76</c:v>
                </c:pt>
                <c:pt idx="4">
                  <c:v>79</c:v>
                </c:pt>
              </c:numCache>
            </c:numRef>
          </c:val>
        </c:ser>
        <c:ser>
          <c:idx val="1"/>
          <c:order val="1"/>
          <c:tx>
            <c:strRef>
              <c:f>Лист1!$C$1</c:f>
              <c:strCache>
                <c:ptCount val="1"/>
                <c:pt idx="0">
                  <c:v>Столбец1</c:v>
                </c:pt>
              </c:strCache>
            </c:strRef>
          </c:tx>
          <c:cat>
            <c:strRef>
              <c:f>Лист1!$A$2:$A$6</c:f>
              <c:strCache>
                <c:ptCount val="5"/>
                <c:pt idx="0">
                  <c:v>выбрасывали мусор в спец. Местах</c:v>
                </c:pt>
                <c:pt idx="1">
                  <c:v>озеленение села</c:v>
                </c:pt>
                <c:pt idx="2">
                  <c:v>акция по уборке реки</c:v>
                </c:pt>
                <c:pt idx="3">
                  <c:v>субботник</c:v>
                </c:pt>
                <c:pt idx="4">
                  <c:v>уборка школьного парка</c:v>
                </c:pt>
              </c:strCache>
            </c:strRef>
          </c:cat>
          <c:val>
            <c:numRef>
              <c:f>Лист1!$C$2:$C$6</c:f>
              <c:numCache>
                <c:formatCode>General</c:formatCode>
                <c:ptCount val="5"/>
              </c:numCache>
            </c:numRef>
          </c:val>
        </c:ser>
        <c:ser>
          <c:idx val="2"/>
          <c:order val="2"/>
          <c:tx>
            <c:strRef>
              <c:f>Лист1!$D$1</c:f>
              <c:strCache>
                <c:ptCount val="1"/>
                <c:pt idx="0">
                  <c:v>Столбец2</c:v>
                </c:pt>
              </c:strCache>
            </c:strRef>
          </c:tx>
          <c:cat>
            <c:strRef>
              <c:f>Лист1!$A$2:$A$6</c:f>
              <c:strCache>
                <c:ptCount val="5"/>
                <c:pt idx="0">
                  <c:v>выбрасывали мусор в спец. Местах</c:v>
                </c:pt>
                <c:pt idx="1">
                  <c:v>озеленение села</c:v>
                </c:pt>
                <c:pt idx="2">
                  <c:v>акция по уборке реки</c:v>
                </c:pt>
                <c:pt idx="3">
                  <c:v>субботник</c:v>
                </c:pt>
                <c:pt idx="4">
                  <c:v>уборка школьного парка</c:v>
                </c:pt>
              </c:strCache>
            </c:strRef>
          </c:cat>
          <c:val>
            <c:numRef>
              <c:f>Лист1!$D$2:$D$6</c:f>
              <c:numCache>
                <c:formatCode>General</c:formatCode>
                <c:ptCount val="5"/>
              </c:numCache>
            </c:numRef>
          </c:val>
        </c:ser>
        <c:shape val="cylinder"/>
        <c:axId val="64187776"/>
        <c:axId val="64189568"/>
        <c:axId val="0"/>
      </c:bar3DChart>
      <c:catAx>
        <c:axId val="64187776"/>
        <c:scaling>
          <c:orientation val="minMax"/>
        </c:scaling>
        <c:axPos val="b"/>
        <c:tickLblPos val="nextTo"/>
        <c:crossAx val="64189568"/>
        <c:crosses val="autoZero"/>
        <c:auto val="1"/>
        <c:lblAlgn val="ctr"/>
        <c:lblOffset val="100"/>
      </c:catAx>
      <c:valAx>
        <c:axId val="64189568"/>
        <c:scaling>
          <c:orientation val="minMax"/>
        </c:scaling>
        <c:axPos val="l"/>
        <c:majorGridlines/>
        <c:numFmt formatCode="General" sourceLinked="1"/>
        <c:tickLblPos val="nextTo"/>
        <c:crossAx val="6418777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8F50-D27F-428E-BC80-48C04C05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5158</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2014-10-31T13:24:00Z</dcterms:created>
  <dcterms:modified xsi:type="dcterms:W3CDTF">2014-11-19T13:52:00Z</dcterms:modified>
</cp:coreProperties>
</file>