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1B" w:rsidRPr="0044441B" w:rsidRDefault="0044441B" w:rsidP="0044441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pa-IN"/>
        </w:rPr>
      </w:pPr>
      <w:r w:rsidRPr="0044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pa-IN"/>
        </w:rPr>
        <w:t>"Как понимать и ценить детские рисунки"</w:t>
      </w:r>
    </w:p>
    <w:p w:rsidR="0044441B" w:rsidRPr="0044441B" w:rsidRDefault="0044441B" w:rsidP="004444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Почему дети предпочитают рисование другим занятиям? Как понима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ть и оценивать детские рисунки?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Ответы на эти вопросы на первый взгляд кажутся затруднительными.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Авторитетные, знающие и понимающие люди: психолог, педагог, художник, часто дают а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бсолютно противоречивые оценки.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Нормальные рисунки, нормальный ребенок, но 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есть проблемы, скажет психолог.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е учите! - воскликнет художник.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реализуют свой жизненный опыт.</w:t>
      </w:r>
    </w:p>
    <w:p w:rsidR="0044441B" w:rsidRPr="0044441B" w:rsidRDefault="0044441B" w:rsidP="004444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Детское рисование в начальном периоде представляет собой пачканье. Постепенно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совершенству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ется изобразительное рисование.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Синим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Просто пока у него другие задачи, он рисует нужную форму.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 xml:space="preserve">Постепенно предметное рисование усложняется и совершенствуется. </w:t>
      </w:r>
      <w:proofErr w:type="gram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Единое</w:t>
      </w:r>
      <w:proofErr w:type="gramEnd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серое, предметы, образы начинают взаимодействовать "Я и моя мама". Детям откроется много интересных наблюдений и все хочется нарисовать, рисунок становится сюжетным.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 xml:space="preserve">В рисунках детей нет перспективы и требовать от них этого бессмысленно 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и учить их этому пока незачем. 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К пяти годам у детей уже прослеживается умение рисовать. Изображение на переднем и заднем плане за счет уменьшения их размеров, или </w:t>
      </w:r>
      <w:proofErr w:type="spell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разноуровневые</w:t>
      </w:r>
      <w:proofErr w:type="spellEnd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поднятия </w:t>
      </w:r>
      <w:proofErr w:type="gram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над</w:t>
      </w:r>
      <w:proofErr w:type="gramEnd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</w:t>
      </w:r>
      <w:proofErr w:type="gram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нижнем</w:t>
      </w:r>
      <w:proofErr w:type="gramEnd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(переднем) краем рисунка.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категория явлений жизни, иск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усства и творчества, "красиво".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Для ребенка в этом возрасте рисование - оптимальная форма душевной самореализации, которая часто предпочтительнее других игры, пение, танцы, поэтому необходимо создать удобные условия для св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ободного творческого рисования.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В 6-7 лет наступает "золотой век" детского рисования. У ребенка появился опыт изобразительной деятельности, умение работать разными материалами, опыт эмоциональной интеллектуальной обработки информации, знания.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Набрав силу, детское рисование активно реализуется, совершенствуется и усложняется.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А вот к возрасту 8-10 лет многие дети совсем теряют интерес к рисованию, компенсирую его интересом к суждению. Это естественный процесс, исчерпав себя и подготовив простейший качественный прогресс личности.</w:t>
      </w:r>
    </w:p>
    <w:p w:rsidR="0044441B" w:rsidRDefault="0044441B" w:rsidP="004444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Детское рисование - это феномен детской активности. Необходимо, поэтому, при рассмат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>ривании и оценке детских работ:</w:t>
      </w:r>
    </w:p>
    <w:p w:rsidR="0044441B" w:rsidRDefault="0044441B" w:rsidP="004444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а) обсуждать с ребенком, а не его самого (например: слабый, гениальный ребенок и т.д.)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>е в сравнении с другими детьми.</w:t>
      </w:r>
    </w:p>
    <w:p w:rsidR="0044441B" w:rsidRDefault="0044441B" w:rsidP="004444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памяти, по воображению и т.д.)</w:t>
      </w:r>
    </w:p>
    <w:p w:rsidR="0044441B" w:rsidRDefault="0044441B" w:rsidP="004444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proofErr w:type="gram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lastRenderedPageBreak/>
        <w:t>колористическое решение), свободное владение изобразительными средствами.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д) поддерживать, поощрять правомерно самостоятельность рисования, чуткость к природе изобразительных материалов и возможных инструментов, изобразительность в поиске приемов изображения, способов выражения образов и настроения.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е) важно определить и учитывать меру чужого влияния на рисунок, снижающего</w:t>
      </w:r>
      <w:proofErr w:type="gramEnd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>дожественному развитию ребенка.</w:t>
      </w:r>
    </w:p>
    <w:p w:rsidR="0044441B" w:rsidRDefault="0044441B" w:rsidP="004444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ж) в самой оценке должно быть явно доброе внимание, желание увидеть глубоко и полно все содержание рисунка. </w:t>
      </w:r>
      <w:proofErr w:type="gramStart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Оно должно быть обстоятельно аргументировано и иметь позитивный характер, чтобы даже при определение недостатков открыть ребенку возможность для их преодолений, исклю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чая при этом прямую подсказку. </w:t>
      </w:r>
      <w:proofErr w:type="gramEnd"/>
    </w:p>
    <w:p w:rsidR="0044441B" w:rsidRPr="0044441B" w:rsidRDefault="0044441B" w:rsidP="004444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p w:rsidR="0044441B" w:rsidRDefault="0044441B" w:rsidP="004444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Поэтому, рассматривание рисунков, начиная с младших групп, надо проводить очень умело. Важно, чтобы каждый ребенок в конце занятия порадовался, пр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оявил положительные эмоции.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Можно обратить внимание всех детей на хорошо переданную форму, цвет (не называя авторов), на появление изображений, которые де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ти ранее не учились создавать.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Дети среднего возраста проявляют все больший интерес к работам сверстников. Важно поддерживать интерес к успехам товарищей и умение видеть эстетические достоинства работ, умение рассказывать о своей работе.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 xml:space="preserve">Начиная со старших групп, следует приучать детей к анализу своих работ и работ товарищей. Дети начинают понимать, что рисунок оценивается в зависимости от поставленных задач, и видеть положительные стороны рисунка и указать на ошибки.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>Анализируя детские работы (пусть это будет ребенок или взрослый) надо помнить, что дети творят соответственно собственным потребностям, а не "напоказ".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  <w:t xml:space="preserve">В оценке работ должно поощряться искреннее, оригинальное творчество ребенка, а 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не послушное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pa-IN"/>
        </w:rPr>
        <w:t>репродуктирование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.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Любя рисование и доверяя взрослым, рисующий ребенок может оказаться жертвой чужой воли. Так нарушается творческие права ребенка, неверно ориентируется его художественная деятельность и наносится ущерб по целостному личностному развитию. </w:t>
      </w:r>
    </w:p>
    <w:p w:rsidR="009D7C23" w:rsidRPr="0044441B" w:rsidRDefault="0044441B" w:rsidP="004444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bookmarkStart w:id="0" w:name="_GoBack"/>
      <w:bookmarkEnd w:id="0"/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Это необходимо по</w:t>
      </w:r>
      <w:r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мнить и понимать всем взрослым, соприкасающимся с творчеством 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t>детей.</w:t>
      </w:r>
      <w:r w:rsidRPr="0044441B">
        <w:rPr>
          <w:rFonts w:ascii="Times New Roman" w:hAnsi="Times New Roman" w:cs="Times New Roman"/>
          <w:sz w:val="24"/>
          <w:szCs w:val="24"/>
          <w:lang w:eastAsia="ru-RU" w:bidi="pa-IN"/>
        </w:rPr>
        <w:br/>
      </w:r>
    </w:p>
    <w:sectPr w:rsidR="009D7C23" w:rsidRPr="0044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34"/>
    <w:rsid w:val="00240A34"/>
    <w:rsid w:val="0044441B"/>
    <w:rsid w:val="009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2015-06-16T16:10:00Z</dcterms:created>
  <dcterms:modified xsi:type="dcterms:W3CDTF">2015-06-16T16:16:00Z</dcterms:modified>
</cp:coreProperties>
</file>