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83" w:rsidRDefault="00497987" w:rsidP="00497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A89F7" wp14:editId="2B5B8C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9239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7987" w:rsidRPr="00497987" w:rsidRDefault="00497987" w:rsidP="004979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</w:t>
                            </w:r>
                            <w:r w:rsidRPr="00497987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Пение – путь к здоровью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7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" filled="f" stroked="f">
                <v:fill o:detectmouseclick="t"/>
                <v:textbox>
                  <w:txbxContent>
                    <w:p w:rsidR="00497987" w:rsidRPr="00497987" w:rsidRDefault="00497987" w:rsidP="004979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</w:t>
                      </w:r>
                      <w:r w:rsidRPr="00497987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Пение – путь к здоровью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A83">
        <w:rPr>
          <w:rFonts w:ascii="Times New Roman" w:hAnsi="Times New Roman" w:cs="Times New Roman"/>
          <w:sz w:val="28"/>
          <w:szCs w:val="28"/>
        </w:rPr>
        <w:t>.</w:t>
      </w:r>
    </w:p>
    <w:p w:rsidR="00497987" w:rsidRDefault="00497987" w:rsidP="00370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987" w:rsidRDefault="00497987" w:rsidP="00370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987" w:rsidRDefault="00497987" w:rsidP="00370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A83" w:rsidRPr="00497987" w:rsidRDefault="00497987" w:rsidP="004979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7987">
        <w:rPr>
          <w:rFonts w:ascii="Times New Roman" w:hAnsi="Times New Roman" w:cs="Times New Roman"/>
          <w:b/>
          <w:i/>
          <w:sz w:val="28"/>
          <w:szCs w:val="28"/>
        </w:rPr>
        <w:t>Консульта</w:t>
      </w:r>
      <w:r w:rsidR="00370A83" w:rsidRPr="00497987">
        <w:rPr>
          <w:rFonts w:ascii="Times New Roman" w:hAnsi="Times New Roman" w:cs="Times New Roman"/>
          <w:b/>
          <w:i/>
          <w:sz w:val="28"/>
          <w:szCs w:val="28"/>
        </w:rPr>
        <w:t>ция  для воспитателей и родителей.</w:t>
      </w:r>
    </w:p>
    <w:p w:rsidR="00370A83" w:rsidRDefault="00370A83" w:rsidP="00497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является одним из важнейших средств  гармоничного развития личности. В педагогике с давних пор известно, какие огромные возможности для воспитания души и тела заложены в музыкальном искусстве, в интеграции различных видов художественной деятельности. Об этом знали еще в Древней Греции, где сформировалось представление о том, что основой прекрасного является Гармония. Платон и его последователи полагали, что «…воспитание в музыке надо считать самым  главным: Ритм и Гармония глубоко внедряется в душу, овладевает ею, наполняет ее красотой и делает человека прекрасно мыслящим…Он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упиваться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восхищаться прекрасным, с радостью воспринимать его, насыщаться им и согласовывать с ним свой быт».</w:t>
      </w:r>
    </w:p>
    <w:p w:rsidR="00370A83" w:rsidRDefault="00370A83" w:rsidP="00497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актуальность музыкального воспитания подрастающего поколения возрастает как никогда,  поскольку в постоянно изменяющемся, непредсказуемом, агрессивном мире, где реальное общение часто подменяется виртуальным, современному человеку очень важно найти для себя способ эмоционального самовыражения. Музыкальное иску</w:t>
      </w:r>
      <w:r w:rsidR="004979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ство, обладая уникальными свойствами воздействовать на эмоциональную сферу, является удивительно тонким и в то же время эффективным инструментом развития внутреннего мира ребенка, раскрытия его творческого потенциала, поистине всестороннего воспитания его личности.</w:t>
      </w:r>
    </w:p>
    <w:p w:rsidR="00497987" w:rsidRDefault="00497987" w:rsidP="00497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музыкальной деятельности является пение. Развитие вокально-хоровых навыков у детей дошкольного возраста – важная и сложная задача, которая требует системы работы, включающей разнообразные игровые методы  и приемы развития голоса ребенка.</w:t>
      </w:r>
    </w:p>
    <w:p w:rsidR="00497987" w:rsidRDefault="00776607" w:rsidP="004979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материал</w:t>
      </w:r>
      <w:r w:rsidR="00497987">
        <w:rPr>
          <w:rFonts w:ascii="Times New Roman" w:hAnsi="Times New Roman" w:cs="Times New Roman"/>
          <w:sz w:val="28"/>
          <w:szCs w:val="28"/>
        </w:rPr>
        <w:t>, направленный на укрепление и развитие психического и физического здоровья детей</w:t>
      </w:r>
      <w:r w:rsidR="00AF1A38">
        <w:rPr>
          <w:rFonts w:ascii="Times New Roman" w:hAnsi="Times New Roman" w:cs="Times New Roman"/>
          <w:sz w:val="28"/>
          <w:szCs w:val="28"/>
        </w:rPr>
        <w:t xml:space="preserve"> через пение.</w:t>
      </w:r>
    </w:p>
    <w:p w:rsidR="00AF1A38" w:rsidRDefault="00AF1A38" w:rsidP="00AF1A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38">
        <w:rPr>
          <w:rFonts w:ascii="Times New Roman" w:hAnsi="Times New Roman" w:cs="Times New Roman"/>
          <w:b/>
          <w:sz w:val="28"/>
          <w:szCs w:val="28"/>
        </w:rPr>
        <w:t xml:space="preserve">Песенки – </w:t>
      </w:r>
      <w:proofErr w:type="spellStart"/>
      <w:r w:rsidRPr="00AF1A38">
        <w:rPr>
          <w:rFonts w:ascii="Times New Roman" w:hAnsi="Times New Roman" w:cs="Times New Roman"/>
          <w:b/>
          <w:sz w:val="28"/>
          <w:szCs w:val="28"/>
        </w:rPr>
        <w:t>распевки</w:t>
      </w:r>
      <w:proofErr w:type="spellEnd"/>
      <w:r w:rsidRPr="00AF1A38">
        <w:rPr>
          <w:rFonts w:ascii="Times New Roman" w:hAnsi="Times New Roman" w:cs="Times New Roman"/>
          <w:b/>
          <w:sz w:val="28"/>
          <w:szCs w:val="28"/>
        </w:rPr>
        <w:t>.</w:t>
      </w:r>
    </w:p>
    <w:p w:rsidR="00AF1A38" w:rsidRDefault="00AF1A38" w:rsidP="00AF1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Несложные тексты и мелодии, состоящие из звуков мажорной гаммы, поднимают настроение, задают позитивный тон к восприятию окружающего мира, улучшают эмоциональный климат, подготавливают голос к пению.</w:t>
      </w:r>
    </w:p>
    <w:p w:rsidR="00AF1A38" w:rsidRDefault="00AF1A38" w:rsidP="00AF1A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(поворачиваются друг к другу)</w:t>
      </w:r>
    </w:p>
    <w:p w:rsidR="00AF1A38" w:rsidRDefault="00AF1A38" w:rsidP="00AF1A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38">
        <w:rPr>
          <w:rFonts w:ascii="Times New Roman" w:hAnsi="Times New Roman" w:cs="Times New Roman"/>
          <w:sz w:val="28"/>
          <w:szCs w:val="28"/>
        </w:rPr>
        <w:t>Улыбнись скорее!</w:t>
      </w:r>
      <w:r w:rsidRPr="00AF1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(разводят руки в стороны)</w:t>
      </w:r>
    </w:p>
    <w:p w:rsidR="00AF1A38" w:rsidRDefault="00AF1A38" w:rsidP="00AF1A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A38">
        <w:rPr>
          <w:rFonts w:ascii="Times New Roman" w:hAnsi="Times New Roman" w:cs="Times New Roman"/>
          <w:sz w:val="28"/>
          <w:szCs w:val="28"/>
        </w:rPr>
        <w:t>И сегодня весь день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(хлопают в ладоши)</w:t>
      </w:r>
    </w:p>
    <w:p w:rsidR="00AF1A38" w:rsidRDefault="00AF1A38" w:rsidP="00AF1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A38">
        <w:rPr>
          <w:rFonts w:ascii="Times New Roman" w:hAnsi="Times New Roman" w:cs="Times New Roman"/>
          <w:sz w:val="28"/>
          <w:szCs w:val="28"/>
        </w:rPr>
        <w:t>Будет веселее.</w:t>
      </w:r>
    </w:p>
    <w:p w:rsidR="00AF1A38" w:rsidRDefault="00AF1A38" w:rsidP="00AF1A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AF1A38" w:rsidRDefault="00AF1A38" w:rsidP="00AF1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дыхания играют важную роль в системе оздоровления дошкольников. Основными задачами дыхательных упражнений в непосредственной музыкально - образовательной работе являются:</w:t>
      </w:r>
    </w:p>
    <w:p w:rsidR="00AF1A38" w:rsidRDefault="00AF1A38" w:rsidP="00AF1A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Укрепление физиологического дыхания детей (без речи).</w:t>
      </w:r>
    </w:p>
    <w:p w:rsidR="00AF1A38" w:rsidRDefault="00AF1A38" w:rsidP="00AF1A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речевого дыхания (короткий вдох – длинный выдох).</w:t>
      </w:r>
    </w:p>
    <w:p w:rsidR="00AF1A38" w:rsidRDefault="00AF1A38" w:rsidP="00AF1A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силы вдоха и выдоха.</w:t>
      </w:r>
    </w:p>
    <w:p w:rsidR="00AF1A38" w:rsidRDefault="0037430F" w:rsidP="00AF1A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Продолжительный выдох.</w:t>
      </w:r>
    </w:p>
    <w:p w:rsidR="00AF1A38" w:rsidRPr="00AF1A38" w:rsidRDefault="0037430F" w:rsidP="00374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30F">
        <w:rPr>
          <w:rFonts w:ascii="Times New Roman" w:hAnsi="Times New Roman" w:cs="Times New Roman"/>
          <w:sz w:val="28"/>
          <w:szCs w:val="28"/>
        </w:rPr>
        <w:t xml:space="preserve">Пение с предшествующей ему дыхательной гимнастикой оказывает на детей психотерапевтическое, </w:t>
      </w:r>
      <w:proofErr w:type="spellStart"/>
      <w:r w:rsidRPr="0037430F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37430F">
        <w:rPr>
          <w:rFonts w:ascii="Times New Roman" w:hAnsi="Times New Roman" w:cs="Times New Roman"/>
          <w:sz w:val="28"/>
          <w:szCs w:val="28"/>
        </w:rPr>
        <w:t xml:space="preserve"> и даже лечебное воздействие:</w:t>
      </w:r>
    </w:p>
    <w:p w:rsidR="00AF1A38" w:rsidRDefault="0037430F" w:rsidP="003743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влияет на обменные процессы, играющие важную роль в кровоснабжении, в том числе и легочной ткани.</w:t>
      </w:r>
    </w:p>
    <w:p w:rsidR="0037430F" w:rsidRDefault="0037430F" w:rsidP="003743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восстановлению центральной нервной системы.</w:t>
      </w:r>
    </w:p>
    <w:p w:rsidR="0037430F" w:rsidRDefault="0037430F" w:rsidP="003743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 дренажную функцию бронхов.</w:t>
      </w:r>
    </w:p>
    <w:p w:rsidR="0037430F" w:rsidRPr="0037430F" w:rsidRDefault="0037430F" w:rsidP="003743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Восстанавливает нарушенное носовое дыхание.</w:t>
      </w:r>
    </w:p>
    <w:p w:rsidR="00370A83" w:rsidRPr="0037430F" w:rsidRDefault="0037430F" w:rsidP="00374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0F">
        <w:rPr>
          <w:rFonts w:ascii="Times New Roman" w:hAnsi="Times New Roman" w:cs="Times New Roman"/>
          <w:b/>
          <w:sz w:val="28"/>
          <w:szCs w:val="28"/>
        </w:rPr>
        <w:t>Часики.</w:t>
      </w:r>
    </w:p>
    <w:p w:rsidR="0037430F" w:rsidRDefault="0037430F" w:rsidP="0049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тик-так, стучат часы,</w:t>
      </w:r>
    </w:p>
    <w:p w:rsidR="0037430F" w:rsidRDefault="0037430F" w:rsidP="0049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маятник качается.</w:t>
      </w:r>
    </w:p>
    <w:p w:rsidR="0037430F" w:rsidRDefault="0037430F" w:rsidP="0049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наших добрых малышей</w:t>
      </w:r>
    </w:p>
    <w:p w:rsidR="0037430F" w:rsidRDefault="0037430F" w:rsidP="0049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новый начинается!</w:t>
      </w:r>
    </w:p>
    <w:p w:rsidR="0037430F" w:rsidRDefault="0037430F" w:rsidP="004979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30F">
        <w:rPr>
          <w:rFonts w:ascii="Times New Roman" w:hAnsi="Times New Roman" w:cs="Times New Roman"/>
          <w:i/>
          <w:sz w:val="28"/>
          <w:szCs w:val="28"/>
        </w:rPr>
        <w:t>(Дети стоят ровно, руки вдоль туловища.</w:t>
      </w:r>
      <w:proofErr w:type="gramEnd"/>
      <w:r w:rsidRPr="0037430F">
        <w:rPr>
          <w:rFonts w:ascii="Times New Roman" w:hAnsi="Times New Roman" w:cs="Times New Roman"/>
          <w:i/>
          <w:sz w:val="28"/>
          <w:szCs w:val="28"/>
        </w:rPr>
        <w:t xml:space="preserve"> На счет «раз» опустить голову вниз – выдох. </w:t>
      </w:r>
      <w:proofErr w:type="gramStart"/>
      <w:r w:rsidRPr="0037430F">
        <w:rPr>
          <w:rFonts w:ascii="Times New Roman" w:hAnsi="Times New Roman" w:cs="Times New Roman"/>
          <w:i/>
          <w:sz w:val="28"/>
          <w:szCs w:val="28"/>
        </w:rPr>
        <w:t>На счет «два» откинуть голову назад – вдох).</w:t>
      </w:r>
      <w:proofErr w:type="gramEnd"/>
    </w:p>
    <w:p w:rsidR="0037430F" w:rsidRDefault="0037430F" w:rsidP="003743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30F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37430F" w:rsidRDefault="0037430F" w:rsidP="00374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артикуляционной гимнастики – тренировка мышц речевого аппарата. В результате этой работы повышаются показатели развития речи детей и певческих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артикуляционной гимнастики</w:t>
      </w:r>
      <w:r w:rsidR="007C6FF2">
        <w:rPr>
          <w:rFonts w:ascii="Times New Roman" w:hAnsi="Times New Roman" w:cs="Times New Roman"/>
          <w:sz w:val="28"/>
          <w:szCs w:val="28"/>
        </w:rPr>
        <w:t xml:space="preserve"> в непосредственной музыкально – образовательной деятельности:</w:t>
      </w:r>
    </w:p>
    <w:p w:rsidR="007C6FF2" w:rsidRDefault="007C6FF2" w:rsidP="007C6F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певческих способностей детей.</w:t>
      </w:r>
    </w:p>
    <w:p w:rsidR="007C6FF2" w:rsidRDefault="007C6FF2" w:rsidP="007C6F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артикуляции различных звуков.</w:t>
      </w:r>
    </w:p>
    <w:p w:rsidR="007C6FF2" w:rsidRDefault="007C6FF2" w:rsidP="007C6F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дикции.</w:t>
      </w:r>
    </w:p>
    <w:p w:rsidR="007C6FF2" w:rsidRDefault="007C6FF2" w:rsidP="007C6F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музыкальной памяти, запоминание текстов.</w:t>
      </w:r>
    </w:p>
    <w:p w:rsidR="007C6FF2" w:rsidRDefault="007C6FF2" w:rsidP="007C6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Жаба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6FF2" w:rsidRDefault="007C6FF2" w:rsidP="007C6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солнцем встала,</w:t>
      </w:r>
    </w:p>
    <w:p w:rsidR="007C6FF2" w:rsidRDefault="007C6FF2" w:rsidP="007C6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Сладко – сладко позевала,  </w:t>
      </w:r>
      <w:r w:rsidRPr="007C6FF2">
        <w:rPr>
          <w:rFonts w:ascii="Times New Roman" w:hAnsi="Times New Roman" w:cs="Times New Roman"/>
          <w:i/>
          <w:sz w:val="28"/>
          <w:szCs w:val="28"/>
        </w:rPr>
        <w:t>(дети зевают)</w:t>
      </w:r>
    </w:p>
    <w:p w:rsidR="007C6FF2" w:rsidRDefault="007C6FF2" w:rsidP="007C6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сочную сжевала (</w:t>
      </w:r>
      <w:r w:rsidRPr="007C6FF2">
        <w:rPr>
          <w:rFonts w:ascii="Times New Roman" w:hAnsi="Times New Roman" w:cs="Times New Roman"/>
          <w:i/>
          <w:sz w:val="28"/>
          <w:szCs w:val="28"/>
        </w:rPr>
        <w:t>имитируют жевательные движения)</w:t>
      </w:r>
    </w:p>
    <w:p w:rsidR="007C6FF2" w:rsidRPr="007C6FF2" w:rsidRDefault="007C6FF2" w:rsidP="007C6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водички поглотала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FF2">
        <w:rPr>
          <w:rFonts w:ascii="Times New Roman" w:hAnsi="Times New Roman" w:cs="Times New Roman"/>
          <w:i/>
          <w:sz w:val="28"/>
          <w:szCs w:val="28"/>
        </w:rPr>
        <w:t>(«глотают»)</w:t>
      </w:r>
    </w:p>
    <w:p w:rsidR="007C6FF2" w:rsidRDefault="007C6FF2" w:rsidP="007C6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кувшинку села,</w:t>
      </w:r>
    </w:p>
    <w:p w:rsidR="007C6FF2" w:rsidRPr="007C6FF2" w:rsidRDefault="007C6FF2" w:rsidP="007C6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37430F" w:rsidRPr="007C6FF2" w:rsidRDefault="007C6FF2" w:rsidP="003743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-а-а-а-а! </w:t>
      </w:r>
      <w:r>
        <w:rPr>
          <w:rFonts w:ascii="Times New Roman" w:hAnsi="Times New Roman" w:cs="Times New Roman"/>
          <w:i/>
          <w:sz w:val="28"/>
          <w:szCs w:val="28"/>
        </w:rPr>
        <w:t>(произносят звуки отрывисто и громко)</w:t>
      </w:r>
    </w:p>
    <w:p w:rsidR="007C6FF2" w:rsidRDefault="007C6FF2" w:rsidP="00374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Квэ</w:t>
      </w:r>
      <w:proofErr w:type="spellEnd"/>
      <w:r>
        <w:rPr>
          <w:rFonts w:ascii="Times New Roman" w:hAnsi="Times New Roman" w:cs="Times New Roman"/>
          <w:sz w:val="28"/>
          <w:szCs w:val="28"/>
        </w:rPr>
        <w:t>-э-э-э-э!</w:t>
      </w:r>
    </w:p>
    <w:p w:rsidR="007C6FF2" w:rsidRDefault="007C6FF2" w:rsidP="00374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-а-а-а-а!</w:t>
      </w:r>
    </w:p>
    <w:p w:rsidR="007C6FF2" w:rsidRPr="0037430F" w:rsidRDefault="007C6FF2" w:rsidP="00374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хороша!</w:t>
      </w:r>
    </w:p>
    <w:p w:rsidR="0037430F" w:rsidRDefault="007C6FF2" w:rsidP="007C6F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Оздоровительные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фонопедические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упражнения.</w:t>
      </w:r>
    </w:p>
    <w:p w:rsidR="007C6FF2" w:rsidRDefault="007C6FF2" w:rsidP="007C6F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Фонопедические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проводятся для укрепления еще не окрепших голосовых связок детей, подготовки их к пению, профилактики заболеваний верхних дыхательных путей, способствуют развитию носового, диафрагмального, брюшного дыхания, стимулированию гортанно – глоточного аппарата и деятельности головного мозга. Основная цель упражнений – активизация фонационного выдоха, то есть связь голоса с дыханием, отличающимся по энергетическим затратам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речевого.</w:t>
      </w:r>
    </w:p>
    <w:p w:rsidR="00187F9E" w:rsidRDefault="00187F9E" w:rsidP="00187F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Капризка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буду убирать!</w:t>
      </w:r>
    </w:p>
    <w:p w:rsidR="00187F9E" w:rsidRP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буду кушать!</w:t>
      </w:r>
    </w:p>
    <w:p w:rsidR="00187F9E" w:rsidRP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F9E">
        <w:rPr>
          <w:rFonts w:ascii="Times New Roman" w:hAnsi="Times New Roman" w:cs="Times New Roman"/>
          <w:sz w:val="28"/>
          <w:szCs w:val="28"/>
        </w:rPr>
        <w:t>Целый день я буду ныть,</w:t>
      </w:r>
    </w:p>
    <w:p w:rsidR="00187F9E" w:rsidRP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F9E">
        <w:rPr>
          <w:rFonts w:ascii="Times New Roman" w:hAnsi="Times New Roman" w:cs="Times New Roman"/>
          <w:sz w:val="28"/>
          <w:szCs w:val="28"/>
        </w:rPr>
        <w:t>Никого не слушать!</w:t>
      </w:r>
    </w:p>
    <w:p w:rsidR="00187F9E" w:rsidRDefault="00187F9E" w:rsidP="00187F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7F9E">
        <w:rPr>
          <w:rFonts w:ascii="Times New Roman" w:hAnsi="Times New Roman" w:cs="Times New Roman"/>
          <w:i/>
          <w:sz w:val="28"/>
          <w:szCs w:val="28"/>
        </w:rPr>
        <w:t>Затем дети сначала кричат «А-а-а!», затем воют «У-у-у!», потом визжат «И-и-и!»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87F9E" w:rsidRPr="00187F9E" w:rsidRDefault="00187F9E" w:rsidP="00187F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игры.</w:t>
      </w:r>
    </w:p>
    <w:p w:rsidR="00187F9E" w:rsidRDefault="00187F9E" w:rsidP="00187F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давно установили прямую связь между движениями пальцев рук и произнесение слов. В связи с этим особый интерес представляют пальчиковые игры, которые позволяют в игровой форме разминать, массировать пальчики и ладошки, благоприятно воздействуя на все внутренние органы. Пальчиковые игры развивают речь ребенка, двигательные качества, повышают координационные способности пальцев рук, соединяют пальцевую пластику с выразительным мелодическим и речевым интонированием, формируют образно-ассоциативное мышление.</w:t>
      </w:r>
    </w:p>
    <w:p w:rsidR="00187F9E" w:rsidRDefault="00187F9E" w:rsidP="00187F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Веселый художник.</w:t>
      </w:r>
    </w:p>
    <w:p w:rsid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Веселый художник веселою краской </w:t>
      </w:r>
    </w:p>
    <w:p w:rsidR="00187F9E" w:rsidRDefault="00187F9E" w:rsidP="00187F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(плавные движения кистями рук вверх – вниз)</w:t>
      </w:r>
    </w:p>
    <w:p w:rsid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полянке цветочки раскрасил.</w:t>
      </w:r>
    </w:p>
    <w:p w:rsid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– ромашку, розовой – кашку,</w:t>
      </w:r>
    </w:p>
    <w:p w:rsid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(загибают пальцы на правой руке по одному)</w:t>
      </w:r>
    </w:p>
    <w:p w:rsid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Фиалку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а клевер – бордовой.</w:t>
      </w:r>
    </w:p>
    <w:p w:rsid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синей – красивый цветок,</w:t>
      </w:r>
    </w:p>
    <w:p w:rsidR="00187F9E" w:rsidRDefault="00187F9E" w:rsidP="00187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самый любимый резной василек.</w:t>
      </w:r>
    </w:p>
    <w:p w:rsidR="00776607" w:rsidRDefault="00776607" w:rsidP="00187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607" w:rsidRDefault="00776607" w:rsidP="00187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607" w:rsidRDefault="00776607" w:rsidP="00187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607" w:rsidRDefault="00776607" w:rsidP="00187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607" w:rsidRDefault="00776607" w:rsidP="00187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607" w:rsidRDefault="00776607" w:rsidP="007766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607">
        <w:rPr>
          <w:rFonts w:ascii="Times New Roman" w:hAnsi="Times New Roman" w:cs="Times New Roman"/>
          <w:sz w:val="28"/>
          <w:szCs w:val="28"/>
        </w:rPr>
        <w:t xml:space="preserve">Составил музыкальный руководитель </w:t>
      </w:r>
      <w:r w:rsidRPr="00776607">
        <w:rPr>
          <w:rFonts w:ascii="Times New Roman" w:hAnsi="Times New Roman" w:cs="Times New Roman"/>
          <w:b/>
          <w:sz w:val="28"/>
          <w:szCs w:val="28"/>
        </w:rPr>
        <w:t>Сиротина И.Е.</w:t>
      </w:r>
    </w:p>
    <w:p w:rsidR="00776607" w:rsidRPr="00776607" w:rsidRDefault="00776607" w:rsidP="007766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6607" w:rsidRDefault="00776607" w:rsidP="007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литература: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Журнал «Музыкальная палитра»  №4, 2012 г.</w:t>
      </w:r>
    </w:p>
    <w:p w:rsidR="00776607" w:rsidRPr="00776607" w:rsidRDefault="00776607" w:rsidP="007766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Т.Г. Ковалева «Пение  - путь к здоровью»</w:t>
      </w:r>
    </w:p>
    <w:sectPr w:rsidR="00776607" w:rsidRPr="00776607" w:rsidSect="00370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59FA"/>
    <w:multiLevelType w:val="hybridMultilevel"/>
    <w:tmpl w:val="CD642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DBC4CBA"/>
    <w:multiLevelType w:val="hybridMultilevel"/>
    <w:tmpl w:val="653E96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48507D"/>
    <w:multiLevelType w:val="hybridMultilevel"/>
    <w:tmpl w:val="39BC338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2811098"/>
    <w:multiLevelType w:val="hybridMultilevel"/>
    <w:tmpl w:val="8F90EA9E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68FA03E7"/>
    <w:multiLevelType w:val="hybridMultilevel"/>
    <w:tmpl w:val="CD140A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83"/>
    <w:rsid w:val="00187F9E"/>
    <w:rsid w:val="00370A83"/>
    <w:rsid w:val="0037430F"/>
    <w:rsid w:val="00497987"/>
    <w:rsid w:val="00776607"/>
    <w:rsid w:val="007C6FF2"/>
    <w:rsid w:val="00AF1A38"/>
    <w:rsid w:val="00D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2015-06-08T05:54:00Z</dcterms:created>
  <dcterms:modified xsi:type="dcterms:W3CDTF">2015-06-08T07:02:00Z</dcterms:modified>
</cp:coreProperties>
</file>