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E01" w:rsidRDefault="006D2E01" w:rsidP="00EB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2E01" w:rsidRPr="002E06A4" w:rsidRDefault="006D2E01" w:rsidP="006D2E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2E01" w:rsidRPr="00EB3041" w:rsidRDefault="006D2E01" w:rsidP="00EB3041">
      <w:pPr>
        <w:pStyle w:val="a3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B3041">
        <w:rPr>
          <w:rFonts w:ascii="Times New Roman" w:hAnsi="Times New Roman" w:cs="Times New Roman"/>
          <w:b/>
          <w:i/>
          <w:sz w:val="28"/>
          <w:szCs w:val="28"/>
          <w:u w:val="single"/>
        </w:rPr>
        <w:t>Консультация для родителей и педагогов</w:t>
      </w:r>
    </w:p>
    <w:p w:rsidR="006D2E01" w:rsidRPr="00EB3041" w:rsidRDefault="006D2E01" w:rsidP="00EB3041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3041">
        <w:rPr>
          <w:rFonts w:ascii="Times New Roman" w:hAnsi="Times New Roman" w:cs="Times New Roman"/>
          <w:b/>
          <w:i/>
          <w:sz w:val="28"/>
          <w:szCs w:val="28"/>
        </w:rPr>
        <w:t>«Как рассказать нашим детям об этой великой войне»</w:t>
      </w:r>
    </w:p>
    <w:p w:rsidR="006D2E01" w:rsidRPr="006D2E01" w:rsidRDefault="006D2E01" w:rsidP="006D2E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2E01" w:rsidRPr="00EB3041" w:rsidRDefault="006D2E01" w:rsidP="00EB3041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B3041">
        <w:rPr>
          <w:rFonts w:ascii="Times New Roman" w:hAnsi="Times New Roman" w:cs="Times New Roman"/>
          <w:i/>
          <w:sz w:val="24"/>
          <w:szCs w:val="24"/>
        </w:rPr>
        <w:t>Автор  разработки</w:t>
      </w:r>
    </w:p>
    <w:p w:rsidR="006D2E01" w:rsidRPr="00EB3041" w:rsidRDefault="006D2E01" w:rsidP="00EB3041">
      <w:pPr>
        <w:pStyle w:val="a3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B3041">
        <w:rPr>
          <w:rFonts w:ascii="Times New Roman" w:hAnsi="Times New Roman" w:cs="Times New Roman"/>
          <w:i/>
          <w:sz w:val="24"/>
          <w:szCs w:val="24"/>
        </w:rPr>
        <w:t>Величко Наталья Владимировна</w:t>
      </w:r>
    </w:p>
    <w:p w:rsidR="006D2E01" w:rsidRPr="00EB3041" w:rsidRDefault="00EB3041" w:rsidP="00EB3041">
      <w:pPr>
        <w:pStyle w:val="a3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B3041">
        <w:rPr>
          <w:rFonts w:ascii="Times New Roman" w:hAnsi="Times New Roman" w:cs="Times New Roman"/>
          <w:i/>
          <w:sz w:val="24"/>
          <w:szCs w:val="24"/>
        </w:rPr>
        <w:t>М</w:t>
      </w:r>
      <w:r w:rsidR="00E43A31">
        <w:rPr>
          <w:rFonts w:ascii="Times New Roman" w:hAnsi="Times New Roman" w:cs="Times New Roman"/>
          <w:i/>
          <w:sz w:val="24"/>
          <w:szCs w:val="24"/>
        </w:rPr>
        <w:t>Б</w:t>
      </w:r>
      <w:r w:rsidRPr="00EB3041">
        <w:rPr>
          <w:rFonts w:ascii="Times New Roman" w:hAnsi="Times New Roman" w:cs="Times New Roman"/>
          <w:i/>
          <w:sz w:val="24"/>
          <w:szCs w:val="24"/>
        </w:rPr>
        <w:t xml:space="preserve">ДОУ </w:t>
      </w:r>
      <w:r w:rsidR="00E43A31">
        <w:rPr>
          <w:rFonts w:ascii="Times New Roman" w:hAnsi="Times New Roman" w:cs="Times New Roman"/>
          <w:i/>
          <w:sz w:val="24"/>
          <w:szCs w:val="24"/>
        </w:rPr>
        <w:t>детский сад № 38</w:t>
      </w:r>
      <w:bookmarkStart w:id="0" w:name="_GoBack"/>
      <w:bookmarkEnd w:id="0"/>
    </w:p>
    <w:p w:rsidR="006D2E01" w:rsidRPr="006D2E01" w:rsidRDefault="006D2E01" w:rsidP="006D2E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D2E0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D2E01" w:rsidRPr="006D2E01" w:rsidRDefault="006D2E01" w:rsidP="006D2E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2E01" w:rsidRDefault="006D2E01" w:rsidP="006D2E01">
      <w:pPr>
        <w:pStyle w:val="a3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2E01" w:rsidRPr="002E06A4" w:rsidRDefault="006D2E01" w:rsidP="006D2E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E01" w:rsidRPr="00D067FB" w:rsidRDefault="006D2E01" w:rsidP="006D2E0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0D5A51" w:rsidRDefault="000D5A51"/>
    <w:p w:rsidR="00EB3041" w:rsidRDefault="00EB3041"/>
    <w:p w:rsidR="00EB3041" w:rsidRDefault="00EB3041"/>
    <w:p w:rsidR="00EB3041" w:rsidRDefault="00EB3041"/>
    <w:p w:rsidR="00EB3041" w:rsidRDefault="00EB3041"/>
    <w:p w:rsidR="00EB3041" w:rsidRDefault="00EB3041"/>
    <w:p w:rsidR="00EB3041" w:rsidRDefault="00EB3041"/>
    <w:p w:rsidR="00EB3041" w:rsidRDefault="00EB3041"/>
    <w:p w:rsidR="00EB3041" w:rsidRPr="00F12CC2" w:rsidRDefault="00EB3041" w:rsidP="00EB3041">
      <w:pPr>
        <w:spacing w:after="0" w:line="240" w:lineRule="auto"/>
        <w:ind w:left="-425"/>
        <w:rPr>
          <w:b/>
          <w:color w:val="FF0000"/>
          <w:sz w:val="96"/>
          <w:szCs w:val="96"/>
        </w:rPr>
      </w:pPr>
      <w:r w:rsidRPr="00F12CC2">
        <w:rPr>
          <w:rFonts w:asciiTheme="majorHAnsi" w:hAnsiTheme="majorHAnsi"/>
          <w:b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-9044940</wp:posOffset>
            </wp:positionV>
            <wp:extent cx="7581900" cy="17649825"/>
            <wp:effectExtent l="19050" t="0" r="0" b="0"/>
            <wp:wrapNone/>
            <wp:docPr id="2" name="Рисунок 1" descr="E:\перенос\война\1241747819_1241498050_oboi_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енос\война\1241747819_1241498050_oboi_1280x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6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Как</w:t>
      </w:r>
      <w:r w:rsidRPr="00F12CC2">
        <w:rPr>
          <w:rFonts w:ascii="Engravers MT" w:hAnsi="Engravers MT"/>
          <w:b/>
          <w:color w:val="FF0000"/>
          <w:sz w:val="96"/>
          <w:szCs w:val="96"/>
        </w:rPr>
        <w:t xml:space="preserve"> </w:t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рассказать</w:t>
      </w:r>
      <w:r>
        <w:rPr>
          <w:rFonts w:asciiTheme="majorHAnsi" w:hAnsiTheme="majorHAnsi"/>
          <w:b/>
          <w:color w:val="FF0000"/>
          <w:sz w:val="96"/>
          <w:szCs w:val="96"/>
        </w:rPr>
        <w:t xml:space="preserve"> </w:t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нашим</w:t>
      </w:r>
      <w:r w:rsidRPr="00F12CC2">
        <w:rPr>
          <w:rFonts w:ascii="Engravers MT" w:hAnsi="Engravers MT"/>
          <w:b/>
          <w:color w:val="FF0000"/>
          <w:sz w:val="96"/>
          <w:szCs w:val="96"/>
        </w:rPr>
        <w:t xml:space="preserve"> </w:t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детям</w:t>
      </w:r>
      <w:r>
        <w:rPr>
          <w:b/>
          <w:color w:val="FF0000"/>
          <w:sz w:val="96"/>
          <w:szCs w:val="96"/>
        </w:rPr>
        <w:t xml:space="preserve"> </w:t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об</w:t>
      </w:r>
      <w:r w:rsidRPr="00F12CC2">
        <w:rPr>
          <w:rFonts w:ascii="Engravers MT" w:hAnsi="Engravers MT"/>
          <w:b/>
          <w:color w:val="FF0000"/>
          <w:sz w:val="96"/>
          <w:szCs w:val="96"/>
        </w:rPr>
        <w:t xml:space="preserve"> </w:t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этой</w:t>
      </w:r>
      <w:r>
        <w:rPr>
          <w:rFonts w:asciiTheme="majorHAnsi" w:hAnsiTheme="majorHAnsi"/>
          <w:b/>
          <w:color w:val="FF0000"/>
          <w:sz w:val="96"/>
          <w:szCs w:val="96"/>
        </w:rPr>
        <w:t xml:space="preserve"> </w:t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Великой</w:t>
      </w:r>
      <w:r>
        <w:rPr>
          <w:rFonts w:asciiTheme="majorHAnsi" w:hAnsiTheme="majorHAnsi"/>
          <w:b/>
          <w:color w:val="FF0000"/>
          <w:sz w:val="96"/>
          <w:szCs w:val="96"/>
        </w:rPr>
        <w:t xml:space="preserve"> </w:t>
      </w:r>
      <w:r w:rsidRPr="00F12CC2">
        <w:rPr>
          <w:rFonts w:asciiTheme="majorHAnsi" w:hAnsiTheme="majorHAnsi"/>
          <w:b/>
          <w:color w:val="FF0000"/>
          <w:sz w:val="96"/>
          <w:szCs w:val="96"/>
        </w:rPr>
        <w:t>войн</w:t>
      </w:r>
      <w:r>
        <w:rPr>
          <w:rFonts w:asciiTheme="majorHAnsi" w:hAnsiTheme="majorHAnsi"/>
          <w:b/>
          <w:color w:val="FF0000"/>
          <w:sz w:val="96"/>
          <w:szCs w:val="96"/>
        </w:rPr>
        <w:t>е</w:t>
      </w:r>
      <w:r w:rsidRPr="00F12CC2">
        <w:rPr>
          <w:rFonts w:ascii="Engravers MT" w:hAnsi="Engravers MT"/>
          <w:b/>
          <w:color w:val="FF0000"/>
          <w:sz w:val="96"/>
          <w:szCs w:val="96"/>
        </w:rPr>
        <w:t>?</w:t>
      </w:r>
    </w:p>
    <w:p w:rsidR="00EB3041" w:rsidRDefault="00EB3041" w:rsidP="00EB3041">
      <w:pPr>
        <w:spacing w:after="0" w:line="240" w:lineRule="auto"/>
        <w:ind w:left="-284"/>
        <w:rPr>
          <w:b/>
          <w:i/>
          <w:color w:val="000000" w:themeColor="text1"/>
          <w:sz w:val="36"/>
          <w:szCs w:val="36"/>
        </w:rPr>
      </w:pPr>
      <w:r w:rsidRPr="00F12CC2">
        <w:rPr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3700780</wp:posOffset>
            </wp:positionV>
            <wp:extent cx="2933700" cy="3429000"/>
            <wp:effectExtent l="19050" t="0" r="0" b="0"/>
            <wp:wrapSquare wrapText="bothSides"/>
            <wp:docPr id="4" name="Рисунок 4" descr="E:\перенос\война\36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енос\война\3694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CC2">
        <w:rPr>
          <w:b/>
          <w:i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109855</wp:posOffset>
            </wp:positionV>
            <wp:extent cx="2524125" cy="3371850"/>
            <wp:effectExtent l="19050" t="0" r="9525" b="0"/>
            <wp:wrapTight wrapText="bothSides">
              <wp:wrapPolygon edited="0">
                <wp:start x="-163" y="0"/>
                <wp:lineTo x="-163" y="21478"/>
                <wp:lineTo x="21682" y="21478"/>
                <wp:lineTo x="21682" y="0"/>
                <wp:lineTo x="-163" y="0"/>
              </wp:wrapPolygon>
            </wp:wrapTight>
            <wp:docPr id="5" name="Рисунок 5" descr="http://foto.rambler.ru/public/lissa301/_photos/2/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.rambler.ru/public/lissa301/_photos/2/1-we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CC2">
        <w:rPr>
          <w:b/>
          <w:i/>
          <w:color w:val="000000" w:themeColor="text1"/>
          <w:sz w:val="36"/>
          <w:szCs w:val="36"/>
        </w:rPr>
        <w:t>Приближается самый трогательный, душевный, патриотичный праздник – День памяти и почестей.</w:t>
      </w:r>
      <w:r w:rsidRPr="00F12CC2">
        <w:rPr>
          <w:sz w:val="36"/>
          <w:szCs w:val="36"/>
        </w:rPr>
        <w:t xml:space="preserve"> </w:t>
      </w:r>
      <w:r w:rsidRPr="00F12CC2">
        <w:rPr>
          <w:rStyle w:val="a8"/>
          <w:i/>
          <w:sz w:val="36"/>
          <w:szCs w:val="36"/>
        </w:rPr>
        <w:t xml:space="preserve">Как правило, первый раз родители в общих чертах говорят о войне с четырёх -пятилетними детьми, но, разумеется, главным индикатором должен служить интерес самого ребенка к этой теме. </w:t>
      </w:r>
      <w:r w:rsidRPr="00F12CC2">
        <w:rPr>
          <w:b/>
          <w:i/>
          <w:color w:val="000000" w:themeColor="text1"/>
          <w:sz w:val="36"/>
          <w:szCs w:val="36"/>
        </w:rPr>
        <w:t xml:space="preserve">Что будет </w:t>
      </w:r>
      <w:r>
        <w:rPr>
          <w:b/>
          <w:i/>
          <w:color w:val="000000" w:themeColor="text1"/>
          <w:sz w:val="36"/>
          <w:szCs w:val="36"/>
        </w:rPr>
        <w:t xml:space="preserve">для них означать понятие Второй </w:t>
      </w:r>
      <w:r w:rsidRPr="00F12CC2">
        <w:rPr>
          <w:b/>
          <w:i/>
          <w:color w:val="000000" w:themeColor="text1"/>
          <w:sz w:val="36"/>
          <w:szCs w:val="36"/>
        </w:rPr>
        <w:t xml:space="preserve">мировой Войны? Как рассказать нашим детям об этой Великой Войне, какие найти слова, чтобы поведать в полной мере о страданиях молодых ребят, ставших впоследствии героями? Как донести суть происходившего грамотно и вызвать в маленькой душе чувство </w:t>
      </w:r>
      <w:r>
        <w:rPr>
          <w:b/>
          <w:i/>
          <w:color w:val="000000" w:themeColor="text1"/>
          <w:sz w:val="36"/>
          <w:szCs w:val="36"/>
        </w:rPr>
        <w:t xml:space="preserve">гордости </w:t>
      </w:r>
      <w:r w:rsidRPr="00F12CC2">
        <w:rPr>
          <w:b/>
          <w:i/>
          <w:color w:val="000000" w:themeColor="text1"/>
          <w:sz w:val="36"/>
          <w:szCs w:val="36"/>
        </w:rPr>
        <w:t xml:space="preserve">сострадания, почитания, патриотизма? </w:t>
      </w:r>
    </w:p>
    <w:p w:rsidR="00EB3041" w:rsidRPr="00EB3041" w:rsidRDefault="00EB3041" w:rsidP="00A92E47">
      <w:pPr>
        <w:spacing w:after="0" w:line="240" w:lineRule="auto"/>
        <w:jc w:val="both"/>
        <w:rPr>
          <w:b/>
          <w:i/>
          <w:color w:val="000000" w:themeColor="text1"/>
          <w:sz w:val="40"/>
          <w:szCs w:val="40"/>
        </w:rPr>
      </w:pPr>
      <w:r>
        <w:rPr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-720090</wp:posOffset>
            </wp:positionV>
            <wp:extent cx="7572375" cy="10687050"/>
            <wp:effectExtent l="19050" t="0" r="9525" b="0"/>
            <wp:wrapNone/>
            <wp:docPr id="3" name="Рисунок 1" descr="1241747819_1241498050_oboi_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747819_1241498050_oboi_1280x800.jpg"/>
                    <pic:cNvPicPr/>
                  </pic:nvPicPr>
                  <pic:blipFill>
                    <a:blip r:embed="rId5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795020</wp:posOffset>
            </wp:positionV>
            <wp:extent cx="2540000" cy="3629025"/>
            <wp:effectExtent l="19050" t="0" r="0" b="0"/>
            <wp:wrapSquare wrapText="bothSides"/>
            <wp:docPr id="6" name="Рисунок 5" descr="6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CC2">
        <w:rPr>
          <w:b/>
          <w:i/>
          <w:color w:val="FF0000"/>
          <w:sz w:val="36"/>
          <w:szCs w:val="36"/>
        </w:rPr>
        <w:t>Первый способ</w:t>
      </w:r>
      <w:r w:rsidRPr="00F12CC2">
        <w:rPr>
          <w:b/>
          <w:i/>
          <w:sz w:val="36"/>
          <w:szCs w:val="36"/>
        </w:rPr>
        <w:t xml:space="preserve"> -</w:t>
      </w:r>
      <w:r w:rsidRPr="00F12CC2">
        <w:rPr>
          <w:b/>
          <w:i/>
          <w:color w:val="FF0000"/>
          <w:sz w:val="36"/>
          <w:szCs w:val="36"/>
        </w:rPr>
        <w:t xml:space="preserve"> </w:t>
      </w:r>
      <w:r w:rsidRPr="00F12CC2">
        <w:rPr>
          <w:b/>
          <w:i/>
          <w:sz w:val="36"/>
          <w:szCs w:val="36"/>
        </w:rPr>
        <w:t>говорите об этом с ребёнком!</w:t>
      </w:r>
      <w:r w:rsidRPr="00F12CC2">
        <w:rPr>
          <w:b/>
          <w:sz w:val="36"/>
          <w:szCs w:val="36"/>
        </w:rPr>
        <w:t xml:space="preserve"> </w:t>
      </w:r>
      <w:r w:rsidRPr="00F12CC2">
        <w:rPr>
          <w:b/>
          <w:i/>
          <w:sz w:val="36"/>
          <w:szCs w:val="36"/>
        </w:rPr>
        <w:t>В разговоре с маленькими детьми не стоит, конечно, подробно говорить об  ужасах войны, о концлаг</w:t>
      </w:r>
      <w:r w:rsidR="00A92E47">
        <w:rPr>
          <w:b/>
          <w:i/>
          <w:sz w:val="36"/>
          <w:szCs w:val="36"/>
        </w:rPr>
        <w:t>ерях.</w:t>
      </w:r>
      <w:r w:rsidR="00A92E47">
        <w:rPr>
          <w:b/>
          <w:i/>
          <w:sz w:val="36"/>
          <w:szCs w:val="36"/>
        </w:rPr>
        <w:tab/>
        <w:t xml:space="preserve">Ваша задача – не напугать ребенка, дав ему пищу для </w:t>
      </w:r>
      <w:r w:rsidRPr="00F12CC2">
        <w:rPr>
          <w:b/>
          <w:i/>
          <w:sz w:val="36"/>
          <w:szCs w:val="36"/>
        </w:rPr>
        <w:t xml:space="preserve">неврозов и ночных кошмаров, а просветить. Говоря о блокаде Ленинграда, не надо вдаваться </w:t>
      </w:r>
      <w:r w:rsidR="00A92E47">
        <w:rPr>
          <w:b/>
          <w:i/>
          <w:sz w:val="36"/>
          <w:szCs w:val="36"/>
        </w:rPr>
        <w:t xml:space="preserve">в подробности, достаточно будет </w:t>
      </w:r>
      <w:r w:rsidRPr="00F12CC2">
        <w:rPr>
          <w:b/>
          <w:i/>
          <w:sz w:val="36"/>
          <w:szCs w:val="36"/>
        </w:rPr>
        <w:t>сказать, что фашист</w:t>
      </w:r>
      <w:r w:rsidR="00A92E47">
        <w:rPr>
          <w:b/>
          <w:i/>
          <w:sz w:val="36"/>
          <w:szCs w:val="36"/>
        </w:rPr>
        <w:t xml:space="preserve">ы </w:t>
      </w:r>
      <w:r w:rsidRPr="00F12CC2">
        <w:rPr>
          <w:b/>
          <w:i/>
          <w:sz w:val="36"/>
          <w:szCs w:val="36"/>
        </w:rPr>
        <w:t>блокировали подъезды к городу, чтобы туда нельзя было доставить еду, и жители города вынуждены были голодать.</w:t>
      </w:r>
    </w:p>
    <w:p w:rsidR="00EB3041" w:rsidRDefault="00EB3041" w:rsidP="00A92E47">
      <w:pPr>
        <w:pStyle w:val="a7"/>
        <w:spacing w:before="0" w:beforeAutospacing="0" w:after="0" w:afterAutospacing="0"/>
        <w:ind w:left="-284"/>
        <w:jc w:val="both"/>
        <w:rPr>
          <w:rFonts w:asciiTheme="minorHAnsi" w:hAnsiTheme="minorHAnsi"/>
          <w:b/>
          <w:i/>
          <w:sz w:val="36"/>
          <w:szCs w:val="36"/>
        </w:rPr>
      </w:pPr>
      <w:r w:rsidRPr="00F12CC2">
        <w:rPr>
          <w:rFonts w:asciiTheme="minorHAnsi" w:hAnsiTheme="minorHAns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1059815</wp:posOffset>
            </wp:positionV>
            <wp:extent cx="2303145" cy="3286125"/>
            <wp:effectExtent l="19050" t="0" r="1905" b="0"/>
            <wp:wrapSquare wrapText="bothSides"/>
            <wp:docPr id="8" name="Рисунок 6" descr="1193265539_a_zori_zdes_tih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3265539_a_zori_zdes_tihie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CC2">
        <w:rPr>
          <w:rFonts w:asciiTheme="minorHAnsi" w:hAnsiTheme="minorHAnsi"/>
          <w:b/>
          <w:i/>
          <w:color w:val="FF0000"/>
          <w:sz w:val="36"/>
          <w:szCs w:val="36"/>
        </w:rPr>
        <w:t>Второй способ</w:t>
      </w:r>
      <w:r w:rsidRPr="00F12CC2">
        <w:rPr>
          <w:b/>
          <w:i/>
          <w:color w:val="FF0000"/>
          <w:sz w:val="36"/>
          <w:szCs w:val="36"/>
        </w:rPr>
        <w:t xml:space="preserve"> </w:t>
      </w:r>
      <w:r w:rsidRPr="00F12CC2">
        <w:rPr>
          <w:b/>
          <w:i/>
          <w:sz w:val="36"/>
          <w:szCs w:val="36"/>
        </w:rPr>
        <w:t xml:space="preserve">– </w:t>
      </w:r>
      <w:r w:rsidRPr="00F12CC2">
        <w:rPr>
          <w:rFonts w:asciiTheme="minorHAnsi" w:hAnsiTheme="minorHAnsi"/>
          <w:b/>
          <w:i/>
          <w:sz w:val="36"/>
          <w:szCs w:val="36"/>
        </w:rPr>
        <w:t>чтение книг, просмотр тематических передач по телевизору вместе с детьми.</w:t>
      </w:r>
      <w:r w:rsidRPr="00F12CC2">
        <w:rPr>
          <w:b/>
          <w:i/>
          <w:sz w:val="36"/>
          <w:szCs w:val="36"/>
        </w:rPr>
        <w:t xml:space="preserve"> </w:t>
      </w:r>
      <w:r w:rsidRPr="00F12CC2">
        <w:rPr>
          <w:rFonts w:asciiTheme="minorHAnsi" w:hAnsiTheme="minorHAnsi"/>
          <w:b/>
          <w:i/>
          <w:sz w:val="36"/>
          <w:szCs w:val="36"/>
        </w:rPr>
        <w:t>Помимо известных детских книг, таких, как «</w:t>
      </w:r>
      <w:proofErr w:type="spellStart"/>
      <w:r w:rsidRPr="00F12CC2">
        <w:rPr>
          <w:rFonts w:asciiTheme="minorHAnsi" w:hAnsiTheme="minorHAnsi"/>
          <w:b/>
          <w:i/>
          <w:sz w:val="36"/>
          <w:szCs w:val="36"/>
        </w:rPr>
        <w:t>Мальчиш</w:t>
      </w:r>
      <w:proofErr w:type="spellEnd"/>
      <w:r w:rsidRPr="00F12CC2">
        <w:rPr>
          <w:rFonts w:asciiTheme="minorHAnsi" w:hAnsiTheme="minorHAnsi"/>
          <w:b/>
          <w:i/>
          <w:sz w:val="36"/>
          <w:szCs w:val="36"/>
        </w:rPr>
        <w:t xml:space="preserve"> - </w:t>
      </w:r>
      <w:proofErr w:type="spellStart"/>
      <w:r w:rsidRPr="00F12CC2">
        <w:rPr>
          <w:rFonts w:asciiTheme="minorHAnsi" w:hAnsiTheme="minorHAnsi"/>
          <w:b/>
          <w:i/>
          <w:sz w:val="36"/>
          <w:szCs w:val="36"/>
        </w:rPr>
        <w:t>Кибальчиш</w:t>
      </w:r>
      <w:proofErr w:type="spellEnd"/>
      <w:r w:rsidRPr="00F12CC2">
        <w:rPr>
          <w:rFonts w:asciiTheme="minorHAnsi" w:hAnsiTheme="minorHAnsi"/>
          <w:b/>
          <w:i/>
          <w:sz w:val="36"/>
          <w:szCs w:val="36"/>
        </w:rPr>
        <w:t xml:space="preserve">» </w:t>
      </w:r>
      <w:proofErr w:type="spellStart"/>
      <w:r w:rsidRPr="00F12CC2">
        <w:rPr>
          <w:rFonts w:asciiTheme="minorHAnsi" w:hAnsiTheme="minorHAnsi"/>
          <w:b/>
          <w:i/>
          <w:sz w:val="36"/>
          <w:szCs w:val="36"/>
        </w:rPr>
        <w:t>А.П.Гайдара</w:t>
      </w:r>
      <w:proofErr w:type="spellEnd"/>
      <w:r w:rsidRPr="00F12CC2">
        <w:rPr>
          <w:rFonts w:asciiTheme="minorHAnsi" w:hAnsiTheme="minorHAnsi"/>
          <w:b/>
          <w:i/>
          <w:sz w:val="36"/>
          <w:szCs w:val="36"/>
        </w:rPr>
        <w:t xml:space="preserve">, «Сын полка» В.П.Катаева, «Дорогие мои мальчишки» Л.А.Кассиля, «Девочка из города» Воронкова Л.Ф., ребенку постарше можно показывать вполне «взрослые» фильмы о войне – «В бой идут одни старики», «А зори здесь тихие», «Отец солдата». Список можно продолжать бесконечно, благо у нас существует множество замечательных книг и фильмов, рассказывающем об этом тяжелом периоде истории. Параллельно с ними посмотрите всей семьёй военный парад, концерты военных песен. Всё вместе это сложится в  общую картину и понимание, осознание  ребёнком своей </w:t>
      </w:r>
      <w:r>
        <w:rPr>
          <w:rFonts w:asciiTheme="minorHAnsi" w:hAnsiTheme="minorHAnsi"/>
          <w:b/>
          <w:i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-729615</wp:posOffset>
            </wp:positionV>
            <wp:extent cx="7581900" cy="10687050"/>
            <wp:effectExtent l="19050" t="0" r="0" b="0"/>
            <wp:wrapNone/>
            <wp:docPr id="9" name="Рисунок 1" descr="1241747819_1241498050_oboi_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747819_1241498050_oboi_1280x800.jpg"/>
                    <pic:cNvPicPr/>
                  </pic:nvPicPr>
                  <pic:blipFill>
                    <a:blip r:embed="rId5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CC2">
        <w:rPr>
          <w:rFonts w:asciiTheme="minorHAnsi" w:hAnsiTheme="minorHAnsi"/>
          <w:b/>
          <w:i/>
          <w:sz w:val="36"/>
          <w:szCs w:val="36"/>
        </w:rPr>
        <w:t>принадлежности к Великой истории, вызовет чувство гордости за своих предков и стремление быть достойным их.</w:t>
      </w:r>
    </w:p>
    <w:p w:rsidR="00EB3041" w:rsidRPr="00A92E47" w:rsidRDefault="00EB3041" w:rsidP="00EB3041">
      <w:pPr>
        <w:pStyle w:val="a7"/>
        <w:rPr>
          <w:rFonts w:asciiTheme="minorHAnsi" w:hAnsiTheme="minorHAnsi"/>
          <w:b/>
          <w:i/>
          <w:sz w:val="36"/>
          <w:szCs w:val="36"/>
        </w:rPr>
      </w:pPr>
      <w:r>
        <w:rPr>
          <w:rFonts w:asciiTheme="minorHAnsi" w:hAnsiTheme="minorHAnsi"/>
          <w:b/>
          <w:i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300355</wp:posOffset>
            </wp:positionV>
            <wp:extent cx="2826385" cy="2789555"/>
            <wp:effectExtent l="19050" t="0" r="0" b="0"/>
            <wp:wrapTight wrapText="bothSides">
              <wp:wrapPolygon edited="0">
                <wp:start x="-146" y="0"/>
                <wp:lineTo x="-146" y="21389"/>
                <wp:lineTo x="21547" y="21389"/>
                <wp:lineTo x="21547" y="0"/>
                <wp:lineTo x="-146" y="0"/>
              </wp:wrapPolygon>
            </wp:wrapTight>
            <wp:docPr id="11" name="Рисунок 10" descr="32120_7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20_790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058">
        <w:rPr>
          <w:rFonts w:asciiTheme="minorHAnsi" w:hAnsiTheme="minorHAnsi"/>
          <w:b/>
          <w:i/>
          <w:color w:val="FF0000"/>
          <w:sz w:val="36"/>
          <w:szCs w:val="36"/>
        </w:rPr>
        <w:t>Третий способ</w:t>
      </w:r>
      <w:r w:rsidRPr="004A0058">
        <w:rPr>
          <w:rFonts w:asciiTheme="minorHAnsi" w:hAnsiTheme="minorHAnsi"/>
          <w:b/>
          <w:i/>
          <w:sz w:val="36"/>
          <w:szCs w:val="36"/>
        </w:rPr>
        <w:t xml:space="preserve"> – общение с ветеранами. Вам несказанно повезло, если среди ваших друзей, соседей и  знакомых есть люди, стоявшие с войной на одной ступени. Ребёнку всегда интереснее слушать рассказы очевидцев.</w:t>
      </w:r>
    </w:p>
    <w:p w:rsidR="00EB3041" w:rsidRDefault="00EB3041" w:rsidP="00EB3041">
      <w:pPr>
        <w:pStyle w:val="a7"/>
        <w:rPr>
          <w:rFonts w:asciiTheme="minorHAnsi" w:hAnsiTheme="minorHAnsi"/>
          <w:b/>
          <w:i/>
          <w:color w:val="FF0000"/>
          <w:sz w:val="36"/>
          <w:szCs w:val="36"/>
        </w:rPr>
      </w:pPr>
    </w:p>
    <w:p w:rsidR="00EB3041" w:rsidRPr="004A0058" w:rsidRDefault="00EB3041" w:rsidP="00EB3041">
      <w:pPr>
        <w:pStyle w:val="a7"/>
        <w:rPr>
          <w:rFonts w:asciiTheme="minorHAnsi" w:hAnsiTheme="minorHAnsi"/>
          <w:b/>
          <w:i/>
          <w:color w:val="FF0000"/>
          <w:sz w:val="36"/>
          <w:szCs w:val="36"/>
        </w:rPr>
      </w:pPr>
      <w:r w:rsidRPr="004A0058">
        <w:rPr>
          <w:rFonts w:asciiTheme="minorHAnsi" w:hAnsiTheme="minorHAnsi"/>
          <w:b/>
          <w:i/>
          <w:color w:val="FF0000"/>
          <w:sz w:val="36"/>
          <w:szCs w:val="36"/>
        </w:rPr>
        <w:t xml:space="preserve"> </w:t>
      </w:r>
    </w:p>
    <w:p w:rsidR="00EB3041" w:rsidRPr="004A0058" w:rsidRDefault="00EB3041" w:rsidP="00EB3041">
      <w:pPr>
        <w:pStyle w:val="a7"/>
        <w:rPr>
          <w:rFonts w:asciiTheme="minorHAnsi" w:hAnsiTheme="minorHAnsi"/>
          <w:b/>
          <w:i/>
          <w:sz w:val="36"/>
          <w:szCs w:val="36"/>
        </w:rPr>
      </w:pPr>
      <w:r w:rsidRPr="004A0058">
        <w:rPr>
          <w:rFonts w:asciiTheme="minorHAnsi" w:hAnsiTheme="minorHAns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88265</wp:posOffset>
            </wp:positionV>
            <wp:extent cx="2753360" cy="2686050"/>
            <wp:effectExtent l="19050" t="0" r="8890" b="0"/>
            <wp:wrapSquare wrapText="bothSides"/>
            <wp:docPr id="10" name="Рисунок 9" descr="208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21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058">
        <w:rPr>
          <w:rFonts w:asciiTheme="minorHAnsi" w:hAnsiTheme="minorHAnsi"/>
          <w:b/>
          <w:i/>
          <w:color w:val="FF0000"/>
          <w:sz w:val="36"/>
          <w:szCs w:val="36"/>
        </w:rPr>
        <w:t>Четвёртый способ</w:t>
      </w:r>
      <w:r w:rsidRPr="004A0058">
        <w:rPr>
          <w:rFonts w:asciiTheme="minorHAnsi" w:hAnsiTheme="minorHAnsi"/>
          <w:b/>
          <w:i/>
          <w:sz w:val="36"/>
          <w:szCs w:val="36"/>
        </w:rPr>
        <w:t xml:space="preserve"> – расскажите о ваших воевавших предках, поведайте истории высочайшего героизма солдат на этой Священной войне. Покопайтесь ради такого случая в интернете, почитайте мемуарную литературу. Герои, живущие в веках, всегда будут интересны ребёнку.</w:t>
      </w:r>
    </w:p>
    <w:p w:rsidR="00EB3041" w:rsidRPr="004A0058" w:rsidRDefault="00EB3041" w:rsidP="00EB3041">
      <w:pPr>
        <w:pStyle w:val="a7"/>
        <w:rPr>
          <w:rFonts w:asciiTheme="minorHAnsi" w:hAnsiTheme="minorHAnsi"/>
          <w:b/>
          <w:i/>
          <w:sz w:val="36"/>
          <w:szCs w:val="36"/>
        </w:rPr>
      </w:pPr>
    </w:p>
    <w:p w:rsidR="00EB3041" w:rsidRPr="004A0058" w:rsidRDefault="00EB3041" w:rsidP="00EB3041">
      <w:pPr>
        <w:pStyle w:val="a7"/>
        <w:rPr>
          <w:rFonts w:asciiTheme="minorHAnsi" w:hAnsiTheme="minorHAnsi"/>
          <w:i/>
          <w:sz w:val="36"/>
          <w:szCs w:val="36"/>
        </w:rPr>
      </w:pPr>
    </w:p>
    <w:p w:rsidR="00EB3041" w:rsidRPr="004A0058" w:rsidRDefault="00EB3041" w:rsidP="00EB3041">
      <w:pPr>
        <w:pStyle w:val="a7"/>
        <w:rPr>
          <w:rFonts w:asciiTheme="minorHAnsi" w:hAnsiTheme="minorHAnsi"/>
          <w:b/>
          <w:i/>
          <w:color w:val="FF0000"/>
          <w:sz w:val="36"/>
          <w:szCs w:val="36"/>
        </w:rPr>
      </w:pPr>
      <w:r>
        <w:rPr>
          <w:rFonts w:asciiTheme="minorHAnsi" w:hAnsiTheme="minorHAns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94615</wp:posOffset>
            </wp:positionV>
            <wp:extent cx="3002280" cy="2695575"/>
            <wp:effectExtent l="19050" t="0" r="7620" b="0"/>
            <wp:wrapSquare wrapText="bothSides"/>
            <wp:docPr id="12" name="Рисунок 11" descr="4333590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35900_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041" w:rsidRPr="004A0058" w:rsidRDefault="00EB3041" w:rsidP="00EB3041">
      <w:pPr>
        <w:pStyle w:val="a7"/>
        <w:rPr>
          <w:rFonts w:asciiTheme="minorHAnsi" w:hAnsiTheme="minorHAnsi"/>
          <w:b/>
          <w:i/>
          <w:color w:val="FF0000"/>
          <w:sz w:val="36"/>
          <w:szCs w:val="36"/>
        </w:rPr>
      </w:pPr>
    </w:p>
    <w:p w:rsidR="00EB3041" w:rsidRDefault="00EB3041" w:rsidP="00EB3041">
      <w:pPr>
        <w:pStyle w:val="a7"/>
        <w:rPr>
          <w:rFonts w:asciiTheme="minorHAnsi" w:hAnsiTheme="minorHAnsi"/>
          <w:b/>
          <w:i/>
          <w:color w:val="FF0000"/>
          <w:sz w:val="40"/>
          <w:szCs w:val="40"/>
        </w:rPr>
      </w:pPr>
    </w:p>
    <w:p w:rsidR="00A92E47" w:rsidRDefault="00EB3041" w:rsidP="00EB3041">
      <w:pPr>
        <w:pStyle w:val="a7"/>
        <w:rPr>
          <w:rFonts w:asciiTheme="minorHAnsi" w:hAnsiTheme="minorHAnsi"/>
          <w:b/>
          <w:i/>
          <w:color w:val="FF0000"/>
          <w:sz w:val="40"/>
          <w:szCs w:val="40"/>
        </w:rPr>
      </w:pPr>
      <w:r>
        <w:rPr>
          <w:rFonts w:asciiTheme="minorHAnsi" w:hAnsiTheme="minorHAnsi"/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-729615</wp:posOffset>
            </wp:positionV>
            <wp:extent cx="7553325" cy="11201400"/>
            <wp:effectExtent l="19050" t="0" r="9525" b="0"/>
            <wp:wrapNone/>
            <wp:docPr id="7" name="Рисунок 1" descr="1241747819_1241498050_oboi_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747819_1241498050_oboi_1280x800.jpg"/>
                    <pic:cNvPicPr/>
                  </pic:nvPicPr>
                  <pic:blipFill>
                    <a:blip r:embed="rId5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041" w:rsidRPr="00A92E47" w:rsidRDefault="00EB3041" w:rsidP="00EB3041">
      <w:pPr>
        <w:pStyle w:val="a7"/>
        <w:rPr>
          <w:rFonts w:asciiTheme="minorHAnsi" w:hAnsiTheme="minorHAnsi"/>
          <w:b/>
          <w:i/>
          <w:color w:val="FF0000"/>
          <w:sz w:val="40"/>
          <w:szCs w:val="40"/>
        </w:rPr>
      </w:pPr>
      <w:r w:rsidRPr="004A0058">
        <w:rPr>
          <w:rFonts w:asciiTheme="minorHAnsi" w:hAnsiTheme="minorHAnsi"/>
          <w:b/>
          <w:i/>
          <w:color w:val="FF0000"/>
          <w:sz w:val="36"/>
          <w:szCs w:val="36"/>
        </w:rPr>
        <w:t>Пятый способ</w:t>
      </w:r>
      <w:r w:rsidRPr="004A0058">
        <w:rPr>
          <w:rFonts w:asciiTheme="minorHAnsi" w:hAnsiTheme="minorHAnsi"/>
          <w:b/>
          <w:i/>
          <w:sz w:val="36"/>
          <w:szCs w:val="36"/>
        </w:rPr>
        <w:t xml:space="preserve"> – расскажите о детях  Великой Отечественной войны. Ребенку постарше стоит рассказать о знаменитом дневнике Тани Савичевой. Этот дневник представляет собой скупые записи двенадцатилетней девочки, переживающей блокаду в Ленинграде, и содержит, фактически, только перечень смертей в ее семье. Последняя запись в нём: «Савичевы все умерли, осталась одна Таня». Рассказы про взрослых и даже про юных выпускников, вынужденных сражаться на войне, могут звучать для ребенка абстрактно, тогда как история девочки, близкой ему по возрасту, не может не задеть за живое. </w:t>
      </w:r>
    </w:p>
    <w:p w:rsidR="00EB3041" w:rsidRDefault="00EB3041" w:rsidP="00EB3041">
      <w:pPr>
        <w:pStyle w:val="a7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406400</wp:posOffset>
            </wp:positionV>
            <wp:extent cx="6143625" cy="5581650"/>
            <wp:effectExtent l="19050" t="0" r="9525" b="0"/>
            <wp:wrapTight wrapText="bothSides">
              <wp:wrapPolygon edited="0">
                <wp:start x="-67" y="0"/>
                <wp:lineTo x="-67" y="21526"/>
                <wp:lineTo x="21633" y="21526"/>
                <wp:lineTo x="21633" y="0"/>
                <wp:lineTo x="-67" y="0"/>
              </wp:wrapPolygon>
            </wp:wrapTight>
            <wp:docPr id="14" name="Рисунок 12" descr="dnevniktanisavichev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evniktanisavichevoj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041" w:rsidRDefault="00EB3041" w:rsidP="00EB3041">
      <w:pPr>
        <w:pStyle w:val="a7"/>
        <w:rPr>
          <w:rFonts w:asciiTheme="minorHAnsi" w:hAnsiTheme="minorHAnsi"/>
          <w:i/>
          <w:sz w:val="40"/>
          <w:szCs w:val="40"/>
        </w:rPr>
      </w:pPr>
    </w:p>
    <w:p w:rsidR="00EB3041" w:rsidRDefault="00EB3041" w:rsidP="00EB3041">
      <w:pPr>
        <w:pStyle w:val="a7"/>
        <w:rPr>
          <w:rFonts w:asciiTheme="minorHAnsi" w:hAnsiTheme="minorHAnsi"/>
          <w:i/>
          <w:sz w:val="40"/>
          <w:szCs w:val="40"/>
        </w:rPr>
      </w:pPr>
    </w:p>
    <w:p w:rsidR="00EB3041" w:rsidRPr="004533FA" w:rsidRDefault="00EB3041" w:rsidP="00EB3041">
      <w:pPr>
        <w:pStyle w:val="a7"/>
        <w:rPr>
          <w:rFonts w:asciiTheme="minorHAnsi" w:hAnsiTheme="minorHAnsi"/>
          <w:i/>
          <w:sz w:val="40"/>
          <w:szCs w:val="40"/>
        </w:rPr>
      </w:pPr>
    </w:p>
    <w:p w:rsidR="00EB3041" w:rsidRPr="00B67BC7" w:rsidRDefault="00EB3041" w:rsidP="00EB3041">
      <w:pPr>
        <w:pStyle w:val="a7"/>
        <w:rPr>
          <w:rFonts w:asciiTheme="minorHAnsi" w:hAnsiTheme="minorHAnsi"/>
          <w:b/>
          <w:i/>
          <w:sz w:val="40"/>
          <w:szCs w:val="40"/>
        </w:rPr>
      </w:pPr>
    </w:p>
    <w:p w:rsidR="00EB3041" w:rsidRPr="00B67BC7" w:rsidRDefault="00EB3041" w:rsidP="00EB3041">
      <w:pPr>
        <w:ind w:left="-142" w:hanging="142"/>
        <w:rPr>
          <w:b/>
        </w:rPr>
      </w:pPr>
      <w:r w:rsidRPr="00B67BC7">
        <w:rPr>
          <w:b/>
          <w:noProof/>
          <w:lang w:eastAsia="ru-RU"/>
        </w:rPr>
        <w:t xml:space="preserve">       </w:t>
      </w:r>
    </w:p>
    <w:p w:rsidR="00EB3041" w:rsidRDefault="00EB3041" w:rsidP="00EB3041">
      <w:pPr>
        <w:ind w:left="-142" w:hanging="142"/>
      </w:pPr>
    </w:p>
    <w:p w:rsidR="00EB3041" w:rsidRDefault="00EB3041" w:rsidP="00EB3041">
      <w:pPr>
        <w:ind w:left="-142" w:hanging="142"/>
      </w:pPr>
    </w:p>
    <w:p w:rsidR="00EB3041" w:rsidRDefault="00EB3041" w:rsidP="00EB3041">
      <w:pPr>
        <w:ind w:left="-142" w:hanging="142"/>
      </w:pPr>
    </w:p>
    <w:p w:rsidR="00EB3041" w:rsidRDefault="00EB3041" w:rsidP="00EB3041">
      <w:pPr>
        <w:ind w:left="-142" w:hanging="142"/>
      </w:pPr>
    </w:p>
    <w:p w:rsidR="00EB3041" w:rsidRDefault="00EB3041" w:rsidP="00EB3041">
      <w:pPr>
        <w:ind w:left="-142" w:hanging="142"/>
      </w:pPr>
    </w:p>
    <w:p w:rsidR="00EB3041" w:rsidRDefault="00EB3041" w:rsidP="00EB3041">
      <w:pPr>
        <w:ind w:left="-142" w:hanging="142"/>
      </w:pPr>
    </w:p>
    <w:p w:rsidR="00EB3041" w:rsidRDefault="00EB3041" w:rsidP="00EB3041">
      <w:pPr>
        <w:ind w:left="-142" w:hanging="142"/>
      </w:pPr>
    </w:p>
    <w:p w:rsidR="00EB3041" w:rsidRDefault="00EB3041" w:rsidP="00EB3041">
      <w:pPr>
        <w:ind w:left="-142" w:hanging="142"/>
      </w:pPr>
    </w:p>
    <w:p w:rsidR="00EB3041" w:rsidRPr="00A92E47" w:rsidRDefault="00A92E47" w:rsidP="00A92E47">
      <w:pPr>
        <w:spacing w:after="0" w:line="240" w:lineRule="auto"/>
        <w:ind w:left="-142" w:hanging="1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-720090</wp:posOffset>
            </wp:positionV>
            <wp:extent cx="7581900" cy="10706100"/>
            <wp:effectExtent l="19050" t="0" r="0" b="0"/>
            <wp:wrapNone/>
            <wp:docPr id="15" name="Рисунок 1" descr="1241747819_1241498050_oboi_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747819_1241498050_oboi_1280x800.jpg"/>
                    <pic:cNvPicPr/>
                  </pic:nvPicPr>
                  <pic:blipFill>
                    <a:blip r:embed="rId5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041"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300355</wp:posOffset>
            </wp:positionV>
            <wp:extent cx="1972945" cy="2724150"/>
            <wp:effectExtent l="19050" t="0" r="8255" b="0"/>
            <wp:wrapTight wrapText="bothSides">
              <wp:wrapPolygon edited="0">
                <wp:start x="-209" y="0"/>
                <wp:lineTo x="-209" y="21449"/>
                <wp:lineTo x="21690" y="21449"/>
                <wp:lineTo x="21690" y="0"/>
                <wp:lineTo x="-209" y="0"/>
              </wp:wrapPolygon>
            </wp:wrapTight>
            <wp:docPr id="18" name="Рисунок 17" descr="1qwaz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qwazxc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041" w:rsidRPr="004A0058">
        <w:rPr>
          <w:b/>
          <w:i/>
          <w:color w:val="FF0000"/>
          <w:sz w:val="36"/>
          <w:szCs w:val="36"/>
        </w:rPr>
        <w:t>Шестой способ</w:t>
      </w:r>
      <w:r w:rsidR="00EB3041" w:rsidRPr="004A0058">
        <w:rPr>
          <w:b/>
          <w:i/>
          <w:sz w:val="36"/>
          <w:szCs w:val="36"/>
        </w:rPr>
        <w:t xml:space="preserve"> – участвуйте  в мероприятиях, посвящённы</w:t>
      </w:r>
      <w:r>
        <w:rPr>
          <w:b/>
          <w:i/>
          <w:sz w:val="36"/>
          <w:szCs w:val="36"/>
        </w:rPr>
        <w:t xml:space="preserve">х  Великой Отечественной войне. </w:t>
      </w:r>
      <w:r w:rsidR="00EB3041" w:rsidRPr="004A0058">
        <w:rPr>
          <w:b/>
          <w:i/>
          <w:sz w:val="36"/>
          <w:szCs w:val="36"/>
        </w:rPr>
        <w:t>Готовьтесь к ним вместе с ребёнком, учите стихи. Наличие единомышленников сближает и помогает глубже окунуться в военную эпоху.</w:t>
      </w:r>
      <w:r>
        <w:rPr>
          <w:b/>
          <w:i/>
          <w:sz w:val="36"/>
          <w:szCs w:val="36"/>
        </w:rPr>
        <w:t xml:space="preserve"> </w:t>
      </w:r>
      <w:r w:rsidR="00EB3041" w:rsidRPr="004A0058">
        <w:rPr>
          <w:b/>
          <w:i/>
          <w:color w:val="FF0000"/>
          <w:sz w:val="36"/>
          <w:szCs w:val="36"/>
        </w:rPr>
        <w:t>Седьмой способ</w:t>
      </w:r>
      <w:r w:rsidR="00EB3041" w:rsidRPr="004A0058">
        <w:rPr>
          <w:b/>
          <w:i/>
          <w:sz w:val="36"/>
          <w:szCs w:val="36"/>
        </w:rPr>
        <w:t xml:space="preserve"> – посещение памятных мест. Чтобы пробудить в ребенке интерес к теме войны, покажите ему существующие вокруг него свидетельства прошлого. Вы можете показать ребенку памятные мемориалы, отвести его к Вечному огню, возложить цветы и рассказать, что он всегда горит, напоминая людям о тех, кто погиб на войне.</w:t>
      </w:r>
    </w:p>
    <w:p w:rsidR="00EB3041" w:rsidRPr="00A92E47" w:rsidRDefault="00EB3041" w:rsidP="00A92E47">
      <w:pPr>
        <w:pStyle w:val="a7"/>
        <w:spacing w:before="0" w:beforeAutospacing="0" w:after="0" w:afterAutospacing="0"/>
        <w:jc w:val="both"/>
        <w:rPr>
          <w:rFonts w:asciiTheme="minorHAnsi" w:hAnsiTheme="minorHAnsi"/>
          <w:b/>
          <w:i/>
          <w:sz w:val="36"/>
          <w:szCs w:val="36"/>
        </w:rPr>
      </w:pPr>
      <w:r>
        <w:rPr>
          <w:rFonts w:asciiTheme="minorHAnsi" w:hAnsiTheme="minorHAnsi"/>
          <w:b/>
          <w:i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955675</wp:posOffset>
            </wp:positionV>
            <wp:extent cx="2057400" cy="1800225"/>
            <wp:effectExtent l="19050" t="0" r="0" b="0"/>
            <wp:wrapTight wrapText="bothSides">
              <wp:wrapPolygon edited="0">
                <wp:start x="-200" y="0"/>
                <wp:lineTo x="-200" y="21486"/>
                <wp:lineTo x="21600" y="21486"/>
                <wp:lineTo x="21600" y="0"/>
                <wp:lineTo x="-200" y="0"/>
              </wp:wrapPolygon>
            </wp:wrapTight>
            <wp:docPr id="17" name="Рисунок 16" descr="db295acac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95acac1a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i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298450</wp:posOffset>
            </wp:positionV>
            <wp:extent cx="1809750" cy="2009775"/>
            <wp:effectExtent l="19050" t="0" r="0" b="0"/>
            <wp:wrapTight wrapText="bothSides">
              <wp:wrapPolygon edited="0">
                <wp:start x="-227" y="0"/>
                <wp:lineTo x="-227" y="21498"/>
                <wp:lineTo x="21600" y="21498"/>
                <wp:lineTo x="21600" y="0"/>
                <wp:lineTo x="-227" y="0"/>
              </wp:wrapPolygon>
            </wp:wrapTight>
            <wp:docPr id="16" name="Рисунок 15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058">
        <w:rPr>
          <w:rFonts w:asciiTheme="minorHAnsi" w:hAnsiTheme="minorHAnsi"/>
          <w:b/>
          <w:i/>
          <w:sz w:val="36"/>
          <w:szCs w:val="36"/>
        </w:rPr>
        <w:t>По прошествии времени поблёкли краски этого стр</w:t>
      </w:r>
      <w:r w:rsidR="00A92E47">
        <w:rPr>
          <w:rFonts w:asciiTheme="minorHAnsi" w:hAnsiTheme="minorHAnsi"/>
          <w:b/>
          <w:i/>
          <w:sz w:val="36"/>
          <w:szCs w:val="36"/>
        </w:rPr>
        <w:t xml:space="preserve">ашного четырёхлетия, именуемого </w:t>
      </w:r>
      <w:r w:rsidRPr="004A0058">
        <w:rPr>
          <w:rFonts w:asciiTheme="minorHAnsi" w:hAnsiTheme="minorHAnsi"/>
          <w:b/>
          <w:i/>
          <w:sz w:val="36"/>
          <w:szCs w:val="36"/>
        </w:rPr>
        <w:t xml:space="preserve">Второй Мировой Войной. Стёрлись на каменных плитах имена, заржавели кресты на могилах. Что мы сейчас можем дать им, </w:t>
      </w:r>
      <w:r w:rsidR="00A92E47">
        <w:rPr>
          <w:rFonts w:asciiTheme="minorHAnsi" w:hAnsiTheme="minorHAnsi"/>
          <w:b/>
          <w:i/>
          <w:sz w:val="36"/>
          <w:szCs w:val="36"/>
        </w:rPr>
        <w:t xml:space="preserve">сражавшимся и умиравшим за </w:t>
      </w:r>
      <w:proofErr w:type="gramStart"/>
      <w:r w:rsidR="00A92E47">
        <w:rPr>
          <w:rFonts w:asciiTheme="minorHAnsi" w:hAnsiTheme="minorHAnsi"/>
          <w:b/>
          <w:i/>
          <w:sz w:val="36"/>
          <w:szCs w:val="36"/>
        </w:rPr>
        <w:t>мир?</w:t>
      </w:r>
      <w:r w:rsidRPr="004A0058">
        <w:rPr>
          <w:rFonts w:asciiTheme="minorHAnsi" w:hAnsiTheme="minorHAnsi"/>
          <w:b/>
          <w:i/>
          <w:sz w:val="36"/>
          <w:szCs w:val="36"/>
        </w:rPr>
        <w:t>Букет</w:t>
      </w:r>
      <w:proofErr w:type="gramEnd"/>
      <w:r w:rsidRPr="004A0058">
        <w:rPr>
          <w:rFonts w:asciiTheme="minorHAnsi" w:hAnsiTheme="minorHAnsi"/>
          <w:b/>
          <w:i/>
          <w:sz w:val="36"/>
          <w:szCs w:val="36"/>
        </w:rPr>
        <w:t xml:space="preserve"> цветов, положенный на могилу</w:t>
      </w:r>
      <w:r>
        <w:rPr>
          <w:rFonts w:asciiTheme="minorHAnsi" w:hAnsiTheme="minorHAnsi"/>
          <w:b/>
          <w:i/>
          <w:sz w:val="36"/>
          <w:szCs w:val="36"/>
        </w:rPr>
        <w:t xml:space="preserve"> </w:t>
      </w:r>
      <w:r w:rsidRPr="004A0058">
        <w:rPr>
          <w:rFonts w:asciiTheme="minorHAnsi" w:hAnsiTheme="minorHAnsi"/>
          <w:b/>
          <w:i/>
          <w:sz w:val="36"/>
          <w:szCs w:val="36"/>
        </w:rPr>
        <w:t>…</w:t>
      </w:r>
      <w:r>
        <w:rPr>
          <w:rFonts w:asciiTheme="minorHAnsi" w:hAnsiTheme="minorHAnsi"/>
          <w:b/>
          <w:i/>
          <w:sz w:val="36"/>
          <w:szCs w:val="36"/>
        </w:rPr>
        <w:t xml:space="preserve"> </w:t>
      </w:r>
      <w:r w:rsidRPr="004A0058">
        <w:rPr>
          <w:rFonts w:asciiTheme="minorHAnsi" w:hAnsiTheme="minorHAnsi"/>
          <w:b/>
          <w:i/>
          <w:sz w:val="36"/>
          <w:szCs w:val="36"/>
        </w:rPr>
        <w:t xml:space="preserve"> А ещё в наших силах, сохранить главное, высочайшую благодарность павшим, не вернувшимся – память о них.</w:t>
      </w:r>
      <w:r w:rsidR="00A92E47">
        <w:rPr>
          <w:rFonts w:asciiTheme="minorHAnsi" w:hAnsiTheme="minorHAnsi"/>
          <w:b/>
          <w:i/>
          <w:sz w:val="36"/>
          <w:szCs w:val="36"/>
        </w:rPr>
        <w:t xml:space="preserve"> </w:t>
      </w:r>
      <w:r>
        <w:rPr>
          <w:rFonts w:asciiTheme="minorHAnsi" w:hAnsiTheme="minorHAnsi"/>
          <w:b/>
          <w:i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315595</wp:posOffset>
            </wp:positionV>
            <wp:extent cx="1647825" cy="1962150"/>
            <wp:effectExtent l="19050" t="0" r="9525" b="0"/>
            <wp:wrapTight wrapText="bothSides">
              <wp:wrapPolygon edited="0">
                <wp:start x="-250" y="0"/>
                <wp:lineTo x="-250" y="21390"/>
                <wp:lineTo x="21725" y="21390"/>
                <wp:lineTo x="21725" y="0"/>
                <wp:lineTo x="-250" y="0"/>
              </wp:wrapPolygon>
            </wp:wrapTight>
            <wp:docPr id="20" name="Рисунок 18" descr="1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058">
        <w:rPr>
          <w:rFonts w:asciiTheme="minorHAnsi" w:hAnsiTheme="minorHAnsi"/>
          <w:b/>
          <w:i/>
          <w:sz w:val="36"/>
          <w:szCs w:val="36"/>
        </w:rPr>
        <w:t xml:space="preserve">Нам нужно помнить о тех, кто отвоевал для нас синее небо и яркое солнце, бескрайние поля и полноводные реки ценой своей жизней… Нам нужно учить помнить и наших детей. Чтобы они, идя по длинной  дороге к своему светлому будущему, умели останавливаться, оборачиваться в пути. Чтобы в их душах и сердцах всегда оставалось место почтению. Не только в этот день. </w:t>
      </w:r>
    </w:p>
    <w:p w:rsidR="00EB3041" w:rsidRPr="00CA4461" w:rsidRDefault="00EB3041" w:rsidP="00A92E47">
      <w:pPr>
        <w:pStyle w:val="a7"/>
        <w:spacing w:before="0" w:beforeAutospacing="0" w:after="0" w:afterAutospacing="0"/>
        <w:jc w:val="both"/>
        <w:rPr>
          <w:rFonts w:asciiTheme="minorHAnsi" w:hAnsiTheme="minorHAnsi"/>
          <w:b/>
          <w:i/>
          <w:color w:val="00B0F0"/>
          <w:sz w:val="22"/>
          <w:szCs w:val="22"/>
        </w:rPr>
      </w:pPr>
      <w:r>
        <w:rPr>
          <w:rFonts w:asciiTheme="minorHAnsi" w:hAnsiTheme="minorHAnsi"/>
          <w:b/>
          <w:i/>
          <w:color w:val="00B0F0"/>
          <w:sz w:val="22"/>
          <w:szCs w:val="22"/>
        </w:rPr>
        <w:t xml:space="preserve">                                                                                              </w:t>
      </w:r>
      <w:r w:rsidR="00A92E47">
        <w:rPr>
          <w:rFonts w:asciiTheme="minorHAnsi" w:hAnsiTheme="minorHAnsi"/>
          <w:b/>
          <w:i/>
          <w:color w:val="00B0F0"/>
          <w:sz w:val="22"/>
          <w:szCs w:val="22"/>
        </w:rPr>
        <w:t xml:space="preserve">     </w:t>
      </w:r>
      <w:r>
        <w:rPr>
          <w:rFonts w:asciiTheme="minorHAnsi" w:hAnsiTheme="minorHAnsi"/>
          <w:b/>
          <w:i/>
          <w:color w:val="00B0F0"/>
          <w:sz w:val="22"/>
          <w:szCs w:val="22"/>
        </w:rPr>
        <w:t>В работе использованы материалы Интернет.</w:t>
      </w:r>
    </w:p>
    <w:p w:rsidR="00EB3041" w:rsidRPr="009A7185" w:rsidRDefault="00EB3041" w:rsidP="00A92E47">
      <w:pPr>
        <w:pStyle w:val="a7"/>
        <w:spacing w:before="0" w:beforeAutospacing="0" w:after="0" w:afterAutospacing="0"/>
        <w:jc w:val="both"/>
        <w:rPr>
          <w:b/>
        </w:rPr>
      </w:pPr>
    </w:p>
    <w:p w:rsidR="00EB3041" w:rsidRDefault="00EB3041" w:rsidP="00A92E47">
      <w:pPr>
        <w:spacing w:after="0" w:line="240" w:lineRule="auto"/>
        <w:ind w:left="-142" w:hanging="142"/>
        <w:jc w:val="both"/>
      </w:pPr>
    </w:p>
    <w:p w:rsidR="00EB3041" w:rsidRDefault="00EB3041" w:rsidP="00EB3041">
      <w:pPr>
        <w:ind w:left="-142" w:hanging="142"/>
      </w:pPr>
    </w:p>
    <w:p w:rsidR="00EB3041" w:rsidRDefault="00EB3041"/>
    <w:sectPr w:rsidR="00EB3041" w:rsidSect="00EB304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952BB1"/>
    <w:multiLevelType w:val="hybridMultilevel"/>
    <w:tmpl w:val="567677BC"/>
    <w:lvl w:ilvl="0" w:tplc="EBE42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2E01"/>
    <w:rsid w:val="000D5A51"/>
    <w:rsid w:val="000E6FEE"/>
    <w:rsid w:val="00154627"/>
    <w:rsid w:val="006D2E01"/>
    <w:rsid w:val="00A92E47"/>
    <w:rsid w:val="00B754FA"/>
    <w:rsid w:val="00D140A1"/>
    <w:rsid w:val="00E43A31"/>
    <w:rsid w:val="00E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EE50CE-9F16-4147-979B-32B68CF27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2E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E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2E0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B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B30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Эдуард</cp:lastModifiedBy>
  <cp:revision>5</cp:revision>
  <dcterms:created xsi:type="dcterms:W3CDTF">2010-04-21T18:15:00Z</dcterms:created>
  <dcterms:modified xsi:type="dcterms:W3CDTF">2015-05-26T17:08:00Z</dcterms:modified>
</cp:coreProperties>
</file>