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00" w:rsidRPr="008C4D00" w:rsidRDefault="008C4D00" w:rsidP="008C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00">
        <w:rPr>
          <w:rFonts w:ascii="Tahoma" w:eastAsia="Times New Roman" w:hAnsi="Tahoma" w:cs="Tahoma"/>
          <w:color w:val="2487A6"/>
          <w:sz w:val="30"/>
          <w:szCs w:val="30"/>
          <w:shd w:val="clear" w:color="auto" w:fill="FFFFFF"/>
          <w:lang w:eastAsia="ru-RU"/>
        </w:rPr>
        <w:t>Особенности сенсорного развития детей раннего возраста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На первом году жизни наиболее интенсивно формируется восприятие </w:t>
      </w:r>
      <w:r w:rsidRPr="008C4D00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величины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 </w:t>
      </w:r>
      <w:proofErr w:type="spell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и</w:t>
      </w:r>
      <w:r w:rsidRPr="008C4D00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формы</w:t>
      </w:r>
      <w:proofErr w:type="spell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 предметов. Что же касается цвета, </w:t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то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Характерной чертой сенсорного развития, особенно в период от полутора до двух лет, является </w:t>
      </w:r>
      <w:proofErr w:type="spell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опредмеченность</w:t>
      </w:r>
      <w:proofErr w:type="spell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опредмеченные</w:t>
      </w:r>
      <w:proofErr w:type="spell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Это новый этап сенсорного развития, который свидетельствует о переходе внешних действий во внутренний психический план.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важное значение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имеет развитие речевого, фонематического слуха, осуществляемого в процессе речевого общения с окружающими.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Основной задачей сенсорного развития является </w:t>
      </w:r>
      <w:r w:rsidRPr="008C4D00">
        <w:rPr>
          <w:rFonts w:ascii="Tahoma" w:eastAsia="Times New Roman" w:hAnsi="Tahoma" w:cs="Tahoma"/>
          <w:b/>
          <w:bCs/>
          <w:color w:val="5C5C5C"/>
          <w:sz w:val="28"/>
          <w:szCs w:val="28"/>
          <w:lang w:eastAsia="ru-RU"/>
        </w:rPr>
        <w:t>создание условий для формирования восприятия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 как начальной ступени познания окружающей действительности.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Именно деревянные игрушки важны для сенсорного развития: их 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фактура, устойчивость при манипулировании, вып</w:t>
      </w:r>
      <w:bookmarkStart w:id="0" w:name="_GoBack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</w:t>
      </w:r>
      <w:bookmarkEnd w:id="0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лнении элементарных действий с ними удобны для игр-занятий с детьми раннего возраста.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i/>
          <w:iCs/>
          <w:color w:val="5C5C5C"/>
          <w:sz w:val="28"/>
          <w:szCs w:val="28"/>
          <w:lang w:eastAsia="ru-RU"/>
        </w:rPr>
        <w:t xml:space="preserve"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</w:t>
      </w:r>
      <w:proofErr w:type="spellStart"/>
      <w:r w:rsidRPr="008C4D00">
        <w:rPr>
          <w:rFonts w:ascii="Tahoma" w:eastAsia="Times New Roman" w:hAnsi="Tahoma" w:cs="Tahoma"/>
          <w:i/>
          <w:iCs/>
          <w:color w:val="5C5C5C"/>
          <w:sz w:val="28"/>
          <w:szCs w:val="28"/>
          <w:lang w:eastAsia="ru-RU"/>
        </w:rPr>
        <w:t>и.п</w:t>
      </w:r>
      <w:proofErr w:type="spellEnd"/>
      <w:r w:rsidRPr="008C4D00">
        <w:rPr>
          <w:rFonts w:ascii="Tahoma" w:eastAsia="Times New Roman" w:hAnsi="Tahoma" w:cs="Tahoma"/>
          <w:i/>
          <w:iCs/>
          <w:color w:val="5C5C5C"/>
          <w:sz w:val="28"/>
          <w:szCs w:val="28"/>
          <w:lang w:eastAsia="ru-RU"/>
        </w:rPr>
        <w:t>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В повседневной жизни детям надо давать возможность наблюдать за формой, цветом, пропорциями предметов, явлений.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«</w:t>
      </w:r>
      <w:proofErr w:type="spell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опредмеченных</w:t>
      </w:r>
      <w:proofErr w:type="spell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»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в первые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«крыши» и т.д.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Словарный запас весьма ограничен и очень сильно отстаёт от развития восприятия, поэтому наряду с «</w:t>
      </w:r>
      <w:proofErr w:type="spell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опредмеченными</w:t>
      </w:r>
      <w:proofErr w:type="spell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» словами-названиями форм дети легко усваивают слова, способствующие развитию восприятия типа «такой», «разные», «не такой».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Случайное употребление слова, названия цвета или формы, ещё не значит, что ребёнок понимает суть этих слов.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Распределение внимания у ребёнка второго года жизни между зрительным, слуховым, осязательным восприятием и памятью – сложный процесс.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i/>
          <w:iCs/>
          <w:color w:val="5C5C5C"/>
          <w:sz w:val="28"/>
          <w:szCs w:val="28"/>
          <w:lang w:eastAsia="ru-RU"/>
        </w:rPr>
        <w:t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более старших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. 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В течени</w:t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и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 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 xml:space="preserve">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предварительных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 xml:space="preserve"> </w:t>
      </w:r>
      <w:proofErr w:type="spell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примериваний</w:t>
      </w:r>
      <w:proofErr w:type="spell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, переходя из внешнего лана во внутренний.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 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 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</w:t>
      </w: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br/>
        <w:t>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</w:p>
    <w:p w:rsidR="008C4D00" w:rsidRPr="008C4D00" w:rsidRDefault="008C4D00" w:rsidP="008C4D00">
      <w:pPr>
        <w:shd w:val="clear" w:color="auto" w:fill="FFFFFF"/>
        <w:spacing w:before="100" w:after="100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lastRenderedPageBreak/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</w:t>
      </w:r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Активно используют «</w:t>
      </w:r>
      <w:proofErr w:type="spell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опредмеченные</w:t>
      </w:r>
      <w:proofErr w:type="spell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</w:t>
      </w:r>
      <w:proofErr w:type="gramStart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и-</w:t>
      </w:r>
      <w:proofErr w:type="gramEnd"/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«кирпичики» или кубики определённого цвета, подбирают детали нарядов для кукол в соответствии с цветом их одежды).</w:t>
      </w:r>
    </w:p>
    <w:p w:rsidR="008C4D00" w:rsidRPr="008C4D00" w:rsidRDefault="008C4D00" w:rsidP="008C4D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C5C5C"/>
          <w:sz w:val="28"/>
          <w:szCs w:val="28"/>
          <w:lang w:eastAsia="ru-RU"/>
        </w:rPr>
      </w:pPr>
      <w:r w:rsidRPr="008C4D00">
        <w:rPr>
          <w:rFonts w:ascii="Tahoma" w:eastAsia="Times New Roman" w:hAnsi="Tahoma" w:cs="Tahoma"/>
          <w:color w:val="5C5C5C"/>
          <w:sz w:val="28"/>
          <w:szCs w:val="28"/>
          <w:lang w:eastAsia="ru-RU"/>
        </w:rPr>
        <w:t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– 3 лет).</w:t>
      </w:r>
    </w:p>
    <w:p w:rsidR="00DD1C01" w:rsidRPr="008C4D00" w:rsidRDefault="00DD1C01" w:rsidP="008C4D00">
      <w:pPr>
        <w:rPr>
          <w:sz w:val="28"/>
          <w:szCs w:val="28"/>
        </w:rPr>
      </w:pPr>
    </w:p>
    <w:sectPr w:rsidR="00DD1C01" w:rsidRPr="008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5B5F"/>
    <w:multiLevelType w:val="multilevel"/>
    <w:tmpl w:val="45E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00"/>
    <w:rsid w:val="008C4D00"/>
    <w:rsid w:val="00D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2012-12-17T16:23:00Z</cp:lastPrinted>
  <dcterms:created xsi:type="dcterms:W3CDTF">2012-12-17T16:22:00Z</dcterms:created>
  <dcterms:modified xsi:type="dcterms:W3CDTF">2012-12-17T16:23:00Z</dcterms:modified>
</cp:coreProperties>
</file>