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17" w:rsidRPr="002E3EB6" w:rsidRDefault="00B17917" w:rsidP="00B17917">
      <w:pPr>
        <w:pStyle w:val="a4"/>
        <w:numPr>
          <w:ilvl w:val="1"/>
          <w:numId w:val="1"/>
        </w:num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2E3EB6">
        <w:rPr>
          <w:rStyle w:val="a3"/>
          <w:rFonts w:ascii="Times New Roman" w:hAnsi="Times New Roman" w:cs="Times New Roman"/>
          <w:bCs w:val="0"/>
          <w:sz w:val="28"/>
          <w:szCs w:val="28"/>
        </w:rPr>
        <w:t>Взаимосвязь развития речи и мелкой моторики у дошкольников</w:t>
      </w:r>
    </w:p>
    <w:p w:rsidR="00B17917" w:rsidRPr="002E3EB6" w:rsidRDefault="00B17917" w:rsidP="00B17917">
      <w:pPr>
        <w:pStyle w:val="a4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7917" w:rsidRPr="00910853" w:rsidRDefault="00B17917" w:rsidP="00B17917">
      <w:pPr>
        <w:pStyle w:val="a4"/>
        <w:ind w:left="42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7917" w:rsidRPr="00910853" w:rsidRDefault="00B17917" w:rsidP="00B179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53">
        <w:rPr>
          <w:rFonts w:ascii="Times New Roman" w:hAnsi="Times New Roman" w:cs="Times New Roman"/>
          <w:sz w:val="28"/>
          <w:szCs w:val="28"/>
        </w:rPr>
        <w:t xml:space="preserve">Речь относится к высшим уровням организации движений. В коре больших полушарий двигательный центр и </w:t>
      </w:r>
      <w:proofErr w:type="spellStart"/>
      <w:r w:rsidRPr="00910853">
        <w:rPr>
          <w:rFonts w:ascii="Times New Roman" w:hAnsi="Times New Roman" w:cs="Times New Roman"/>
          <w:sz w:val="28"/>
          <w:szCs w:val="28"/>
        </w:rPr>
        <w:t>речедвигательный</w:t>
      </w:r>
      <w:proofErr w:type="spellEnd"/>
      <w:r w:rsidRPr="00910853">
        <w:rPr>
          <w:rFonts w:ascii="Times New Roman" w:hAnsi="Times New Roman" w:cs="Times New Roman"/>
          <w:sz w:val="28"/>
          <w:szCs w:val="28"/>
        </w:rPr>
        <w:t xml:space="preserve"> располагаются рядом (один является частью другого). Поэтому при развитии речи и движений (мелкой и общей моторики), так же как и их нарушений идут «параллельно».</w:t>
      </w:r>
    </w:p>
    <w:p w:rsidR="00B17917" w:rsidRPr="00910853" w:rsidRDefault="00B17917" w:rsidP="00B179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53">
        <w:rPr>
          <w:rFonts w:ascii="Times New Roman" w:hAnsi="Times New Roman" w:cs="Times New Roman"/>
          <w:sz w:val="28"/>
          <w:szCs w:val="28"/>
        </w:rPr>
        <w:t>Движения пальцев рук тесно связанны с речевой функцией исторически. Первой формой общения первобытных людей были жесты. Особенно велика была роль руки – она дала возможность путем движений, жестов развить первичный язык, с помощью которого люди объяснялись. Позднее жесты стали сочетаться с возгласами, выкриками.</w:t>
      </w:r>
    </w:p>
    <w:p w:rsidR="00B17917" w:rsidRPr="00910853" w:rsidRDefault="00B17917" w:rsidP="00B179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53">
        <w:rPr>
          <w:rFonts w:ascii="Times New Roman" w:hAnsi="Times New Roman" w:cs="Times New Roman"/>
          <w:sz w:val="28"/>
          <w:szCs w:val="28"/>
        </w:rPr>
        <w:t>В процессе развития словесной речи, она долгое время оставалась тесно связанной с жестикуляторной речью. Это связь видна и сейчас.</w:t>
      </w:r>
    </w:p>
    <w:p w:rsidR="00B17917" w:rsidRPr="00910853" w:rsidRDefault="00B17917" w:rsidP="00B179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53">
        <w:rPr>
          <w:rFonts w:ascii="Times New Roman" w:hAnsi="Times New Roman" w:cs="Times New Roman"/>
          <w:sz w:val="28"/>
          <w:szCs w:val="28"/>
        </w:rPr>
        <w:t>Все ученые, которые изучали деятельность детского мозга, психику детей, отмечают большое стимулирующее влияние функции руки.</w:t>
      </w:r>
    </w:p>
    <w:p w:rsidR="00B17917" w:rsidRPr="00910853" w:rsidRDefault="00B17917" w:rsidP="00B179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53">
        <w:rPr>
          <w:rFonts w:ascii="Times New Roman" w:hAnsi="Times New Roman" w:cs="Times New Roman"/>
          <w:sz w:val="28"/>
          <w:szCs w:val="28"/>
        </w:rPr>
        <w:t>Просветитель 18 века Н. И. Новиков в 1782г утверждал, что «натуральное побуждение к действию над вещами» у детей есть основное средство не только для получения знаний об этих вещах, но и для всего их умственного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917" w:rsidRPr="00910853" w:rsidRDefault="00B17917" w:rsidP="00B179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53">
        <w:rPr>
          <w:rFonts w:ascii="Times New Roman" w:hAnsi="Times New Roman" w:cs="Times New Roman"/>
          <w:sz w:val="28"/>
          <w:szCs w:val="28"/>
        </w:rPr>
        <w:t>В. М. Бехтерев писал, что движения руки тесно связаны с речью и способствуют ее развитию.</w:t>
      </w:r>
    </w:p>
    <w:p w:rsidR="00B17917" w:rsidRPr="00910853" w:rsidRDefault="00B17917" w:rsidP="00B179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53">
        <w:rPr>
          <w:rFonts w:ascii="Times New Roman" w:hAnsi="Times New Roman" w:cs="Times New Roman"/>
          <w:sz w:val="28"/>
          <w:szCs w:val="28"/>
        </w:rPr>
        <w:t>Психолог Д. Сели также придавал большое значение «созидательной работе рук» для развития мышления и речи детей.</w:t>
      </w:r>
    </w:p>
    <w:p w:rsidR="00B17917" w:rsidRPr="00910853" w:rsidRDefault="00B17917" w:rsidP="00B179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53">
        <w:rPr>
          <w:rFonts w:ascii="Times New Roman" w:hAnsi="Times New Roman" w:cs="Times New Roman"/>
          <w:sz w:val="28"/>
          <w:szCs w:val="28"/>
        </w:rPr>
        <w:t>Н. А. Бернштейн предложил уровневую теорию организации двигательных функций, в которой отнес речь к высшему уровню организации движений. Согласно его теории, речь является высшим уровнем организации движений, неразрывно взаимосвязана со всеми нижележащими уровнями организации двигательных функций.</w:t>
      </w:r>
    </w:p>
    <w:p w:rsidR="00B17917" w:rsidRPr="00910853" w:rsidRDefault="00B17917" w:rsidP="00B179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53">
        <w:rPr>
          <w:rFonts w:ascii="Times New Roman" w:hAnsi="Times New Roman" w:cs="Times New Roman"/>
          <w:sz w:val="28"/>
          <w:szCs w:val="28"/>
        </w:rPr>
        <w:lastRenderedPageBreak/>
        <w:t>В. А. Гиляровский отмечал, что «запоздалое развитие речи в свою очередь в большинстве случаев представляет частичное проявление общего недоразвития моторики».</w:t>
      </w:r>
    </w:p>
    <w:p w:rsidR="00B17917" w:rsidRPr="00910853" w:rsidRDefault="00B17917" w:rsidP="00B179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53">
        <w:rPr>
          <w:rFonts w:ascii="Times New Roman" w:hAnsi="Times New Roman" w:cs="Times New Roman"/>
          <w:sz w:val="28"/>
          <w:szCs w:val="28"/>
        </w:rPr>
        <w:t xml:space="preserve">В. И. </w:t>
      </w:r>
      <w:proofErr w:type="spellStart"/>
      <w:r w:rsidRPr="00910853">
        <w:rPr>
          <w:rFonts w:ascii="Times New Roman" w:hAnsi="Times New Roman" w:cs="Times New Roman"/>
          <w:sz w:val="28"/>
          <w:szCs w:val="28"/>
        </w:rPr>
        <w:t>Лубовский</w:t>
      </w:r>
      <w:proofErr w:type="spellEnd"/>
      <w:r w:rsidRPr="00910853">
        <w:rPr>
          <w:rFonts w:ascii="Times New Roman" w:hAnsi="Times New Roman" w:cs="Times New Roman"/>
          <w:sz w:val="28"/>
          <w:szCs w:val="28"/>
        </w:rPr>
        <w:t xml:space="preserve"> указал на теоретическое и практическое значение раскрытия «взаимовлияний двигательного анализатора и словесной системы».</w:t>
      </w:r>
    </w:p>
    <w:p w:rsidR="00B17917" w:rsidRPr="00910853" w:rsidRDefault="00B17917" w:rsidP="00B179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53">
        <w:rPr>
          <w:rFonts w:ascii="Times New Roman" w:hAnsi="Times New Roman" w:cs="Times New Roman"/>
          <w:sz w:val="28"/>
          <w:szCs w:val="28"/>
        </w:rPr>
        <w:t>А. В. Запорожец указывал, что формирование произвольных движений у человека происходит при участии речи.</w:t>
      </w:r>
    </w:p>
    <w:p w:rsidR="00B17917" w:rsidRPr="00910853" w:rsidRDefault="00B17917" w:rsidP="00B179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53">
        <w:rPr>
          <w:rFonts w:ascii="Times New Roman" w:hAnsi="Times New Roman" w:cs="Times New Roman"/>
          <w:sz w:val="28"/>
          <w:szCs w:val="28"/>
        </w:rPr>
        <w:t xml:space="preserve">Е. М. </w:t>
      </w:r>
      <w:proofErr w:type="spellStart"/>
      <w:r w:rsidRPr="00910853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910853">
        <w:rPr>
          <w:rFonts w:ascii="Times New Roman" w:hAnsi="Times New Roman" w:cs="Times New Roman"/>
          <w:sz w:val="28"/>
          <w:szCs w:val="28"/>
        </w:rPr>
        <w:t xml:space="preserve"> считает, что одним из основных принципов логопедической работы с детьми, страдающими церебральными параличами, является двигательно-кинестетическая стимуляция. Она обнаружила корреляционную зависимость между динамикой развития речи и моторикой у детей с церебральной патологией на всех этапах возрастного развития.</w:t>
      </w:r>
    </w:p>
    <w:p w:rsidR="00B17917" w:rsidRPr="00910853" w:rsidRDefault="00B17917" w:rsidP="00B179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53">
        <w:rPr>
          <w:rFonts w:ascii="Times New Roman" w:hAnsi="Times New Roman" w:cs="Times New Roman"/>
          <w:sz w:val="28"/>
          <w:szCs w:val="28"/>
        </w:rPr>
        <w:t xml:space="preserve">Исследования, проведенные М. М. Кольцовой, обосновывают положение, что развитие речи тесно связано с развитием мелкой моторики </w:t>
      </w:r>
    </w:p>
    <w:p w:rsidR="00B17917" w:rsidRPr="00910853" w:rsidRDefault="00B17917" w:rsidP="00B179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53">
        <w:rPr>
          <w:rFonts w:ascii="Times New Roman" w:hAnsi="Times New Roman" w:cs="Times New Roman"/>
          <w:sz w:val="28"/>
          <w:szCs w:val="28"/>
        </w:rPr>
        <w:t>Совершенствование движений пальцев рук у людей происходило из поколения в поколение, так как люди выполняли руками все более тонкую сложную работу. В связи с этим происходило увеличение площади двигательной проекции кисти руки в человеческом мозге. Так развитие функций руки и речи у людей шло параллельно.</w:t>
      </w:r>
    </w:p>
    <w:p w:rsidR="00B17917" w:rsidRPr="00910853" w:rsidRDefault="00B17917" w:rsidP="00B179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53">
        <w:rPr>
          <w:rFonts w:ascii="Times New Roman" w:hAnsi="Times New Roman" w:cs="Times New Roman"/>
          <w:sz w:val="28"/>
          <w:szCs w:val="28"/>
        </w:rPr>
        <w:t>Примерно таков же ход развития речи ребенка. Сначала развиваются тонкие движения пальцев рук, затем появляется артикуляция слогов; все последующее совершенствование речевых реакций стоит в прямой зависимости от степени тренировки движений пальцев.</w:t>
      </w:r>
    </w:p>
    <w:p w:rsidR="00B17917" w:rsidRPr="00910853" w:rsidRDefault="00B17917" w:rsidP="00B179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53">
        <w:rPr>
          <w:rFonts w:ascii="Times New Roman" w:hAnsi="Times New Roman" w:cs="Times New Roman"/>
          <w:sz w:val="28"/>
          <w:szCs w:val="28"/>
        </w:rPr>
        <w:t>В 5 месяцев ребенок начинает противопоставлять большой палец другим при схватывании предмета, самое захватывание предмета осуществляется теперь не всей ладонью, а пальцами.</w:t>
      </w:r>
    </w:p>
    <w:p w:rsidR="00B17917" w:rsidRPr="00910853" w:rsidRDefault="00B17917" w:rsidP="00B179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53">
        <w:rPr>
          <w:rFonts w:ascii="Times New Roman" w:hAnsi="Times New Roman" w:cs="Times New Roman"/>
          <w:sz w:val="28"/>
          <w:szCs w:val="28"/>
        </w:rPr>
        <w:t xml:space="preserve">На 6-м месяце движения схватывания становятся более точными, уверенными. </w:t>
      </w:r>
    </w:p>
    <w:p w:rsidR="00B17917" w:rsidRPr="00910853" w:rsidRDefault="00B17917" w:rsidP="00B179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53">
        <w:rPr>
          <w:rFonts w:ascii="Times New Roman" w:hAnsi="Times New Roman" w:cs="Times New Roman"/>
          <w:sz w:val="28"/>
          <w:szCs w:val="28"/>
        </w:rPr>
        <w:t>На 7-м месяце – появляется артикуляция слогов: да-да-да, ба-ба-ба.</w:t>
      </w:r>
    </w:p>
    <w:p w:rsidR="00B17917" w:rsidRPr="00910853" w:rsidRDefault="00B17917" w:rsidP="00B179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53">
        <w:rPr>
          <w:rFonts w:ascii="Times New Roman" w:hAnsi="Times New Roman" w:cs="Times New Roman"/>
          <w:sz w:val="28"/>
          <w:szCs w:val="28"/>
        </w:rPr>
        <w:lastRenderedPageBreak/>
        <w:t>8-9 месяцев – малыш берет мелкие предметы двумя пальцами, показывает пальцем на привлекающий его предмет. Затем начинается произнесение первых слов.</w:t>
      </w:r>
    </w:p>
    <w:p w:rsidR="00B17917" w:rsidRPr="00910853" w:rsidRDefault="00B17917" w:rsidP="00B179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53">
        <w:rPr>
          <w:rFonts w:ascii="Times New Roman" w:hAnsi="Times New Roman" w:cs="Times New Roman"/>
          <w:sz w:val="28"/>
          <w:szCs w:val="28"/>
        </w:rPr>
        <w:t>На протяжении всего раннего детства четко выступает зависимость – по мере совершенствования тонких движений пальцев рук идет развитие речевой функций.</w:t>
      </w:r>
    </w:p>
    <w:p w:rsidR="00B17917" w:rsidRPr="00910853" w:rsidRDefault="00B17917" w:rsidP="00B179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53">
        <w:rPr>
          <w:rFonts w:ascii="Times New Roman" w:hAnsi="Times New Roman" w:cs="Times New Roman"/>
          <w:sz w:val="28"/>
          <w:szCs w:val="28"/>
        </w:rPr>
        <w:t xml:space="preserve">Т. П. </w:t>
      </w:r>
      <w:proofErr w:type="spellStart"/>
      <w:r w:rsidRPr="00910853">
        <w:rPr>
          <w:rFonts w:ascii="Times New Roman" w:hAnsi="Times New Roman" w:cs="Times New Roman"/>
          <w:sz w:val="28"/>
          <w:szCs w:val="28"/>
        </w:rPr>
        <w:t>Хризманом</w:t>
      </w:r>
      <w:proofErr w:type="spellEnd"/>
      <w:r w:rsidRPr="00910853">
        <w:rPr>
          <w:rFonts w:ascii="Times New Roman" w:hAnsi="Times New Roman" w:cs="Times New Roman"/>
          <w:sz w:val="28"/>
          <w:szCs w:val="28"/>
        </w:rPr>
        <w:t xml:space="preserve"> и М. И. Звонаревой было проведено электрофизиологическое исследование, в результате которого было обнаружено, что, когда ребенок производит </w:t>
      </w:r>
      <w:proofErr w:type="gramStart"/>
      <w:r w:rsidRPr="00910853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910853">
        <w:rPr>
          <w:rFonts w:ascii="Times New Roman" w:hAnsi="Times New Roman" w:cs="Times New Roman"/>
          <w:sz w:val="28"/>
          <w:szCs w:val="28"/>
        </w:rPr>
        <w:t xml:space="preserve"> пальцами, у него резко усиливается согласованная деятельность лобных и височных отделов мозга.</w:t>
      </w:r>
    </w:p>
    <w:p w:rsidR="00B17917" w:rsidRPr="00910853" w:rsidRDefault="00B17917" w:rsidP="00B179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53">
        <w:rPr>
          <w:rFonts w:ascii="Times New Roman" w:hAnsi="Times New Roman" w:cs="Times New Roman"/>
          <w:sz w:val="28"/>
          <w:szCs w:val="28"/>
        </w:rPr>
        <w:t>Еще проведенные электрофизиологические исследования говорят о том, что речевые области формируются под влиянием импульсов, поступающих от пальцев рук.</w:t>
      </w:r>
    </w:p>
    <w:p w:rsidR="00B17917" w:rsidRPr="00910853" w:rsidRDefault="00B17917" w:rsidP="00B179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53">
        <w:rPr>
          <w:rFonts w:ascii="Times New Roman" w:hAnsi="Times New Roman" w:cs="Times New Roman"/>
          <w:sz w:val="28"/>
          <w:szCs w:val="28"/>
        </w:rPr>
        <w:t>В книге «Ребенок учиться говорить» М.М. Кольцова представляет описание ряда исследований, которые доказывают тесную связь между речью и моторикой. Первое на что автор обращает внимание, это карта головного мозга, на которой отражено близкое расположение речевой и двигательной областей друг к другу (</w:t>
      </w:r>
      <w:proofErr w:type="spellStart"/>
      <w:r w:rsidRPr="00910853">
        <w:rPr>
          <w:rFonts w:ascii="Times New Roman" w:hAnsi="Times New Roman" w:cs="Times New Roman"/>
          <w:sz w:val="28"/>
          <w:szCs w:val="28"/>
        </w:rPr>
        <w:t>речедвигательная</w:t>
      </w:r>
      <w:proofErr w:type="spellEnd"/>
      <w:r w:rsidRPr="00910853">
        <w:rPr>
          <w:rFonts w:ascii="Times New Roman" w:hAnsi="Times New Roman" w:cs="Times New Roman"/>
          <w:sz w:val="28"/>
          <w:szCs w:val="28"/>
        </w:rPr>
        <w:t xml:space="preserve"> зона является частью двигательной области головного мозга). Было сделано предположение, что развитие моторной речи зависит от развития общей моторики ребенка в целом. М.М. Кольцова описывает исследование, в котором участвовало 19 здоровых, но неговорящих детей в возрасте от 1года 1 мес. до 1г 3 мес. Первой группе (9 детей) была дана возможность ежедневно в течение 20 минут свободно передвигаться по полу. Дети второй группы (10 детей) находись в манеже. Со всеми детьми проводились ежедневные двухминутные занятия по развитию речи. Эти занятия состояли в том, что ребенку показывали игрушку и называли ее. Например, при показе собачки педагог говорил «</w:t>
      </w:r>
      <w:proofErr w:type="spellStart"/>
      <w:r w:rsidRPr="00910853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910853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910853">
        <w:rPr>
          <w:rFonts w:ascii="Times New Roman" w:hAnsi="Times New Roman" w:cs="Times New Roman"/>
          <w:sz w:val="28"/>
          <w:szCs w:val="28"/>
        </w:rPr>
        <w:t>стимулируя</w:t>
      </w:r>
      <w:proofErr w:type="gramEnd"/>
      <w:r w:rsidRPr="00910853">
        <w:rPr>
          <w:rFonts w:ascii="Times New Roman" w:hAnsi="Times New Roman" w:cs="Times New Roman"/>
          <w:sz w:val="28"/>
          <w:szCs w:val="28"/>
        </w:rPr>
        <w:t xml:space="preserve"> таким образом звукоподражание ребенка.</w:t>
      </w:r>
      <w:r>
        <w:rPr>
          <w:rFonts w:ascii="Times New Roman" w:hAnsi="Times New Roman" w:cs="Times New Roman"/>
          <w:sz w:val="28"/>
          <w:szCs w:val="28"/>
        </w:rPr>
        <w:t xml:space="preserve"> [2]</w:t>
      </w:r>
    </w:p>
    <w:p w:rsidR="00B17917" w:rsidRPr="00910853" w:rsidRDefault="00B17917" w:rsidP="00B179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53">
        <w:rPr>
          <w:rFonts w:ascii="Times New Roman" w:hAnsi="Times New Roman" w:cs="Times New Roman"/>
          <w:sz w:val="28"/>
          <w:szCs w:val="28"/>
        </w:rPr>
        <w:lastRenderedPageBreak/>
        <w:t>Дети 1-й группы стали делать попытки к звукоподражанию на занятиях в среднем на 7-й день. Но звукоподражания ребенка были слабыми и стереотипными – на слова взрослого «</w:t>
      </w:r>
      <w:proofErr w:type="spellStart"/>
      <w:r w:rsidRPr="00910853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91085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10853">
        <w:rPr>
          <w:rFonts w:ascii="Times New Roman" w:hAnsi="Times New Roman" w:cs="Times New Roman"/>
          <w:sz w:val="28"/>
          <w:szCs w:val="28"/>
        </w:rPr>
        <w:t>му-му</w:t>
      </w:r>
      <w:proofErr w:type="spellEnd"/>
      <w:r w:rsidRPr="00910853">
        <w:rPr>
          <w:rFonts w:ascii="Times New Roman" w:hAnsi="Times New Roman" w:cs="Times New Roman"/>
          <w:sz w:val="28"/>
          <w:szCs w:val="28"/>
        </w:rPr>
        <w:t>», ребенок отвечал звуком «а-а-а» или «у-у-у». К 20-му дню стали отмечаться попытки более точного звукоподражания. Во 2-й группе голосовые реакции появились значительно позже, на 13-й день и после 30 дней существенно не изменились.</w:t>
      </w:r>
    </w:p>
    <w:p w:rsidR="00B17917" w:rsidRPr="00910853" w:rsidRDefault="00B17917" w:rsidP="00B179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53">
        <w:rPr>
          <w:rFonts w:ascii="Times New Roman" w:hAnsi="Times New Roman" w:cs="Times New Roman"/>
          <w:sz w:val="28"/>
          <w:szCs w:val="28"/>
        </w:rPr>
        <w:t>Таким образом, из проведенного исследования видно, что свободное передвижение детей 1-й группы облегчило возникновение звукоподражания.</w:t>
      </w:r>
    </w:p>
    <w:p w:rsidR="00B17917" w:rsidRPr="00910853" w:rsidRDefault="00B17917" w:rsidP="00B179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53">
        <w:rPr>
          <w:rFonts w:ascii="Times New Roman" w:hAnsi="Times New Roman" w:cs="Times New Roman"/>
          <w:sz w:val="28"/>
          <w:szCs w:val="28"/>
        </w:rPr>
        <w:t>В основу следующего исследования был взят факт того, что в двигательной области коры больших полушарий около трети площади занимает проекция кисти руки, и она расположена очень близко от речевой моторной зоны. Было сформулировано предположение о том, что тренировка тонких движений пальцев оказывает влияние на развитие активной речи ребенка больше, чем тренировка общей моторики.</w:t>
      </w:r>
    </w:p>
    <w:p w:rsidR="00B17917" w:rsidRPr="00910853" w:rsidRDefault="00B17917" w:rsidP="00B179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53">
        <w:rPr>
          <w:rFonts w:ascii="Times New Roman" w:hAnsi="Times New Roman" w:cs="Times New Roman"/>
          <w:sz w:val="28"/>
          <w:szCs w:val="28"/>
        </w:rPr>
        <w:t xml:space="preserve">Исследование было проведено Л. В. Фоминой. В доме ребенка было выделено три группы детей в возрасте от 10 мес. до </w:t>
      </w:r>
      <w:smartTag w:uri="urn:schemas-microsoft-com:office:smarttags" w:element="metricconverter">
        <w:smartTagPr>
          <w:attr w:name="ProductID" w:val="1 г"/>
        </w:smartTagPr>
        <w:r w:rsidRPr="00910853">
          <w:rPr>
            <w:rFonts w:ascii="Times New Roman" w:hAnsi="Times New Roman" w:cs="Times New Roman"/>
            <w:sz w:val="28"/>
            <w:szCs w:val="28"/>
          </w:rPr>
          <w:t>1 г</w:t>
        </w:r>
      </w:smartTag>
      <w:r w:rsidRPr="00910853">
        <w:rPr>
          <w:rFonts w:ascii="Times New Roman" w:hAnsi="Times New Roman" w:cs="Times New Roman"/>
          <w:sz w:val="28"/>
          <w:szCs w:val="28"/>
        </w:rPr>
        <w:t xml:space="preserve"> 3 мес. В каждой из групп занятия велись по определенному плану, в каждой из трех групп проводились ежедневные занятия по развитию речи (2,5 минут). При этом в 1-ой группе не было никаких дополнительных занятий; дети 2-ой группы ежедневно 20 минут свободно передвигались по полу; а с детьми 3-й группы проводились тренировки пальцев (пирамиды, нанизывание пуговиц на проволоку). В 1-й группе голосовые реакции стали появляться в среднем на 20-й день, они были стереотипны и очень слабые. Во 2-й группе попытки звукоподражания появились на 6-й день, после 15 дня в 10% было отмечено достаточно точное воспроизведение звуков. В 3-й группе голосовые реакции возникли уже на 3-й день, с 7-го дня у 41%, а с 15-го дня у 67% детей было отмечено уже более правильное звукоподражание.</w:t>
      </w:r>
    </w:p>
    <w:p w:rsidR="00B17917" w:rsidRPr="00910853" w:rsidRDefault="00B17917" w:rsidP="00B179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53">
        <w:rPr>
          <w:rFonts w:ascii="Times New Roman" w:hAnsi="Times New Roman" w:cs="Times New Roman"/>
          <w:sz w:val="28"/>
          <w:szCs w:val="28"/>
        </w:rPr>
        <w:t xml:space="preserve">Таким образом, был сделан вывод о том, что при тренировке тонких движений пальцев рук звукоподражание не только удалось получить намного раньше, но оно оказалось и более совершенным. Так же было отмечено, что у </w:t>
      </w:r>
      <w:r w:rsidRPr="00910853">
        <w:rPr>
          <w:rFonts w:ascii="Times New Roman" w:hAnsi="Times New Roman" w:cs="Times New Roman"/>
          <w:sz w:val="28"/>
          <w:szCs w:val="28"/>
        </w:rPr>
        <w:lastRenderedPageBreak/>
        <w:t>детей 3-й группы стали наблюдаться тонкие движения пальцев рук и вне специальных занятий (ребенок трогал нос куклы, брал со стола крошку хлеба).</w:t>
      </w:r>
      <w:r>
        <w:rPr>
          <w:rFonts w:ascii="Times New Roman" w:hAnsi="Times New Roman" w:cs="Times New Roman"/>
          <w:sz w:val="28"/>
          <w:szCs w:val="28"/>
        </w:rPr>
        <w:t xml:space="preserve"> [15, с. 40]</w:t>
      </w:r>
    </w:p>
    <w:p w:rsidR="00B17917" w:rsidRPr="00910853" w:rsidRDefault="00B17917" w:rsidP="00B179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53">
        <w:rPr>
          <w:rFonts w:ascii="Times New Roman" w:hAnsi="Times New Roman" w:cs="Times New Roman"/>
          <w:sz w:val="28"/>
          <w:szCs w:val="28"/>
        </w:rPr>
        <w:t xml:space="preserve">Продолжая исследования, Л. В. Фомина обследовала более 500 детей и обнаружила, что уровень развития речи у них всегда находится в прямой зависимости от степени развития мелкой моторики, а с уровнем общей моторики он совпадает не всегда. </w:t>
      </w:r>
    </w:p>
    <w:p w:rsidR="00B17917" w:rsidRPr="00910853" w:rsidRDefault="00B17917" w:rsidP="00B179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53">
        <w:rPr>
          <w:rFonts w:ascii="Times New Roman" w:hAnsi="Times New Roman" w:cs="Times New Roman"/>
          <w:sz w:val="28"/>
          <w:szCs w:val="28"/>
        </w:rPr>
        <w:t>Ею были сделаны следующие выводы:</w:t>
      </w:r>
    </w:p>
    <w:p w:rsidR="00B17917" w:rsidRPr="00910853" w:rsidRDefault="00B17917" w:rsidP="00B179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53">
        <w:rPr>
          <w:rFonts w:ascii="Times New Roman" w:hAnsi="Times New Roman" w:cs="Times New Roman"/>
          <w:sz w:val="28"/>
          <w:szCs w:val="28"/>
        </w:rPr>
        <w:t xml:space="preserve">- если развитие мелкой моторики соответствует возрасту, то и развитие речи тоже в пределах нормы; </w:t>
      </w:r>
    </w:p>
    <w:p w:rsidR="00B17917" w:rsidRPr="00910853" w:rsidRDefault="00B17917" w:rsidP="00B179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53">
        <w:rPr>
          <w:rFonts w:ascii="Times New Roman" w:hAnsi="Times New Roman" w:cs="Times New Roman"/>
          <w:sz w:val="28"/>
          <w:szCs w:val="28"/>
        </w:rPr>
        <w:t xml:space="preserve">- если развитие движений пальцев отстает, то отстает и развитие речи, хотя общая моторика может быть в пределах нормы и даже выше, </w:t>
      </w:r>
    </w:p>
    <w:p w:rsidR="00B17917" w:rsidRPr="00910853" w:rsidRDefault="00B17917" w:rsidP="00B179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53">
        <w:rPr>
          <w:rFonts w:ascii="Times New Roman" w:hAnsi="Times New Roman" w:cs="Times New Roman"/>
          <w:sz w:val="28"/>
          <w:szCs w:val="28"/>
        </w:rPr>
        <w:t xml:space="preserve">-при </w:t>
      </w:r>
      <w:proofErr w:type="gramStart"/>
      <w:r w:rsidRPr="00910853">
        <w:rPr>
          <w:rFonts w:ascii="Times New Roman" w:hAnsi="Times New Roman" w:cs="Times New Roman"/>
          <w:sz w:val="28"/>
          <w:szCs w:val="28"/>
        </w:rPr>
        <w:t>развитых</w:t>
      </w:r>
      <w:proofErr w:type="gramEnd"/>
      <w:r w:rsidRPr="00910853">
        <w:rPr>
          <w:rFonts w:ascii="Times New Roman" w:hAnsi="Times New Roman" w:cs="Times New Roman"/>
          <w:sz w:val="28"/>
          <w:szCs w:val="28"/>
        </w:rPr>
        <w:t xml:space="preserve"> речи и мелкой моторики, общая моторика может быть ниже нормы. </w:t>
      </w:r>
    </w:p>
    <w:p w:rsidR="00B17917" w:rsidRPr="00910853" w:rsidRDefault="00B17917" w:rsidP="00B179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53">
        <w:rPr>
          <w:rFonts w:ascii="Times New Roman" w:hAnsi="Times New Roman" w:cs="Times New Roman"/>
          <w:sz w:val="28"/>
          <w:szCs w:val="28"/>
        </w:rPr>
        <w:t>Следующий опыт, который описывает М. М. Кольцова, проводился с детьми первых лет жизни. Детей просил показать один пальчик, два пальчика, три («сделай вот так»). Говорящим детям удавались изолированные движения пальцев. У неговорящих детей пальцы напряженные или вялые, не было изолированных движений. Были сформулированы выводы о том, что:</w:t>
      </w:r>
    </w:p>
    <w:p w:rsidR="00B17917" w:rsidRPr="00910853" w:rsidRDefault="00B17917" w:rsidP="00B179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53">
        <w:rPr>
          <w:rFonts w:ascii="Times New Roman" w:hAnsi="Times New Roman" w:cs="Times New Roman"/>
          <w:sz w:val="28"/>
          <w:szCs w:val="28"/>
        </w:rPr>
        <w:t>- не услышав речь ребенка, можно определить ее развитие;</w:t>
      </w:r>
    </w:p>
    <w:p w:rsidR="00B17917" w:rsidRPr="00910853" w:rsidRDefault="00B17917" w:rsidP="00B179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53">
        <w:rPr>
          <w:rFonts w:ascii="Times New Roman" w:hAnsi="Times New Roman" w:cs="Times New Roman"/>
          <w:sz w:val="28"/>
          <w:szCs w:val="28"/>
        </w:rPr>
        <w:t>- пока движения пальцев не станут свободными, развития речи добиться не удастся.</w:t>
      </w:r>
    </w:p>
    <w:p w:rsidR="00B17917" w:rsidRPr="00910853" w:rsidRDefault="00B17917" w:rsidP="00B179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53">
        <w:rPr>
          <w:rFonts w:ascii="Times New Roman" w:hAnsi="Times New Roman" w:cs="Times New Roman"/>
          <w:sz w:val="28"/>
          <w:szCs w:val="28"/>
        </w:rPr>
        <w:t xml:space="preserve">Об этом говорят также факты, полученные при обучении звуковой речи глухонемых детей. Одних из этих детей с раннего возраста обучают общаться с другими людьми с помощью крупных жестов, выполняемых всей рукой, других обучают </w:t>
      </w:r>
      <w:proofErr w:type="spellStart"/>
      <w:r w:rsidRPr="00910853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Pr="00910853">
        <w:rPr>
          <w:rFonts w:ascii="Times New Roman" w:hAnsi="Times New Roman" w:cs="Times New Roman"/>
          <w:sz w:val="28"/>
          <w:szCs w:val="28"/>
        </w:rPr>
        <w:t xml:space="preserve"> азбуке, когда пальцами изображают буквы и ребенок как бы «пишет» слова. Когда глухонемые дети приходят в школу, и начинается обучение звуковой речи, оказывается, что те из них, которые разговаривали крупными жестами, поддаются обучению с большим </w:t>
      </w:r>
      <w:r w:rsidRPr="00910853">
        <w:rPr>
          <w:rFonts w:ascii="Times New Roman" w:hAnsi="Times New Roman" w:cs="Times New Roman"/>
          <w:sz w:val="28"/>
          <w:szCs w:val="28"/>
        </w:rPr>
        <w:lastRenderedPageBreak/>
        <w:t>трудом – оно требует многих месяцев, а те дети, которые ранее разговаривали пальцами, очень легко и быстро овладевают звуковой речью.</w:t>
      </w:r>
    </w:p>
    <w:p w:rsidR="00B17917" w:rsidRPr="00910853" w:rsidRDefault="00B17917" w:rsidP="00B179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53">
        <w:rPr>
          <w:rFonts w:ascii="Times New Roman" w:hAnsi="Times New Roman" w:cs="Times New Roman"/>
          <w:sz w:val="28"/>
          <w:szCs w:val="28"/>
        </w:rPr>
        <w:t>Сопоставляя все это факты, М.М. Кольцова приходит к заключению: говоря о периоде подготовки ребенка к активной речи, нужно иметь в виду не только тренировку артикуляторного аппарата, но и движений пальцев рук. Приведенные факты позволяют, по мнению М. М. Кольцовой, отнести кисть руки к речевому аппарату, а двигательную проекционную область кисти руки считать еще одной речевой областью мозга.</w:t>
      </w:r>
    </w:p>
    <w:p w:rsidR="00B17917" w:rsidRDefault="00B17917" w:rsidP="00B17917">
      <w:pPr>
        <w:pStyle w:val="a4"/>
        <w:ind w:left="42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03A1" w:rsidRDefault="005703A1">
      <w:bookmarkStart w:id="0" w:name="_GoBack"/>
      <w:bookmarkEnd w:id="0"/>
    </w:p>
    <w:sectPr w:rsidR="0057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C3DE3"/>
    <w:multiLevelType w:val="multilevel"/>
    <w:tmpl w:val="B6F8BE7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17"/>
    <w:rsid w:val="005703A1"/>
    <w:rsid w:val="00B1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17"/>
    <w:pPr>
      <w:suppressAutoHyphens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7917"/>
    <w:rPr>
      <w:b/>
      <w:bCs/>
    </w:rPr>
  </w:style>
  <w:style w:type="paragraph" w:styleId="a4">
    <w:name w:val="List Paragraph"/>
    <w:basedOn w:val="a"/>
    <w:uiPriority w:val="34"/>
    <w:qFormat/>
    <w:rsid w:val="00B17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17"/>
    <w:pPr>
      <w:suppressAutoHyphens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7917"/>
    <w:rPr>
      <w:b/>
      <w:bCs/>
    </w:rPr>
  </w:style>
  <w:style w:type="paragraph" w:styleId="a4">
    <w:name w:val="List Paragraph"/>
    <w:basedOn w:val="a"/>
    <w:uiPriority w:val="34"/>
    <w:qFormat/>
    <w:rsid w:val="00B17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1400</Words>
  <Characters>7983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Елена68</dc:creator>
  <cp:lastModifiedBy>Елена68</cp:lastModifiedBy>
  <cp:revision>1</cp:revision>
  <dcterms:created xsi:type="dcterms:W3CDTF">2015-06-04T19:24:00Z</dcterms:created>
  <dcterms:modified xsi:type="dcterms:W3CDTF">2015-06-04T19:25:00Z</dcterms:modified>
</cp:coreProperties>
</file>