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59" w:rsidRPr="004D0DE5" w:rsidRDefault="00741959" w:rsidP="00741959">
      <w:pPr>
        <w:shd w:val="clear" w:color="auto" w:fill="FFFFFF"/>
        <w:tabs>
          <w:tab w:val="left" w:pos="330"/>
        </w:tabs>
        <w:spacing w:after="0" w:line="240" w:lineRule="auto"/>
        <w:ind w:right="-42"/>
        <w:rPr>
          <w:rFonts w:ascii="Times New Roman" w:hAnsi="Times New Roman"/>
          <w:b/>
          <w:color w:val="000000"/>
          <w:sz w:val="28"/>
          <w:szCs w:val="28"/>
        </w:rPr>
      </w:pPr>
      <w:r w:rsidRPr="004D0DE5">
        <w:rPr>
          <w:rFonts w:ascii="Times New Roman" w:hAnsi="Times New Roman"/>
          <w:b/>
          <w:color w:val="000000"/>
          <w:sz w:val="28"/>
          <w:szCs w:val="28"/>
        </w:rPr>
        <w:t>Перспективный план воспитания нравственно-патриотических чувств у детей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старшего</w:t>
      </w:r>
      <w:r w:rsidRPr="004D0DE5">
        <w:rPr>
          <w:rFonts w:ascii="Times New Roman" w:hAnsi="Times New Roman"/>
          <w:b/>
          <w:color w:val="000000"/>
          <w:sz w:val="28"/>
          <w:szCs w:val="28"/>
        </w:rPr>
        <w:t xml:space="preserve"> дошкольного возраста через ознакомление с историей и культурой родного города при взаимодействии с родителями</w:t>
      </w:r>
    </w:p>
    <w:tbl>
      <w:tblPr>
        <w:tblW w:w="0" w:type="auto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4"/>
        <w:gridCol w:w="80"/>
        <w:gridCol w:w="246"/>
        <w:gridCol w:w="3686"/>
        <w:gridCol w:w="3587"/>
      </w:tblGrid>
      <w:tr w:rsidR="00741959" w:rsidRPr="00776F5B" w:rsidTr="00BE3215">
        <w:trPr>
          <w:gridBefore w:val="1"/>
          <w:gridAfter w:val="3"/>
          <w:wBefore w:w="2039" w:type="dxa"/>
          <w:wAfter w:w="7474" w:type="dxa"/>
          <w:tblCellSpacing w:w="15" w:type="dxa"/>
        </w:trPr>
        <w:tc>
          <w:tcPr>
            <w:tcW w:w="50" w:type="dxa"/>
            <w:shd w:val="clear" w:color="auto" w:fill="FFFFFF"/>
            <w:vAlign w:val="center"/>
          </w:tcPr>
          <w:p w:rsidR="00741959" w:rsidRPr="00CF44C3" w:rsidRDefault="00741959" w:rsidP="00BE3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0C5F31" w:rsidRDefault="00741959" w:rsidP="00BE3215">
            <w:pPr>
              <w:rPr>
                <w:rFonts w:ascii="Times New Roman" w:hAnsi="Times New Roman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sz w:val="28"/>
                <w:szCs w:val="28"/>
              </w:rPr>
              <w:t>Месяц/тема</w:t>
            </w:r>
          </w:p>
        </w:tc>
        <w:tc>
          <w:tcPr>
            <w:tcW w:w="3656" w:type="dxa"/>
          </w:tcPr>
          <w:p w:rsidR="00741959" w:rsidRPr="000C5F31" w:rsidRDefault="00741959" w:rsidP="00BE3215">
            <w:pPr>
              <w:rPr>
                <w:rFonts w:ascii="Times New Roman" w:hAnsi="Times New Roman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542" w:type="dxa"/>
          </w:tcPr>
          <w:p w:rsidR="00741959" w:rsidRPr="000C5F31" w:rsidRDefault="00741959" w:rsidP="00BE3215">
            <w:pPr>
              <w:rPr>
                <w:rFonts w:ascii="Times New Roman" w:hAnsi="Times New Roman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sz w:val="28"/>
                <w:szCs w:val="28"/>
              </w:rPr>
              <w:t>Форма взаимодействия с родителями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5C1BA8" w:rsidRDefault="00741959" w:rsidP="00BE32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Сентябрь 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3656" w:type="dxa"/>
          </w:tcPr>
          <w:p w:rsidR="00741959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1. Знакомить детей с понятием «родословная»</w:t>
            </w:r>
            <w:proofErr w:type="gram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,у</w:t>
            </w:r>
            <w:proofErr w:type="gram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чить детей принципам составления восходящей родословной («от себя».</w:t>
            </w:r>
          </w:p>
          <w:p w:rsidR="00741959" w:rsidRPr="005C1BA8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2.Воспитывать интерес к своим корням, родословной.</w:t>
            </w:r>
          </w:p>
        </w:tc>
        <w:tc>
          <w:tcPr>
            <w:tcW w:w="3542" w:type="dxa"/>
          </w:tcPr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Совместное с родителями составление восходящей родословной, презентация ее на групповом собрании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5C1BA8" w:rsidRDefault="00741959" w:rsidP="00BE32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Октябрь 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«Мой город»</w:t>
            </w:r>
          </w:p>
        </w:tc>
        <w:tc>
          <w:tcPr>
            <w:tcW w:w="3656" w:type="dxa"/>
          </w:tcPr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1.Продолжать знакомить с районом, где находится детский сад, его особенности и дос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топримечательности</w:t>
            </w:r>
          </w:p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2.Познакомить с историей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возникновения </w:t>
            </w:r>
            <w:proofErr w:type="spell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Тукаевского</w:t>
            </w:r>
            <w:proofErr w:type="spell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и Набережные Челны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3.Воспитывать уважение к труду взрослых по благоустройству района.</w:t>
            </w:r>
          </w:p>
        </w:tc>
        <w:tc>
          <w:tcPr>
            <w:tcW w:w="3542" w:type="dxa"/>
          </w:tcPr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Работа с картой города, выделение на карте родного района, сада, домов воспитанников и их маршрутов до садика, выделение (моделями) места работы родителей, достопримечательностей города, района, знакомых или значимых для детей группы.</w:t>
            </w:r>
          </w:p>
          <w:p w:rsidR="00741959" w:rsidRDefault="00741959" w:rsidP="00BE3215">
            <w:pPr>
              <w:jc w:val="both"/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Совместный выход на работу по благоустройству родного района, сада, двора.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Default="00741959" w:rsidP="00BE3215"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Ноябрь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«Природные и культурные объекты города»</w:t>
            </w:r>
          </w:p>
        </w:tc>
        <w:tc>
          <w:tcPr>
            <w:tcW w:w="3656" w:type="dxa"/>
          </w:tcPr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1.Познакомить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памятниками, парком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Победы, историей возникновения и названия памятников.</w:t>
            </w:r>
          </w:p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2. Познакомить с биографией знаменитостей города.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3. Уточнить знания о том, как в городе увековечена память о тех, кто его прославил.</w:t>
            </w:r>
          </w:p>
        </w:tc>
        <w:tc>
          <w:tcPr>
            <w:tcW w:w="3542" w:type="dxa"/>
          </w:tcPr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Продолжать работу с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картой: обозначать (моделями) памятники, парк Победы, с историей которых познакомились.</w:t>
            </w:r>
          </w:p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Экскурсии к памятникам В.Высоцкого, Г.Тукая, </w:t>
            </w:r>
            <w:proofErr w:type="spell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Мусы</w:t>
            </w:r>
            <w:proofErr w:type="spell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Джалиля</w:t>
            </w:r>
            <w:proofErr w:type="spell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Подготовить презентацию с отчетом об экскурсии с </w:t>
            </w:r>
            <w:proofErr w:type="gram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материалами</w:t>
            </w:r>
            <w:proofErr w:type="gram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истории возникновения памятников, парка Победы для показа на родительском собрании группы.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5C1BA8" w:rsidRDefault="00741959" w:rsidP="00BE32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741959" w:rsidRPr="000C5F31" w:rsidRDefault="00741959" w:rsidP="00BE32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«Транспорт, промышленность нашего города»</w:t>
            </w:r>
          </w:p>
        </w:tc>
        <w:tc>
          <w:tcPr>
            <w:tcW w:w="3656" w:type="dxa"/>
          </w:tcPr>
          <w:p w:rsidR="00741959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1Познакомить с промышленностью города (тяжелой, пищевой).</w:t>
            </w:r>
          </w:p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2. Научить дифференцировать продукцию предприятия (тяжелой, легкой, пищевой промышленности).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3.Развивать интерес к труду взрослых, связанному с промышленным производством.</w:t>
            </w:r>
          </w:p>
        </w:tc>
        <w:tc>
          <w:tcPr>
            <w:tcW w:w="3542" w:type="dxa"/>
          </w:tcPr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работу с картой: при помощи моделей обозначить предприятия тяжелой и пищевой, легкой промышленности, расположенные в городе, либо на которых работают родители.</w:t>
            </w:r>
          </w:p>
          <w:p w:rsidR="00741959" w:rsidRDefault="00741959" w:rsidP="00BE3215">
            <w:pPr>
              <w:jc w:val="both"/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Репортаж (фото, видео) с работы родителей, работающих на этих предприятиях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0C5F31" w:rsidRDefault="00741959" w:rsidP="00BE32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Январь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«Архитектура нашего города»</w:t>
            </w:r>
          </w:p>
        </w:tc>
        <w:tc>
          <w:tcPr>
            <w:tcW w:w="3656" w:type="dxa"/>
          </w:tcPr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1.Закрепить представления детей об архитектуре современных зданий.</w:t>
            </w:r>
          </w:p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2.Познакомить с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главными памятниками архитектуры города.</w:t>
            </w:r>
          </w:p>
          <w:p w:rsidR="00741959" w:rsidRDefault="00741959" w:rsidP="00BE3215">
            <w:pPr>
              <w:jc w:val="both"/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3.Воспитывать интерес и уважение к труду людей строительных профессий.</w:t>
            </w:r>
          </w:p>
        </w:tc>
        <w:tc>
          <w:tcPr>
            <w:tcW w:w="3542" w:type="dxa"/>
          </w:tcPr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Групповая экскурсия с родителями к памятникам «Слава строителям КамАЗа», Раису Беляеву, леге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ндарному строителю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Е.Батенчуку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фоторепортаж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экскурсии.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Default="00741959" w:rsidP="00BE3215"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Февраль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«Воинская слава России»</w:t>
            </w:r>
          </w:p>
        </w:tc>
        <w:tc>
          <w:tcPr>
            <w:tcW w:w="3656" w:type="dxa"/>
          </w:tcPr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1.Закрепить представления детей об особенностях службы солдат в мирное время.</w:t>
            </w:r>
          </w:p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2.Познакомить с памятниками защитникам Отечества.</w:t>
            </w:r>
          </w:p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3.Познакомить с историей российского флага.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4. Воспитывать уважение к воинам, защищавшим нашу страну, гордость за исторические подвиги соотечественников.</w:t>
            </w:r>
          </w:p>
        </w:tc>
        <w:tc>
          <w:tcPr>
            <w:tcW w:w="3542" w:type="dxa"/>
          </w:tcPr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 для защитников Отечества, подготовить газету с именными поздравлениями.</w:t>
            </w:r>
          </w:p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Открытые занятия с родителями, проходившими и служащими в настоящее время в Вооруженных Силах РФ.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с возложением венка, цветов, к памятнику Вечного огня, погибшим защитникам Отечества.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5C1BA8" w:rsidRDefault="00741959" w:rsidP="00BE32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Март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«Народные промыслы»</w:t>
            </w:r>
          </w:p>
        </w:tc>
        <w:tc>
          <w:tcPr>
            <w:tcW w:w="3656" w:type="dxa"/>
          </w:tcPr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1. Закрепить знания детей о народных промыслах.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2.Познакомить с историей возникновения народных промыслов, воспитывать к ним интерес.</w:t>
            </w:r>
          </w:p>
        </w:tc>
        <w:tc>
          <w:tcPr>
            <w:tcW w:w="3542" w:type="dxa"/>
          </w:tcPr>
          <w:p w:rsidR="00741959" w:rsidRDefault="00741959" w:rsidP="00BE3215"/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5C1BA8" w:rsidRDefault="00741959" w:rsidP="00BE32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Апрель</w:t>
            </w:r>
          </w:p>
          <w:p w:rsidR="00741959" w:rsidRDefault="00741959" w:rsidP="00BE3215"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«Природа родного края»</w:t>
            </w:r>
          </w:p>
        </w:tc>
        <w:tc>
          <w:tcPr>
            <w:tcW w:w="3656" w:type="dxa"/>
          </w:tcPr>
          <w:p w:rsidR="00741959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1.Продолжать знакомство детей с местами отдыха парковой зоной, с особенностями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ландшафта.</w:t>
            </w:r>
          </w:p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2.Расширить и уточнить представления детей о водных просторах города, о водном транспорте, научить сравнивать реки, озера, моря.3.Воспитывать чувство уважения к труду людей, которые</w:t>
            </w:r>
          </w:p>
        </w:tc>
        <w:tc>
          <w:tcPr>
            <w:tcW w:w="3542" w:type="dxa"/>
          </w:tcPr>
          <w:p w:rsidR="00741959" w:rsidRPr="000C5F31" w:rsidRDefault="00741959" w:rsidP="00BE3215">
            <w:pPr>
              <w:ind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Экскурсия по лесопарковым и водным зонам  города, фоторепортаж с </w:t>
            </w:r>
            <w:proofErr w:type="spell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экскурсии</w:t>
            </w:r>
            <w:proofErr w:type="gram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формление</w:t>
            </w:r>
            <w:proofErr w:type="spell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газеты «Природа 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родного края» с материалами по истории лесопарковых и водных зон, особенностями флоры и фауны, фотографиями с экскурсии.</w:t>
            </w:r>
          </w:p>
        </w:tc>
      </w:tr>
      <w:tr w:rsidR="00741959" w:rsidTr="00BE3215">
        <w:tblPrEx>
          <w:tblCellSpacing w:w="0" w:type="nil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65" w:type="dxa"/>
            <w:gridSpan w:val="3"/>
          </w:tcPr>
          <w:p w:rsidR="00741959" w:rsidRPr="005C1BA8" w:rsidRDefault="00741959" w:rsidP="00BE32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1B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  <w:p w:rsidR="00741959" w:rsidRPr="000C5F31" w:rsidRDefault="00741959" w:rsidP="00BE32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Достопримеча</w:t>
            </w:r>
            <w:proofErr w:type="spell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741959" w:rsidRDefault="00741959" w:rsidP="00BE3215">
            <w:proofErr w:type="spellStart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тельности</w:t>
            </w:r>
            <w:proofErr w:type="spellEnd"/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нашего города»</w:t>
            </w:r>
          </w:p>
        </w:tc>
        <w:tc>
          <w:tcPr>
            <w:tcW w:w="3656" w:type="dxa"/>
          </w:tcPr>
          <w:p w:rsidR="00741959" w:rsidRPr="000C5F31" w:rsidRDefault="00741959" w:rsidP="00BE3215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>1.Познакомить детей с картинной галереей</w:t>
            </w:r>
            <w:r w:rsidRPr="000C5F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C5F31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5F31">
              <w:rPr>
                <w:rFonts w:ascii="Times New Roman" w:hAnsi="Times New Roman"/>
                <w:sz w:val="28"/>
                <w:szCs w:val="28"/>
              </w:rPr>
              <w:t>Музеем истории города.</w:t>
            </w:r>
            <w:r w:rsidRPr="000C5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2.Познакомить с гербом города. 3.</w:t>
            </w:r>
            <w:r w:rsidRPr="000C5F31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любовь к родному городу</w:t>
            </w:r>
            <w:r w:rsidRPr="000C5F31">
              <w:rPr>
                <w:rStyle w:val="c1"/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:rsidR="00741959" w:rsidRDefault="00741959" w:rsidP="00BE3215">
            <w:pPr>
              <w:ind w:right="567"/>
              <w:jc w:val="both"/>
            </w:pPr>
            <w:r>
              <w:t xml:space="preserve"> </w:t>
            </w:r>
          </w:p>
        </w:tc>
        <w:tc>
          <w:tcPr>
            <w:tcW w:w="3542" w:type="dxa"/>
          </w:tcPr>
          <w:p w:rsidR="00741959" w:rsidRDefault="00741959" w:rsidP="00BE3215">
            <w:r w:rsidRPr="000C5F31">
              <w:rPr>
                <w:rFonts w:ascii="Times New Roman" w:hAnsi="Times New Roman"/>
                <w:sz w:val="28"/>
                <w:szCs w:val="28"/>
              </w:rPr>
              <w:t>Совместная экскурсия в картинную галерею, в Музей истории города.</w:t>
            </w:r>
          </w:p>
        </w:tc>
      </w:tr>
    </w:tbl>
    <w:p w:rsidR="00741959" w:rsidRDefault="00741959" w:rsidP="00741959">
      <w:pPr>
        <w:pStyle w:val="1"/>
        <w:spacing w:before="0" w:beforeAutospacing="0" w:after="0" w:afterAutospacing="0"/>
        <w:ind w:right="-42"/>
        <w:contextualSpacing/>
        <w:rPr>
          <w:rFonts w:ascii="Calibri" w:hAnsi="Calibri"/>
          <w:b w:val="0"/>
          <w:bCs w:val="0"/>
          <w:kern w:val="0"/>
          <w:sz w:val="22"/>
          <w:szCs w:val="22"/>
          <w:lang w:eastAsia="ja-JP"/>
        </w:rPr>
      </w:pPr>
    </w:p>
    <w:p w:rsidR="000B15CF" w:rsidRDefault="000B15CF"/>
    <w:sectPr w:rsidR="000B15CF" w:rsidSect="000B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959"/>
    <w:rsid w:val="000B15CF"/>
    <w:rsid w:val="0074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59"/>
    <w:rPr>
      <w:rFonts w:ascii="Calibri" w:eastAsia="MS Mincho" w:hAnsi="Calibri" w:cs="Times New Roman"/>
      <w:lang w:eastAsia="ja-JP"/>
    </w:rPr>
  </w:style>
  <w:style w:type="paragraph" w:styleId="1">
    <w:name w:val="heading 1"/>
    <w:basedOn w:val="a"/>
    <w:link w:val="10"/>
    <w:uiPriority w:val="99"/>
    <w:qFormat/>
    <w:rsid w:val="007419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959"/>
    <w:rPr>
      <w:rFonts w:ascii="Times New Roman" w:eastAsia="MS Mincho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7419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rav</cp:lastModifiedBy>
  <cp:revision>1</cp:revision>
  <dcterms:created xsi:type="dcterms:W3CDTF">2015-06-22T19:26:00Z</dcterms:created>
  <dcterms:modified xsi:type="dcterms:W3CDTF">2015-06-22T19:27:00Z</dcterms:modified>
</cp:coreProperties>
</file>