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00" w:rsidRPr="00AF1000" w:rsidRDefault="00AF1000" w:rsidP="00AF1000">
      <w:pPr>
        <w:shd w:val="clear" w:color="auto" w:fill="FFFFFF"/>
        <w:spacing w:after="187" w:line="324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AF100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Координация речи с движением «Пыльная песенка»</w:t>
      </w:r>
    </w:p>
    <w:p w:rsidR="00AF1000" w:rsidRPr="00AF1000" w:rsidRDefault="00AF1000" w:rsidP="00AF1000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100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F1000" w:rsidRDefault="00AF1000" w:rsidP="00AF1000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1000">
        <w:rPr>
          <w:rFonts w:ascii="Times New Roman" w:eastAsia="Times New Roman" w:hAnsi="Times New Roman" w:cs="Times New Roman"/>
          <w:color w:val="333333"/>
          <w:sz w:val="28"/>
          <w:szCs w:val="28"/>
        </w:rPr>
        <w:t>Цели: координация речи с движением. Развитие творческого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F1000">
        <w:rPr>
          <w:rFonts w:ascii="Times New Roman" w:eastAsia="Times New Roman" w:hAnsi="Times New Roman" w:cs="Times New Roman"/>
          <w:color w:val="333333"/>
          <w:sz w:val="28"/>
          <w:szCs w:val="28"/>
        </w:rPr>
        <w:t>воображения.</w:t>
      </w:r>
    </w:p>
    <w:p w:rsidR="00AF1000" w:rsidRPr="00AF1000" w:rsidRDefault="00AF1000" w:rsidP="00AF1000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197"/>
        <w:gridCol w:w="5359"/>
      </w:tblGrid>
      <w:tr w:rsidR="00AF1000" w:rsidRPr="00AF1000" w:rsidTr="00AF1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По </w:t>
            </w:r>
            <w:proofErr w:type="gramStart"/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полю</w:t>
            </w:r>
            <w:proofErr w:type="gramEnd"/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 дорожка  кружит.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дорожке лошадка бежит.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За лошадкой тележка звенит,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А в тележке собачка лежит.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Дорожка скрипит: скрип-скрип.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Лошадка бежит: цок-цок.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Тележка звенит: дзынь-дзынь.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А собачка с тележки: гав- гав.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А за ними дорожка пылится.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А за ними пылища клубится. 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И несётся за ними песок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поле и наискосок.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И дорожка исчезла в пыли.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И лошадка пропала в пыли,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И тележки с собачкой невидно,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слышно, как где-то вдали...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Дорожка скрипит: скрип-скрип.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Лошадка бежит: цок-цок.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Тележка звенит: дзынь-дзынь.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А собачка с тележки... нелает,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Потому что собачка чихает: — АПЧХИ!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                           А</w:t>
            </w: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 </w:t>
            </w: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Усачёв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(Делают</w:t>
            </w: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«моталочку»</w:t>
            </w: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грудью.)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(Высоко поднимают колени.)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(Ударяют ладонями по бокам.)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(Укладывают ладони подщёку.)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(Ладони скользят друг одружку.)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(Кулаками — тук-тук.)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(Потряхивают кистями рук.)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(Делают хватательные движения ладонями.)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(Приседают и медленно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поднимаются, делая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вращательные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руками.)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(Делают «моталочку».)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(Высоко поднимают колени.)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(Ударяют ладонями по бокам.)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(Прикладываютруки к уху.)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(Ладони скользят друг одружку.)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(Кулаками — тук-тук.)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(Потряхивают кистями рук.)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(Удивляются,</w:t>
            </w: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пожимают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плечами.)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(«</w:t>
            </w: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Чихают</w:t>
            </w: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».)</w:t>
            </w:r>
          </w:p>
          <w:p w:rsidR="00AF1000" w:rsidRPr="00AF1000" w:rsidRDefault="00AF1000" w:rsidP="00AF1000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0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42D71" w:rsidRPr="00AF1000" w:rsidRDefault="00942D71">
      <w:pPr>
        <w:rPr>
          <w:rFonts w:ascii="Times New Roman" w:hAnsi="Times New Roman" w:cs="Times New Roman"/>
          <w:sz w:val="28"/>
          <w:szCs w:val="28"/>
        </w:rPr>
      </w:pPr>
    </w:p>
    <w:sectPr w:rsidR="00942D71" w:rsidRPr="00AF1000" w:rsidSect="00AF1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1000"/>
    <w:rsid w:val="00942D71"/>
    <w:rsid w:val="00AF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1000"/>
    <w:rPr>
      <w:b/>
      <w:bCs/>
    </w:rPr>
  </w:style>
  <w:style w:type="character" w:customStyle="1" w:styleId="apple-converted-space">
    <w:name w:val="apple-converted-space"/>
    <w:basedOn w:val="a0"/>
    <w:rsid w:val="00AF1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1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>MultiDVD Team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2015-06-26T05:15:00Z</dcterms:created>
  <dcterms:modified xsi:type="dcterms:W3CDTF">2015-06-26T05:17:00Z</dcterms:modified>
</cp:coreProperties>
</file>