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b/>
          <w:i/>
          <w:color w:val="464646"/>
          <w:sz w:val="28"/>
          <w:szCs w:val="28"/>
        </w:rPr>
      </w:pPr>
      <w:r w:rsidRPr="007855BE">
        <w:rPr>
          <w:b/>
          <w:i/>
          <w:color w:val="464646"/>
          <w:sz w:val="28"/>
          <w:szCs w:val="28"/>
        </w:rPr>
        <w:t>Ориентационный тест школьной зрелости Керна-</w:t>
      </w:r>
      <w:proofErr w:type="spellStart"/>
      <w:r w:rsidRPr="007855BE">
        <w:rPr>
          <w:b/>
          <w:i/>
          <w:color w:val="464646"/>
          <w:sz w:val="28"/>
          <w:szCs w:val="28"/>
        </w:rPr>
        <w:t>Йерасека</w:t>
      </w:r>
      <w:proofErr w:type="spellEnd"/>
      <w:r w:rsidRPr="007855BE">
        <w:rPr>
          <w:b/>
          <w:i/>
          <w:color w:val="464646"/>
          <w:sz w:val="28"/>
          <w:szCs w:val="28"/>
        </w:rPr>
        <w:t>, являющийся модификацией теста А. Керна, состоит из 3-х заданий.</w:t>
      </w:r>
    </w:p>
    <w:p w:rsidR="00C54248" w:rsidRPr="007855BE" w:rsidRDefault="00C54248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b/>
          <w:bCs/>
          <w:color w:val="464646"/>
          <w:sz w:val="28"/>
          <w:szCs w:val="28"/>
          <w:u w:val="single"/>
        </w:rPr>
      </w:pPr>
    </w:p>
    <w:p w:rsid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  <w:lang w:val="en-US"/>
        </w:rPr>
      </w:pPr>
      <w:r w:rsidRPr="007855BE">
        <w:rPr>
          <w:b/>
          <w:bCs/>
          <w:color w:val="464646"/>
          <w:sz w:val="28"/>
          <w:szCs w:val="28"/>
          <w:u w:val="single"/>
        </w:rPr>
        <w:t>Первое задание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 xml:space="preserve">– </w:t>
      </w:r>
    </w:p>
    <w:p w:rsidR="007855BE" w:rsidRDefault="007855BE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b/>
          <w:bCs/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</w:rPr>
        <w:t>Р</w:t>
      </w:r>
      <w:r w:rsidR="001C5C52" w:rsidRPr="007855BE">
        <w:rPr>
          <w:color w:val="464646"/>
          <w:sz w:val="28"/>
          <w:szCs w:val="28"/>
        </w:rPr>
        <w:t>исование</w:t>
      </w:r>
      <w:r w:rsidRPr="007855BE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женской </w:t>
      </w:r>
      <w:r w:rsidR="001C5C52" w:rsidRPr="007855BE">
        <w:rPr>
          <w:color w:val="464646"/>
          <w:sz w:val="28"/>
          <w:szCs w:val="28"/>
        </w:rPr>
        <w:t>фигуры по памяти</w:t>
      </w:r>
      <w:r w:rsidR="001C5C52" w:rsidRPr="007855BE">
        <w:rPr>
          <w:rStyle w:val="apple-converted-space"/>
          <w:color w:val="464646"/>
          <w:sz w:val="28"/>
          <w:szCs w:val="28"/>
        </w:rPr>
        <w:t> </w:t>
      </w:r>
    </w:p>
    <w:p w:rsid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rStyle w:val="apple-converted-space"/>
          <w:b/>
          <w:bCs/>
          <w:color w:val="464646"/>
          <w:sz w:val="28"/>
          <w:szCs w:val="28"/>
        </w:rPr>
        <w:t> </w:t>
      </w:r>
      <w:r w:rsidRPr="007855BE">
        <w:rPr>
          <w:b/>
          <w:bCs/>
          <w:color w:val="464646"/>
          <w:sz w:val="28"/>
          <w:szCs w:val="28"/>
          <w:u w:val="single"/>
        </w:rPr>
        <w:t>второе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 xml:space="preserve">– </w:t>
      </w:r>
      <w:r w:rsidR="007855BE">
        <w:rPr>
          <w:color w:val="464646"/>
          <w:sz w:val="28"/>
          <w:szCs w:val="28"/>
        </w:rPr>
        <w:t>срисовывание письменных букв</w:t>
      </w:r>
    </w:p>
    <w:p w:rsid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b/>
          <w:bCs/>
          <w:color w:val="464646"/>
          <w:sz w:val="28"/>
          <w:szCs w:val="28"/>
          <w:u w:val="single"/>
        </w:rPr>
        <w:t>третье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 xml:space="preserve">– срисовывание группы </w:t>
      </w:r>
      <w:r w:rsidR="007855BE">
        <w:rPr>
          <w:color w:val="464646"/>
          <w:sz w:val="28"/>
          <w:szCs w:val="28"/>
        </w:rPr>
        <w:t>фигур</w:t>
      </w:r>
      <w:r w:rsidRPr="007855BE">
        <w:rPr>
          <w:color w:val="464646"/>
          <w:sz w:val="28"/>
          <w:szCs w:val="28"/>
        </w:rPr>
        <w:t>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</w:rPr>
        <w:t xml:space="preserve"> Результат каждого задания оценивается по пятибалльной системе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i/>
          <w:iCs/>
          <w:color w:val="464646"/>
          <w:sz w:val="28"/>
          <w:szCs w:val="28"/>
        </w:rPr>
        <w:t>(1высший балл; 5низший балл)</w:t>
      </w:r>
      <w:r w:rsidRPr="007855BE">
        <w:rPr>
          <w:color w:val="464646"/>
          <w:sz w:val="28"/>
          <w:szCs w:val="28"/>
        </w:rPr>
        <w:t>, а затем вычисляется суммарный итог по 3 –м заданиям.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</w:rPr>
        <w:t>Развитие детей, получившим в сумме по 3-м заданиям: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b/>
          <w:bCs/>
          <w:color w:val="464646"/>
          <w:sz w:val="28"/>
          <w:szCs w:val="28"/>
        </w:rPr>
        <w:t>- от 3-х до 6-ти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баллов, рассматриваются как выше среднего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b/>
          <w:bCs/>
          <w:color w:val="464646"/>
          <w:sz w:val="28"/>
          <w:szCs w:val="28"/>
        </w:rPr>
        <w:t>- от7-и до 11-ти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баллов, как средний уровень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b/>
          <w:bCs/>
          <w:color w:val="464646"/>
          <w:sz w:val="28"/>
          <w:szCs w:val="28"/>
        </w:rPr>
        <w:t>- от12-ти до 15-ти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баллов – ниже нормы.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proofErr w:type="gramStart"/>
      <w:r w:rsidRPr="007855BE">
        <w:rPr>
          <w:color w:val="464646"/>
          <w:sz w:val="28"/>
          <w:szCs w:val="28"/>
        </w:rPr>
        <w:t>Детей, получивших 12 - 15 баллов, необходимо углублённо обследовать, т. к. среди них могут быть умственно отсталые.</w:t>
      </w:r>
      <w:proofErr w:type="gramEnd"/>
      <w:r w:rsidRPr="007855BE">
        <w:rPr>
          <w:color w:val="464646"/>
          <w:sz w:val="28"/>
          <w:szCs w:val="28"/>
        </w:rPr>
        <w:t xml:space="preserve"> Все три задания графического теста направлены на определение развития тонкой моторики руки и координации зрения и движений руки. Эти умения необходимы в школе для овладения письмом. Кроме того, тест позволяет определить в общих чертах интеллектуальное развитие ребёнк</w:t>
      </w:r>
      <w:proofErr w:type="gramStart"/>
      <w:r w:rsidRPr="007855BE">
        <w:rPr>
          <w:color w:val="464646"/>
          <w:sz w:val="28"/>
          <w:szCs w:val="28"/>
        </w:rPr>
        <w:t>а</w:t>
      </w:r>
      <w:r w:rsidRPr="007855BE">
        <w:rPr>
          <w:i/>
          <w:iCs/>
          <w:color w:val="464646"/>
          <w:sz w:val="28"/>
          <w:szCs w:val="28"/>
        </w:rPr>
        <w:t>(</w:t>
      </w:r>
      <w:proofErr w:type="gramEnd"/>
      <w:r w:rsidRPr="007855BE">
        <w:rPr>
          <w:i/>
          <w:iCs/>
          <w:color w:val="464646"/>
          <w:sz w:val="28"/>
          <w:szCs w:val="28"/>
        </w:rPr>
        <w:t>рисунок мужской фигуры по памяти)</w:t>
      </w:r>
      <w:r w:rsidRPr="007855BE">
        <w:rPr>
          <w:color w:val="464646"/>
          <w:sz w:val="28"/>
          <w:szCs w:val="28"/>
        </w:rPr>
        <w:t>. Задание « срисовывание письменных букв» и «срисовывание группы точек»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</w:rPr>
        <w:t>Выявляют умение ребёнка подражать образцу – умение, необходимое в школьном обучении. Эти задания также позволяют определить, может ли ребёнок сосредоточенно, не отвлекаясь работать некоторое время над не очень привлекательным для него заданием.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</w:rPr>
        <w:t xml:space="preserve">Я. </w:t>
      </w:r>
      <w:proofErr w:type="spellStart"/>
      <w:r w:rsidRPr="007855BE">
        <w:rPr>
          <w:color w:val="464646"/>
          <w:sz w:val="28"/>
          <w:szCs w:val="28"/>
        </w:rPr>
        <w:t>Йиерасек</w:t>
      </w:r>
      <w:proofErr w:type="spellEnd"/>
      <w:r w:rsidRPr="007855BE">
        <w:rPr>
          <w:color w:val="464646"/>
          <w:sz w:val="28"/>
          <w:szCs w:val="28"/>
        </w:rPr>
        <w:t xml:space="preserve"> провёл исследование по установлению связи между успешностью выполнения теста школьной зрелости и успешностью в </w:t>
      </w:r>
      <w:r w:rsidRPr="007855BE">
        <w:rPr>
          <w:color w:val="464646"/>
          <w:sz w:val="28"/>
          <w:szCs w:val="28"/>
        </w:rPr>
        <w:lastRenderedPageBreak/>
        <w:t xml:space="preserve">дальнейшем обучении. Оказалось, что дети, хорошо справляющиеся с тестом, как правило, хорошо учатся в школе, но дети, плохо справляющиеся с тестом, в школе могут хорошо успевать. Поэтому </w:t>
      </w:r>
      <w:proofErr w:type="spellStart"/>
      <w:r w:rsidRPr="007855BE">
        <w:rPr>
          <w:color w:val="464646"/>
          <w:sz w:val="28"/>
          <w:szCs w:val="28"/>
        </w:rPr>
        <w:t>Йерасек</w:t>
      </w:r>
      <w:proofErr w:type="spellEnd"/>
      <w:r w:rsidRPr="007855BE">
        <w:rPr>
          <w:color w:val="464646"/>
          <w:sz w:val="28"/>
          <w:szCs w:val="28"/>
        </w:rPr>
        <w:t xml:space="preserve"> подчёркивает, что результат тестового испытания можно рассматривать как основание для заключения о школьной зрелости и нельзя интерпретировать как школьную незрелость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i/>
          <w:iCs/>
          <w:color w:val="464646"/>
          <w:sz w:val="28"/>
          <w:szCs w:val="28"/>
        </w:rPr>
        <w:t>(например, бывают случаи, когда способные дети схематично рисуют человека, что существенно отражается на полученном им суммарном балле)</w:t>
      </w:r>
      <w:r w:rsidRPr="007855BE">
        <w:rPr>
          <w:color w:val="464646"/>
          <w:sz w:val="28"/>
          <w:szCs w:val="28"/>
        </w:rPr>
        <w:t xml:space="preserve">. Автор теста отмечает также ограниченность методики в связи с не использованием </w:t>
      </w:r>
      <w:proofErr w:type="gramStart"/>
      <w:r w:rsidRPr="007855BE">
        <w:rPr>
          <w:color w:val="464646"/>
          <w:sz w:val="28"/>
          <w:szCs w:val="28"/>
        </w:rPr>
        <w:t>невербальных</w:t>
      </w:r>
      <w:proofErr w:type="gramEnd"/>
      <w:r w:rsidRPr="007855BE">
        <w:rPr>
          <w:color w:val="464646"/>
          <w:sz w:val="28"/>
          <w:szCs w:val="28"/>
        </w:rPr>
        <w:t xml:space="preserve"> </w:t>
      </w:r>
      <w:proofErr w:type="spellStart"/>
      <w:r w:rsidRPr="007855BE">
        <w:rPr>
          <w:color w:val="464646"/>
          <w:sz w:val="28"/>
          <w:szCs w:val="28"/>
        </w:rPr>
        <w:t>субтестов</w:t>
      </w:r>
      <w:proofErr w:type="spellEnd"/>
      <w:r w:rsidRPr="007855BE">
        <w:rPr>
          <w:color w:val="464646"/>
          <w:sz w:val="28"/>
          <w:szCs w:val="28"/>
        </w:rPr>
        <w:t>, позволяющих сделать заключение о развитии логического мышления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i/>
          <w:iCs/>
          <w:color w:val="464646"/>
          <w:sz w:val="28"/>
          <w:szCs w:val="28"/>
        </w:rPr>
        <w:t xml:space="preserve">(тест школьной зрелости в основном позволяет судить о развитии </w:t>
      </w:r>
      <w:proofErr w:type="spellStart"/>
      <w:r w:rsidRPr="007855BE">
        <w:rPr>
          <w:i/>
          <w:iCs/>
          <w:color w:val="464646"/>
          <w:sz w:val="28"/>
          <w:szCs w:val="28"/>
        </w:rPr>
        <w:t>сенсомоторики</w:t>
      </w:r>
      <w:proofErr w:type="spellEnd"/>
      <w:r w:rsidRPr="007855BE">
        <w:rPr>
          <w:i/>
          <w:iCs/>
          <w:color w:val="464646"/>
          <w:sz w:val="28"/>
          <w:szCs w:val="28"/>
        </w:rPr>
        <w:t>)</w:t>
      </w:r>
      <w:r w:rsidRPr="007855BE">
        <w:rPr>
          <w:color w:val="464646"/>
          <w:sz w:val="28"/>
          <w:szCs w:val="28"/>
        </w:rPr>
        <w:t>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</w:rPr>
        <w:t xml:space="preserve">Тест Керна – </w:t>
      </w:r>
      <w:proofErr w:type="spellStart"/>
      <w:r w:rsidRPr="007855BE">
        <w:rPr>
          <w:color w:val="464646"/>
          <w:sz w:val="28"/>
          <w:szCs w:val="28"/>
        </w:rPr>
        <w:t>Йиерасека</w:t>
      </w:r>
      <w:proofErr w:type="spellEnd"/>
      <w:r w:rsidRPr="007855BE">
        <w:rPr>
          <w:color w:val="464646"/>
          <w:sz w:val="28"/>
          <w:szCs w:val="28"/>
        </w:rPr>
        <w:t xml:space="preserve"> </w:t>
      </w:r>
      <w:proofErr w:type="gramStart"/>
      <w:r w:rsidRPr="007855BE">
        <w:rPr>
          <w:color w:val="464646"/>
          <w:sz w:val="28"/>
          <w:szCs w:val="28"/>
        </w:rPr>
        <w:t>может</w:t>
      </w:r>
      <w:proofErr w:type="gramEnd"/>
      <w:r w:rsidRPr="007855BE">
        <w:rPr>
          <w:color w:val="464646"/>
          <w:sz w:val="28"/>
          <w:szCs w:val="28"/>
        </w:rPr>
        <w:t xml:space="preserve"> применяется как в группе, так и индивидуально.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b/>
          <w:bCs/>
          <w:color w:val="464646"/>
          <w:sz w:val="28"/>
          <w:szCs w:val="28"/>
        </w:rPr>
        <w:t>Инструкция по применению теста: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</w:rPr>
        <w:t>Ребёнку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i/>
          <w:iCs/>
          <w:color w:val="464646"/>
          <w:sz w:val="28"/>
          <w:szCs w:val="28"/>
        </w:rPr>
        <w:t>(группе детей)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 xml:space="preserve">предлагают бланк теста. На первой стороне бланка должны </w:t>
      </w:r>
      <w:proofErr w:type="gramStart"/>
      <w:r w:rsidRPr="007855BE">
        <w:rPr>
          <w:color w:val="464646"/>
          <w:sz w:val="28"/>
          <w:szCs w:val="28"/>
        </w:rPr>
        <w:t>содержаться данные о ребёнке и оставлено</w:t>
      </w:r>
      <w:proofErr w:type="gramEnd"/>
      <w:r w:rsidRPr="007855BE">
        <w:rPr>
          <w:color w:val="464646"/>
          <w:sz w:val="28"/>
          <w:szCs w:val="28"/>
        </w:rPr>
        <w:t xml:space="preserve"> свободное место для рисования мужской фигуры, на обороте в верхней левой части помещён образец письменных букв, а в нижней части - образец группы точек. Правая часть этой стороны листа оставлена свободной для воспроизведения образцов ребёнком. В качестве бланка может служить лист машинописной бумаги, ориентированный так, чтобы нижняя часть его оказалась длинней боковой. Карандаш перед испытуемым кладут так, чтобы он был на одинаковом расстоянии от обеих рук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i/>
          <w:iCs/>
          <w:color w:val="464646"/>
          <w:sz w:val="28"/>
          <w:szCs w:val="28"/>
        </w:rPr>
        <w:t>(в случае, если ребёнок окажется левшой, экспериментатор должен сделать соответствующую запись в протоколе)</w:t>
      </w:r>
      <w:r w:rsidRPr="007855BE">
        <w:rPr>
          <w:color w:val="464646"/>
          <w:sz w:val="28"/>
          <w:szCs w:val="28"/>
        </w:rPr>
        <w:t>. Бланк кладётся перед ребёнком чистой стороной.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b/>
          <w:bCs/>
          <w:color w:val="464646"/>
          <w:sz w:val="28"/>
          <w:szCs w:val="28"/>
        </w:rPr>
        <w:t>Инструкция к заданию №1: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</w:rPr>
        <w:t>«Здесь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i/>
          <w:iCs/>
          <w:color w:val="464646"/>
          <w:sz w:val="28"/>
          <w:szCs w:val="28"/>
        </w:rPr>
        <w:t>(показывают каждому ребёнку)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 xml:space="preserve">нарисуй какого-нибудь мужчину. Так как сможешь». Больше никаких пояснений, помощи или привлечения внимания к ошибкам и недостаткам рисунка не допускается. </w:t>
      </w:r>
      <w:r w:rsidRPr="007855BE">
        <w:rPr>
          <w:color w:val="464646"/>
          <w:sz w:val="28"/>
          <w:szCs w:val="28"/>
        </w:rPr>
        <w:lastRenderedPageBreak/>
        <w:t>Если дети всё же начнут расспрашивать, как рисовать, экспериментатор всё равно должен ограничиться одной фразой: «Рисуй так, как сможешь». Если ребёнок не приступает к рисованию, то следует подойти к нему и подбодрить, например, сказать: «Рисуй, у тебя всё получится». Иногда ребята задают вопрос, нельзя ли вместо мужчины нарисовать женщину, в этом случае надо ответить, что все рисуют мужчину и им тоже надо рисовать мужчину. Если ребёнок уже начал рисовать женщину, то следует разрешить дорисовать её, а затем попросить, чтобы он нарисовал рядом ещё и мужчину. Следует иметь в виду, что бывают случаи, когда ребёнок категорически отказывается рисовать мужчину. Опыт показывает, что такой отказ может быть связан с неблагополучием в семье ребёнка, когда отца либо вообще нет в семье, либо он есть, но от него исходит какая-либо угроза. По окончании рисования фигуры человека детям говорят, чтобы они перевернули лист бумаги на другую сторону.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b/>
          <w:bCs/>
          <w:color w:val="464646"/>
          <w:sz w:val="28"/>
          <w:szCs w:val="28"/>
        </w:rPr>
        <w:t>Инструкция к заданию №2: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</w:rPr>
        <w:t>«Посмотри, здесь что-то написано. Ты ещё не умеешь писать, но попробуй, может быть, у тебя получится точно так же. Хорошенько посмотри, как это написано, и вот здесь, рядом, на свободном месте напиши так же». Предлагается скопировать фразу: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b/>
          <w:bCs/>
          <w:color w:val="464646"/>
          <w:sz w:val="28"/>
          <w:szCs w:val="28"/>
        </w:rPr>
        <w:t>«Я ем суп»,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proofErr w:type="gramStart"/>
      <w:r w:rsidRPr="007855BE">
        <w:rPr>
          <w:color w:val="464646"/>
          <w:sz w:val="28"/>
          <w:szCs w:val="28"/>
        </w:rPr>
        <w:t>написанную</w:t>
      </w:r>
      <w:proofErr w:type="gramEnd"/>
      <w:r w:rsidRPr="007855BE">
        <w:rPr>
          <w:color w:val="464646"/>
          <w:sz w:val="28"/>
          <w:szCs w:val="28"/>
        </w:rPr>
        <w:t xml:space="preserve"> письменными буквами. Если какой-нибудь ребёнок неудачно угадает длину фразы и одно слово не поместиться в строчке, следует обратить внимание на то, что можно написать это слово выше или ниже. Следует иметь в виду, что встречаются дети, которые уже умеют читать письменный текст, и тогда они, прочитав, предложенную им фразу, пишут её печатными буквами. В этом случае необходимо иметь образец иностранных слов, также написанных письменными буквами.</w:t>
      </w:r>
    </w:p>
    <w:p w:rsidR="007855BE" w:rsidRDefault="007855BE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b/>
          <w:bCs/>
          <w:color w:val="464646"/>
          <w:sz w:val="28"/>
          <w:szCs w:val="28"/>
        </w:rPr>
      </w:pPr>
    </w:p>
    <w:p w:rsidR="007855BE" w:rsidRDefault="007855BE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b/>
          <w:bCs/>
          <w:color w:val="464646"/>
          <w:sz w:val="28"/>
          <w:szCs w:val="28"/>
        </w:rPr>
      </w:pP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b/>
          <w:bCs/>
          <w:color w:val="464646"/>
          <w:sz w:val="28"/>
          <w:szCs w:val="28"/>
        </w:rPr>
        <w:lastRenderedPageBreak/>
        <w:t>Инструкция к заданию №3: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</w:rPr>
        <w:t>«Посмотри, здесь нарисованы точки</w:t>
      </w:r>
    </w:p>
    <w:p w:rsidR="001C5C52" w:rsidRPr="007855BE" w:rsidRDefault="001C5C52" w:rsidP="007855BE">
      <w:pPr>
        <w:pStyle w:val="stx"/>
        <w:spacing w:before="0" w:beforeAutospacing="0" w:after="0" w:afterAutospacing="0" w:line="360" w:lineRule="auto"/>
        <w:ind w:left="600" w:right="600"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</w:rPr>
        <w:t>* * *</w:t>
      </w:r>
    </w:p>
    <w:p w:rsidR="001C5C52" w:rsidRPr="007855BE" w:rsidRDefault="001C5C52" w:rsidP="007855BE">
      <w:pPr>
        <w:pStyle w:val="stx"/>
        <w:spacing w:before="0" w:beforeAutospacing="0" w:after="0" w:afterAutospacing="0" w:line="360" w:lineRule="auto"/>
        <w:ind w:left="600" w:right="600"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</w:rPr>
        <w:t>* * *</w:t>
      </w:r>
    </w:p>
    <w:p w:rsidR="001C5C52" w:rsidRPr="007855BE" w:rsidRDefault="001C5C52" w:rsidP="007855BE">
      <w:pPr>
        <w:pStyle w:val="stx"/>
        <w:spacing w:before="0" w:beforeAutospacing="0" w:after="0" w:afterAutospacing="0" w:line="360" w:lineRule="auto"/>
        <w:ind w:left="600" w:right="600"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</w:rPr>
        <w:t>* * *</w:t>
      </w:r>
    </w:p>
    <w:p w:rsidR="001C5C52" w:rsidRPr="007855BE" w:rsidRDefault="001C5C52" w:rsidP="007855BE">
      <w:pPr>
        <w:pStyle w:val="stx"/>
        <w:spacing w:before="0" w:beforeAutospacing="0" w:after="0" w:afterAutospacing="0" w:line="360" w:lineRule="auto"/>
        <w:ind w:left="600" w:right="600"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</w:rPr>
        <w:t>  *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</w:rPr>
        <w:t>Попробуй вот здесь, рядом, нарисовать точно так же».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</w:rPr>
        <w:t>При этом нужно показать, где ребёнок должен рисовать, поскольку следует считаться с возможным ослаблением концентрации внимания у некоторых детей. Во время выполнения ребятами заданий необходимо следить за ними, делая при этом краткие записи об их действиях. В первую очередь обращают внимание на то, какой рукой рисует будущий школьник – правой или левой, перекладывает ли он во время рисования карандаш из одной руки в другую. Отмечают также, вертится ли ребёнок слишком много, роняет ли карандаш и ищет его под столом, начал ли рисовать, несмотря на указания, в другом месте или вообще обводит контур образца, желает ли убедиться в том, что рисует красиво и т. д.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b/>
          <w:bCs/>
          <w:color w:val="464646"/>
          <w:sz w:val="28"/>
          <w:szCs w:val="28"/>
        </w:rPr>
        <w:t>ОЦЕНКА РЕЗУЛЬТАТОВ ТЕСТА: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b/>
          <w:bCs/>
          <w:color w:val="464646"/>
          <w:sz w:val="28"/>
          <w:szCs w:val="28"/>
        </w:rPr>
        <w:t>Задание №1 – рисование мужской фигуры.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  <w:u w:val="single"/>
        </w:rPr>
        <w:t>1 балл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выставляется при выполнении следующих условий: нарисованная фигура должна иметь голову, туловище, конечности. Голова с туловищем соединена с шеей и не должна быть больше туловища. На голове есть волосы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i/>
          <w:iCs/>
          <w:color w:val="464646"/>
          <w:sz w:val="28"/>
          <w:szCs w:val="28"/>
        </w:rPr>
        <w:t>(возможно, они закрыты шапкой или кепкой)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и уши, на лице – глаза, нос, рот, руки заканчиваются пятипалой кистью. Ноги внизу отогнуты. Фигура имеет мужскую одежду и нарисована так называемым синтетическим способом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i/>
          <w:iCs/>
          <w:color w:val="464646"/>
          <w:sz w:val="28"/>
          <w:szCs w:val="28"/>
        </w:rPr>
        <w:t>(контурным)</w:t>
      </w:r>
      <w:r w:rsidRPr="007855BE">
        <w:rPr>
          <w:color w:val="464646"/>
          <w:sz w:val="28"/>
          <w:szCs w:val="28"/>
        </w:rPr>
        <w:t>, заключающимся в том, что вся фигура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i/>
          <w:iCs/>
          <w:color w:val="464646"/>
          <w:sz w:val="28"/>
          <w:szCs w:val="28"/>
        </w:rPr>
        <w:t>(голова, шея, туловище, руки, ноги)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 xml:space="preserve">рисуются сразу как единое целое, а не составляется из отдельных законченных частей. При таком способе рисования всю фигуру можно обвести одним контуром, не отрывая карандаша от бумаги. На </w:t>
      </w:r>
      <w:r w:rsidRPr="007855BE">
        <w:rPr>
          <w:color w:val="464646"/>
          <w:sz w:val="28"/>
          <w:szCs w:val="28"/>
        </w:rPr>
        <w:lastRenderedPageBreak/>
        <w:t>рисунке видно, что руки и ноги как бы «растут» из туловища, а не прикреплены к нему. В отличие от синтетического более примитивный аналитический способ рисования предполагает изображение отдельно каждой из составляющих частей фигуры. Так, например, сначала рисуется туловище, а затем к нему прикрепляются руки и ноги.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  <w:u w:val="single"/>
        </w:rPr>
        <w:t>2 балла.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Выполнение всех требований на единицу, кроме синтетического способа рисования. Три отсутствующие детали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i/>
          <w:iCs/>
          <w:color w:val="464646"/>
          <w:sz w:val="28"/>
          <w:szCs w:val="28"/>
        </w:rPr>
        <w:t>(шея, волосы, один палец руки, но не часть лица)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можно не учитывать, если фигура нарисована синтетическим способом.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  <w:u w:val="single"/>
        </w:rPr>
        <w:t>3 балла.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Фигура должна иметь голову, туловище, конечности. Руки и ноги нарисованы двумя линиям</w:t>
      </w:r>
      <w:proofErr w:type="gramStart"/>
      <w:r w:rsidRPr="007855BE">
        <w:rPr>
          <w:color w:val="464646"/>
          <w:sz w:val="28"/>
          <w:szCs w:val="28"/>
        </w:rPr>
        <w:t>и</w:t>
      </w:r>
      <w:r w:rsidRPr="007855BE">
        <w:rPr>
          <w:i/>
          <w:iCs/>
          <w:color w:val="464646"/>
          <w:sz w:val="28"/>
          <w:szCs w:val="28"/>
        </w:rPr>
        <w:t>(</w:t>
      </w:r>
      <w:proofErr w:type="gramEnd"/>
      <w:r w:rsidRPr="007855BE">
        <w:rPr>
          <w:i/>
          <w:iCs/>
          <w:color w:val="464646"/>
          <w:sz w:val="28"/>
          <w:szCs w:val="28"/>
        </w:rPr>
        <w:t>объёмные)</w:t>
      </w:r>
      <w:r w:rsidRPr="007855BE">
        <w:rPr>
          <w:color w:val="464646"/>
          <w:sz w:val="28"/>
          <w:szCs w:val="28"/>
        </w:rPr>
        <w:t>. Допускается отсутствие шеи, волос, ушей, одежды, пальцев и ступней.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  <w:u w:val="single"/>
        </w:rPr>
        <w:t>4 балла.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Примитивный рисунок головы с туловищем. Конечности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i/>
          <w:iCs/>
          <w:color w:val="464646"/>
          <w:sz w:val="28"/>
          <w:szCs w:val="28"/>
        </w:rPr>
        <w:t>(достаточно одной пары)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нарисованы одной линией каждая.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  <w:u w:val="single"/>
        </w:rPr>
        <w:t>5 баллов.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Отсутствует чёткое изображение туловища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i/>
          <w:iCs/>
          <w:color w:val="464646"/>
          <w:sz w:val="28"/>
          <w:szCs w:val="28"/>
        </w:rPr>
        <w:t>(«</w:t>
      </w:r>
      <w:proofErr w:type="spellStart"/>
      <w:r w:rsidRPr="007855BE">
        <w:rPr>
          <w:i/>
          <w:iCs/>
          <w:color w:val="464646"/>
          <w:sz w:val="28"/>
          <w:szCs w:val="28"/>
        </w:rPr>
        <w:t>головоножка</w:t>
      </w:r>
      <w:proofErr w:type="spellEnd"/>
      <w:r w:rsidRPr="007855BE">
        <w:rPr>
          <w:i/>
          <w:iCs/>
          <w:color w:val="464646"/>
          <w:sz w:val="28"/>
          <w:szCs w:val="28"/>
        </w:rPr>
        <w:t>» или преобладание «</w:t>
      </w:r>
      <w:proofErr w:type="spellStart"/>
      <w:r w:rsidRPr="007855BE">
        <w:rPr>
          <w:i/>
          <w:iCs/>
          <w:color w:val="464646"/>
          <w:sz w:val="28"/>
          <w:szCs w:val="28"/>
        </w:rPr>
        <w:t>головоножки</w:t>
      </w:r>
      <w:proofErr w:type="spellEnd"/>
      <w:r w:rsidRPr="007855BE">
        <w:rPr>
          <w:i/>
          <w:iCs/>
          <w:color w:val="464646"/>
          <w:sz w:val="28"/>
          <w:szCs w:val="28"/>
        </w:rPr>
        <w:t>»)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или обеих пар конечностей. Каракули.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b/>
          <w:bCs/>
          <w:color w:val="464646"/>
          <w:sz w:val="28"/>
          <w:szCs w:val="28"/>
        </w:rPr>
        <w:t>Задание №2 – копирование слов, написанных письменными буквами.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  <w:u w:val="single"/>
        </w:rPr>
        <w:t>1 балл.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Хорошо и полностью разборчиво скопирован написанный образец.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</w:rPr>
        <w:t>Буквы превышают размер букв образца не более чем в два раза. Первая буква по высоте явно соответствует прописной букве. Буквы чётко связаны в три слова. Скопированная фраза отклоняется от горизонтальной линии не более чем на 30 градусов.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  <w:u w:val="single"/>
        </w:rPr>
        <w:t>2 балла.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Всё ещё разборчиво скопирован образец. Размер букв и соблюдение горизонтальной линии не учитываются.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  <w:u w:val="single"/>
        </w:rPr>
        <w:t>3 балла.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Явная разбивка надписи минимум на две части. Можно понять хотя бы четыре буквы образца.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  <w:u w:val="single"/>
        </w:rPr>
        <w:lastRenderedPageBreak/>
        <w:t>4 балла.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 xml:space="preserve">С образцом совпадают хотя бы две буквы. </w:t>
      </w:r>
      <w:proofErr w:type="spellStart"/>
      <w:r w:rsidRPr="007855BE">
        <w:rPr>
          <w:color w:val="464646"/>
          <w:sz w:val="28"/>
          <w:szCs w:val="28"/>
        </w:rPr>
        <w:t>Воспризведённый</w:t>
      </w:r>
      <w:proofErr w:type="spellEnd"/>
      <w:r w:rsidRPr="007855BE">
        <w:rPr>
          <w:color w:val="464646"/>
          <w:sz w:val="28"/>
          <w:szCs w:val="28"/>
        </w:rPr>
        <w:t xml:space="preserve"> образец всё ещё создаёт строку надписи.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  <w:u w:val="single"/>
        </w:rPr>
        <w:t>5 баллов.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Каракули.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b/>
          <w:bCs/>
          <w:color w:val="464646"/>
          <w:sz w:val="28"/>
          <w:szCs w:val="28"/>
        </w:rPr>
        <w:t>Задание №3 – срисовывание группы точек.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  <w:u w:val="single"/>
        </w:rPr>
        <w:t>1 балл.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Почти совершенное копирование образца. Допускается незначительное отклонение одной точки от строки или колонки. Уменьшение образца допустимо, а увеличение не должно быть более чем вдвое. Рисунок должен быть параллелен образцу.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  <w:u w:val="single"/>
        </w:rPr>
        <w:t>2 балла.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Число и расположение точек должно соответствовать образцу. Можно не учитывать отклонение не более трёх точек на половину ширины зазора между строкой и колонкой.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  <w:u w:val="single"/>
        </w:rPr>
        <w:t>3 балла.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Рисунок в целом соответствуют образцу, не превышая его по ширине и высоте более чем вдвое. Число точек может не соответствовать образцу, но их не должно быть больше 20 и меньше 7. Допускается любой поворот, даже на 180 градусов.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  <w:u w:val="single"/>
        </w:rPr>
        <w:t>4 балла.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Контур рисунка не соответствует образцу, но всё же состоит из точек. Размеры образца и количество точек не учитываются. Иные формы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i/>
          <w:iCs/>
          <w:color w:val="464646"/>
          <w:sz w:val="28"/>
          <w:szCs w:val="28"/>
        </w:rPr>
        <w:t>(например, линии)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не допускаются.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7855BE">
        <w:rPr>
          <w:color w:val="464646"/>
          <w:sz w:val="28"/>
          <w:szCs w:val="28"/>
          <w:u w:val="single"/>
        </w:rPr>
        <w:t>5 баллов.</w:t>
      </w:r>
      <w:r w:rsidRPr="007855BE">
        <w:rPr>
          <w:rStyle w:val="apple-converted-space"/>
          <w:color w:val="464646"/>
          <w:sz w:val="28"/>
          <w:szCs w:val="28"/>
        </w:rPr>
        <w:t> </w:t>
      </w:r>
      <w:r w:rsidRPr="007855BE">
        <w:rPr>
          <w:color w:val="464646"/>
          <w:sz w:val="28"/>
          <w:szCs w:val="28"/>
        </w:rPr>
        <w:t>Каракули.</w:t>
      </w:r>
    </w:p>
    <w:p w:rsidR="001C5C52" w:rsidRPr="007855BE" w:rsidRDefault="001C5C52" w:rsidP="007855BE">
      <w:pPr>
        <w:pStyle w:val="a9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</w:p>
    <w:p w:rsidR="00C54248" w:rsidRPr="007855BE" w:rsidRDefault="00C54248" w:rsidP="00CC24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4248" w:rsidRPr="0078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62" w:rsidRDefault="00C62862" w:rsidP="001C5C52">
      <w:pPr>
        <w:spacing w:after="0" w:line="240" w:lineRule="auto"/>
      </w:pPr>
      <w:r>
        <w:separator/>
      </w:r>
    </w:p>
  </w:endnote>
  <w:endnote w:type="continuationSeparator" w:id="0">
    <w:p w:rsidR="00C62862" w:rsidRDefault="00C62862" w:rsidP="001C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62" w:rsidRDefault="00C62862" w:rsidP="001C5C52">
      <w:pPr>
        <w:spacing w:after="0" w:line="240" w:lineRule="auto"/>
      </w:pPr>
      <w:r>
        <w:separator/>
      </w:r>
    </w:p>
  </w:footnote>
  <w:footnote w:type="continuationSeparator" w:id="0">
    <w:p w:rsidR="00C62862" w:rsidRDefault="00C62862" w:rsidP="001C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5AB9"/>
    <w:multiLevelType w:val="hybridMultilevel"/>
    <w:tmpl w:val="9DFEBC08"/>
    <w:lvl w:ilvl="0" w:tplc="6E0C6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7CCB"/>
    <w:multiLevelType w:val="hybridMultilevel"/>
    <w:tmpl w:val="AE50B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058C4"/>
    <w:multiLevelType w:val="hybridMultilevel"/>
    <w:tmpl w:val="24BCA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64"/>
    <w:rsid w:val="00067805"/>
    <w:rsid w:val="001C5C52"/>
    <w:rsid w:val="00660E64"/>
    <w:rsid w:val="007855BE"/>
    <w:rsid w:val="00A85EC8"/>
    <w:rsid w:val="00BE241F"/>
    <w:rsid w:val="00C54248"/>
    <w:rsid w:val="00C62862"/>
    <w:rsid w:val="00CC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C52"/>
  </w:style>
  <w:style w:type="paragraph" w:styleId="a6">
    <w:name w:val="footer"/>
    <w:basedOn w:val="a"/>
    <w:link w:val="a7"/>
    <w:uiPriority w:val="99"/>
    <w:unhideWhenUsed/>
    <w:rsid w:val="001C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C52"/>
  </w:style>
  <w:style w:type="paragraph" w:styleId="a8">
    <w:name w:val="List Paragraph"/>
    <w:basedOn w:val="a"/>
    <w:uiPriority w:val="34"/>
    <w:qFormat/>
    <w:rsid w:val="001C5C5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C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C52"/>
  </w:style>
  <w:style w:type="paragraph" w:customStyle="1" w:styleId="stx">
    <w:name w:val="stx"/>
    <w:basedOn w:val="a"/>
    <w:rsid w:val="001C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C52"/>
  </w:style>
  <w:style w:type="paragraph" w:styleId="a6">
    <w:name w:val="footer"/>
    <w:basedOn w:val="a"/>
    <w:link w:val="a7"/>
    <w:uiPriority w:val="99"/>
    <w:unhideWhenUsed/>
    <w:rsid w:val="001C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C52"/>
  </w:style>
  <w:style w:type="paragraph" w:styleId="a8">
    <w:name w:val="List Paragraph"/>
    <w:basedOn w:val="a"/>
    <w:uiPriority w:val="34"/>
    <w:qFormat/>
    <w:rsid w:val="001C5C5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C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C52"/>
  </w:style>
  <w:style w:type="paragraph" w:customStyle="1" w:styleId="stx">
    <w:name w:val="stx"/>
    <w:basedOn w:val="a"/>
    <w:rsid w:val="001C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801883</dc:creator>
  <cp:keywords/>
  <dc:description/>
  <cp:lastModifiedBy>User</cp:lastModifiedBy>
  <cp:revision>4</cp:revision>
  <dcterms:created xsi:type="dcterms:W3CDTF">2014-03-05T17:31:00Z</dcterms:created>
  <dcterms:modified xsi:type="dcterms:W3CDTF">2014-05-21T14:22:00Z</dcterms:modified>
</cp:coreProperties>
</file>