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C9" w:rsidRDefault="00DC6CC9" w:rsidP="00DC6CC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Государственное бюджетное дошкольное образовательное учреждение детский сад №63</w:t>
      </w:r>
    </w:p>
    <w:p w:rsidR="00DC6CC9" w:rsidRDefault="00DC6CC9" w:rsidP="00DC6CC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Приморского района Санкт-Петербурга</w:t>
      </w:r>
      <w:bookmarkStart w:id="0" w:name="_GoBack"/>
      <w:bookmarkEnd w:id="0"/>
    </w:p>
    <w:p w:rsidR="00DC6CC9" w:rsidRDefault="00DC6CC9" w:rsidP="00DC6C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5223B" w:rsidRDefault="0045223B" w:rsidP="00DC6CC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КОНСУЛЬТАЦИЯ ДЛЯ ПЕДАГОГОВ</w:t>
      </w:r>
    </w:p>
    <w:p w:rsidR="00DC6CC9" w:rsidRDefault="00DC6CC9" w:rsidP="00DC6C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5223B" w:rsidRDefault="0045223B" w:rsidP="0045223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«Творчество А.С.Пушкина»</w:t>
      </w:r>
    </w:p>
    <w:p w:rsidR="00DC6CC9" w:rsidRDefault="00DC6CC9" w:rsidP="00DC6CC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C6CC9" w:rsidRDefault="0045223B" w:rsidP="00DC6CC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Цель: развитие познавательного, воспитательного и эстетического значения для детей, расширение знаний через творчество А.С.Пушкина</w:t>
      </w:r>
    </w:p>
    <w:p w:rsidR="00DC6CC9" w:rsidRDefault="00DC6CC9" w:rsidP="00DC6CC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C6CC9" w:rsidRDefault="00DC6CC9" w:rsidP="00DC6CC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C6CC9" w:rsidRDefault="00DC6CC9" w:rsidP="00DC6CC9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Воспитатель: Любимцева И.В.</w:t>
      </w:r>
    </w:p>
    <w:p w:rsidR="00DC6CC9" w:rsidRDefault="00DC6CC9" w:rsidP="00DC6CC9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Средняя группа №  1</w:t>
      </w:r>
    </w:p>
    <w:p w:rsidR="00DC6CC9" w:rsidRDefault="00DC6CC9" w:rsidP="00DC6CC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C6CC9" w:rsidRDefault="00DC6CC9" w:rsidP="00DC6CC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C6CC9" w:rsidRDefault="00DC6CC9" w:rsidP="00DC6CC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C6CC9" w:rsidRDefault="00DC6CC9" w:rsidP="00DC6CC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Санкт-Петербург</w:t>
      </w:r>
    </w:p>
    <w:p w:rsidR="00DC6CC9" w:rsidRDefault="00DC6CC9" w:rsidP="00DC6CC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2015 год</w:t>
      </w:r>
    </w:p>
    <w:p w:rsidR="00C03269" w:rsidRDefault="0045223B">
      <w:r>
        <w:rPr>
          <w:noProof/>
          <w:lang w:eastAsia="ru-RU"/>
        </w:rPr>
        <w:lastRenderedPageBreak/>
        <w:drawing>
          <wp:inline distT="0" distB="0" distL="0" distR="0">
            <wp:extent cx="5940425" cy="3942715"/>
            <wp:effectExtent l="19050" t="0" r="3175" b="0"/>
            <wp:docPr id="1" name="Рисунок 0" descr="DSC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3B" w:rsidRDefault="0045223B"/>
    <w:p w:rsidR="0045223B" w:rsidRDefault="00452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 всегда воздействовала на умственное и эсте</w:t>
      </w:r>
      <w:r w:rsidR="00A1272B">
        <w:rPr>
          <w:rFonts w:ascii="Times New Roman" w:hAnsi="Times New Roman" w:cs="Times New Roman"/>
          <w:sz w:val="28"/>
          <w:szCs w:val="28"/>
        </w:rPr>
        <w:t>тическое развитие ребёнка. Велика её роль и в развитии речи дошкольника.</w:t>
      </w:r>
    </w:p>
    <w:p w:rsidR="00A1272B" w:rsidRDefault="00A12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А.С.Пушкина открывает и объясняет ребёнку жизнь общества и природы, мир человеческих чувств и взаимоотношений. У детей развивается мышление и воображение, обогащение эмоций, даёт прекрасные образы русского литературного языка.</w:t>
      </w:r>
    </w:p>
    <w:p w:rsidR="00A1272B" w:rsidRDefault="00A12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Огромное их воспитательное, познавательное и эстетическое значение,  так, как расширяя знания ребёнка об окружающем мире, сказки и стихи Пушкина воздействуют на личность малышей, развивают умение тонко чувствовать форму и ритм родного языка. Сказки, написанные в стихотворной форме, помогают ребёнку развивать память. Дети быстро запоминают текст и могут прочитать наизусть.</w:t>
      </w:r>
    </w:p>
    <w:p w:rsidR="005F6BDA" w:rsidRDefault="00A12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поэтического слуха является важным фактором формирования словесного </w:t>
      </w:r>
      <w:r w:rsidR="005F6BDA">
        <w:rPr>
          <w:rFonts w:ascii="Times New Roman" w:hAnsi="Times New Roman" w:cs="Times New Roman"/>
          <w:sz w:val="28"/>
          <w:szCs w:val="28"/>
        </w:rPr>
        <w:t>творчества. Однако само по себе развитие поэтического слуха не приводит к творчеству, которое может быть развито только на основе специальной работы, направленной на создание условий для творческих проявлений.</w:t>
      </w:r>
    </w:p>
    <w:p w:rsidR="005C3498" w:rsidRDefault="005F6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Творчество А.С.Пушкина помогает ребёнку развить высокий уровень культуры речи. В него входят три признака: богатство, точность и выразительность. Богатство речи предполагает большой объём словаря, понимание и уместное употребление в речи слов и словосочетаний</w:t>
      </w:r>
      <w:r w:rsidR="005C34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разнообразие используемых в речи языковых средств. Точность речи – это выбор таких слов, которые наилучшим образом передают содержание высказывания, раскрывают его тему и главную мысль в логической последовательности. Выразительность речи предполагает </w:t>
      </w:r>
      <w:r w:rsidR="005C3498">
        <w:rPr>
          <w:rFonts w:ascii="Times New Roman" w:hAnsi="Times New Roman" w:cs="Times New Roman"/>
          <w:sz w:val="28"/>
          <w:szCs w:val="28"/>
        </w:rPr>
        <w:t>отбор языковых средств, соответствующих условиям и задачам общения.</w:t>
      </w:r>
    </w:p>
    <w:p w:rsidR="00DC7E60" w:rsidRDefault="005C3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А. С. Пушкина способствует развитию образной речи, восприятию разнообразных сюжетов. Обогащение и активизация словаря направлена на понимание смыслового богатства слова, помогает подчеркнуть его образность. Формирование грамматического строя речи через сказки А.С.Пушкина способствуют умению составлять целое высказывание.</w:t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58" cy="3942272"/>
            <wp:effectExtent l="19050" t="0" r="3842" b="0"/>
            <wp:docPr id="2" name="Рисунок 1" descr="DSC0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55" cy="39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Задачи: </w:t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детей с творчеством Пушкина</w:t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 детей слушать сказки и стихи, развивать слуховую память</w:t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словесного творчества, эстетическое восприятие окружающего мира</w:t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-Активизация и обогащение словаря детей</w:t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с народным творчеством и фольклором</w:t>
      </w:r>
    </w:p>
    <w:p w:rsidR="005B18C0" w:rsidRDefault="005B1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с героями произведений посредством продуктивной деятельности</w:t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дружелюбного отношения друг к другу, взаимопомощи</w:t>
      </w: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</w:p>
    <w:p w:rsidR="00DC7E60" w:rsidRDefault="00DC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поставленных задач в непосредственно образовательной деятельности</w:t>
      </w:r>
    </w:p>
    <w:p w:rsidR="005B18C0" w:rsidRDefault="00442D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Коллективные работы «Золотая рыбка», «Золотой петушок» «Царевна лебедь»</w:t>
      </w:r>
    </w:p>
    <w:p w:rsidR="00442DA8" w:rsidRDefault="005B1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8" name="Рисунок 7" descr="DSC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A8" w:rsidRDefault="00442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628" cy="3941522"/>
            <wp:effectExtent l="19050" t="0" r="4972" b="0"/>
            <wp:docPr id="4" name="Рисунок 3" descr="DSC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2B" w:rsidRDefault="00A12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FC6" w:rsidRDefault="00794F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FC6" w:rsidRDefault="00794F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18C0" w:rsidRDefault="00794FC6" w:rsidP="005B1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9274" cy="3829119"/>
            <wp:effectExtent l="19050" t="0" r="2876" b="0"/>
            <wp:docPr id="5" name="Рисунок 4" descr="DSC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732" cy="38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C0" w:rsidRDefault="005B18C0" w:rsidP="005B1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художественной литературы</w:t>
      </w:r>
    </w:p>
    <w:p w:rsidR="005B18C0" w:rsidRDefault="005B18C0" w:rsidP="005B1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6" name="Рисунок 5" descr="DSC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C0" w:rsidRDefault="005B18C0" w:rsidP="005B1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18C0" w:rsidRDefault="005B18C0" w:rsidP="005B1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«Царевна лебедь»</w:t>
      </w:r>
    </w:p>
    <w:p w:rsidR="001D17A0" w:rsidRDefault="001D17A0" w:rsidP="001D1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9" name="Рисунок 8" descr="DSC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7A0" w:rsidRPr="0045223B" w:rsidRDefault="001D17A0" w:rsidP="001D1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Создавая условия для обогащений знаний о сказках и стихах А.С.Пушкина, мы воспитываем любовь к родному краю, к русскому языку, красоте природы. Формируя у детей интерес к творчеству поэта, воспитываем эстетические и добрые чувства.</w:t>
      </w:r>
    </w:p>
    <w:sectPr w:rsidR="001D17A0" w:rsidRPr="0045223B" w:rsidSect="00C03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C6CC9"/>
    <w:rsid w:val="001D17A0"/>
    <w:rsid w:val="00442DA8"/>
    <w:rsid w:val="0045223B"/>
    <w:rsid w:val="005B18C0"/>
    <w:rsid w:val="005C3498"/>
    <w:rsid w:val="005F6BDA"/>
    <w:rsid w:val="00794FC6"/>
    <w:rsid w:val="00A1272B"/>
    <w:rsid w:val="00C03269"/>
    <w:rsid w:val="00DC6CC9"/>
    <w:rsid w:val="00DC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7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2015-02-07T18:57:00Z</dcterms:created>
  <dcterms:modified xsi:type="dcterms:W3CDTF">2015-02-07T20:36:00Z</dcterms:modified>
</cp:coreProperties>
</file>