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BB" w:rsidRPr="001E3ABB" w:rsidRDefault="00E866E9" w:rsidP="00CE011E">
      <w:pPr>
        <w:pBdr>
          <w:bottom w:val="single" w:sz="12" w:space="1" w:color="6E5D1D"/>
        </w:pBdr>
        <w:spacing w:after="24" w:line="240" w:lineRule="auto"/>
        <w:jc w:val="both"/>
        <w:textAlignment w:val="baseline"/>
        <w:outlineLvl w:val="0"/>
        <w:rPr>
          <w:rFonts w:ascii="Courier New" w:eastAsia="Times New Roman" w:hAnsi="Courier New" w:cs="Courier New"/>
          <w:b/>
          <w:bCs/>
          <w:color w:val="6E5D1D"/>
          <w:kern w:val="36"/>
          <w:sz w:val="28"/>
          <w:szCs w:val="28"/>
          <w:lang w:eastAsia="ru-RU"/>
        </w:rPr>
      </w:pPr>
      <w:r>
        <w:rPr>
          <w:rFonts w:ascii="Courier New" w:eastAsia="Times New Roman" w:hAnsi="Courier New" w:cs="Courier New"/>
          <w:b/>
          <w:bCs/>
          <w:noProof/>
          <w:color w:val="6E5D1D"/>
          <w:kern w:val="36"/>
          <w:sz w:val="28"/>
          <w:szCs w:val="28"/>
          <w:lang w:eastAsia="ru-RU"/>
        </w:rPr>
        <w:drawing>
          <wp:anchor distT="0" distB="0" distL="114300" distR="114300" simplePos="0" relativeHeight="251659264" behindDoc="0" locked="0" layoutInCell="1" allowOverlap="1">
            <wp:simplePos x="0" y="0"/>
            <wp:positionH relativeFrom="column">
              <wp:posOffset>17780</wp:posOffset>
            </wp:positionH>
            <wp:positionV relativeFrom="paragraph">
              <wp:posOffset>289560</wp:posOffset>
            </wp:positionV>
            <wp:extent cx="3300730" cy="2066925"/>
            <wp:effectExtent l="19050" t="0" r="0" b="0"/>
            <wp:wrapSquare wrapText="bothSides"/>
            <wp:docPr id="3" name="Рисунок 1" descr="дет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11.jpg"/>
                    <pic:cNvPicPr/>
                  </pic:nvPicPr>
                  <pic:blipFill>
                    <a:blip r:embed="rId4" cstate="print"/>
                    <a:stretch>
                      <a:fillRect/>
                    </a:stretch>
                  </pic:blipFill>
                  <pic:spPr>
                    <a:xfrm>
                      <a:off x="0" y="0"/>
                      <a:ext cx="3300730" cy="2066925"/>
                    </a:xfrm>
                    <a:prstGeom prst="rect">
                      <a:avLst/>
                    </a:prstGeom>
                  </pic:spPr>
                </pic:pic>
              </a:graphicData>
            </a:graphic>
          </wp:anchor>
        </w:drawing>
      </w:r>
      <w:r w:rsidR="001E3ABB" w:rsidRPr="001E3ABB">
        <w:rPr>
          <w:rFonts w:ascii="Courier New" w:eastAsia="Times New Roman" w:hAnsi="Courier New" w:cs="Courier New"/>
          <w:b/>
          <w:bCs/>
          <w:color w:val="6E5D1D"/>
          <w:kern w:val="36"/>
          <w:sz w:val="28"/>
          <w:szCs w:val="28"/>
          <w:lang w:eastAsia="ru-RU"/>
        </w:rPr>
        <w:t>Как учить ребенка играть?</w:t>
      </w:r>
    </w:p>
    <w:p w:rsidR="001E3ABB" w:rsidRPr="001E3ABB" w:rsidRDefault="001E3ABB" w:rsidP="00CE011E">
      <w:pPr>
        <w:spacing w:after="360" w:line="329" w:lineRule="atLeast"/>
        <w:jc w:val="both"/>
        <w:textAlignment w:val="baseline"/>
        <w:rPr>
          <w:rFonts w:ascii="Courier New" w:eastAsia="Times New Roman" w:hAnsi="Courier New" w:cs="Courier New"/>
          <w:color w:val="000000"/>
          <w:sz w:val="28"/>
          <w:szCs w:val="28"/>
          <w:lang w:eastAsia="ru-RU"/>
        </w:rPr>
      </w:pPr>
      <w:r w:rsidRPr="001E3ABB">
        <w:rPr>
          <w:rFonts w:ascii="Courier New" w:eastAsia="Times New Roman" w:hAnsi="Courier New" w:cs="Courier New"/>
          <w:color w:val="000000"/>
          <w:sz w:val="28"/>
          <w:szCs w:val="28"/>
          <w:lang w:eastAsia="ru-RU"/>
        </w:rPr>
        <w:t>Чтобы ребенок умел играть, и, что более ценно, для родителей – умел играть без участия взрослого, недостаточно иметь время на свободную игру. Что необходимо, чтобы ребенок играл самостоятельно? Чтобы его игра была полноценной, яркой, интересной?</w:t>
      </w:r>
    </w:p>
    <w:p w:rsidR="001E3ABB" w:rsidRPr="001E3ABB" w:rsidRDefault="001E3ABB" w:rsidP="00CE011E">
      <w:pPr>
        <w:spacing w:after="0" w:line="329" w:lineRule="atLeast"/>
        <w:jc w:val="both"/>
        <w:textAlignment w:val="baseline"/>
        <w:rPr>
          <w:rFonts w:ascii="Courier New" w:eastAsia="Times New Roman" w:hAnsi="Courier New" w:cs="Courier New"/>
          <w:color w:val="000000"/>
          <w:sz w:val="28"/>
          <w:szCs w:val="28"/>
          <w:lang w:eastAsia="ru-RU"/>
        </w:rPr>
      </w:pPr>
      <w:r w:rsidRPr="001E3ABB">
        <w:rPr>
          <w:rFonts w:ascii="Courier New" w:eastAsia="Times New Roman" w:hAnsi="Courier New" w:cs="Courier New"/>
          <w:color w:val="000000"/>
          <w:sz w:val="28"/>
          <w:szCs w:val="28"/>
          <w:lang w:eastAsia="ru-RU"/>
        </w:rPr>
        <w:t xml:space="preserve">Ребенка </w:t>
      </w:r>
      <w:r w:rsidRPr="001E3ABB">
        <w:rPr>
          <w:rFonts w:ascii="Courier New" w:eastAsia="Times New Roman" w:hAnsi="Courier New" w:cs="Courier New"/>
          <w:b/>
          <w:i/>
          <w:color w:val="000000"/>
          <w:sz w:val="28"/>
          <w:szCs w:val="28"/>
          <w:u w:val="single"/>
          <w:lang w:eastAsia="ru-RU"/>
        </w:rPr>
        <w:t>нужно</w:t>
      </w:r>
      <w:r w:rsidRPr="001E3ABB">
        <w:rPr>
          <w:rFonts w:ascii="Courier New" w:eastAsia="Times New Roman" w:hAnsi="Courier New" w:cs="Courier New"/>
          <w:color w:val="000000"/>
          <w:sz w:val="28"/>
          <w:szCs w:val="28"/>
          <w:lang w:eastAsia="ru-RU"/>
        </w:rPr>
        <w:t xml:space="preserve"> учить играть, а это можно сделать, только играя </w:t>
      </w:r>
      <w:r w:rsidRPr="001E3ABB">
        <w:rPr>
          <w:rFonts w:ascii="Courier New" w:eastAsia="Times New Roman" w:hAnsi="Courier New" w:cs="Courier New"/>
          <w:i/>
          <w:color w:val="000000"/>
          <w:sz w:val="28"/>
          <w:szCs w:val="28"/>
          <w:u w:val="single"/>
          <w:lang w:eastAsia="ru-RU"/>
        </w:rPr>
        <w:t>вместе с ним</w:t>
      </w:r>
      <w:r w:rsidRPr="001E3ABB">
        <w:rPr>
          <w:rFonts w:ascii="Courier New" w:eastAsia="Times New Roman" w:hAnsi="Courier New" w:cs="Courier New"/>
          <w:color w:val="000000"/>
          <w:sz w:val="28"/>
          <w:szCs w:val="28"/>
          <w:lang w:eastAsia="ru-RU"/>
        </w:rPr>
        <w:t>. Это звучит парадоксально, но это факт:</w:t>
      </w:r>
      <w:r w:rsidRPr="00C460C8">
        <w:rPr>
          <w:rFonts w:ascii="Courier New" w:eastAsia="Times New Roman" w:hAnsi="Courier New" w:cs="Courier New"/>
          <w:color w:val="000000"/>
          <w:sz w:val="28"/>
          <w:szCs w:val="28"/>
          <w:lang w:eastAsia="ru-RU"/>
        </w:rPr>
        <w:t> </w:t>
      </w:r>
      <w:r w:rsidRPr="00C460C8">
        <w:rPr>
          <w:rFonts w:ascii="Courier New" w:eastAsia="Times New Roman" w:hAnsi="Courier New" w:cs="Courier New"/>
          <w:i/>
          <w:iCs/>
          <w:color w:val="000000"/>
          <w:sz w:val="28"/>
          <w:szCs w:val="28"/>
          <w:lang w:eastAsia="ru-RU"/>
        </w:rPr>
        <w:t>для того, чтобы ребенок мог долго играть самостоятельно, вначале необходимо играть вместе с ним</w:t>
      </w:r>
      <w:r w:rsidRPr="001E3ABB">
        <w:rPr>
          <w:rFonts w:ascii="Courier New" w:eastAsia="Times New Roman" w:hAnsi="Courier New" w:cs="Courier New"/>
          <w:color w:val="000000"/>
          <w:sz w:val="28"/>
          <w:szCs w:val="28"/>
          <w:lang w:eastAsia="ru-RU"/>
        </w:rPr>
        <w:t>, постепенно сводя свое присутствие к минимуму.</w:t>
      </w:r>
    </w:p>
    <w:p w:rsidR="001E3ABB" w:rsidRPr="001E3ABB" w:rsidRDefault="001E3ABB" w:rsidP="00CE011E">
      <w:pPr>
        <w:spacing w:after="360" w:line="329" w:lineRule="atLeast"/>
        <w:jc w:val="both"/>
        <w:textAlignment w:val="baseline"/>
        <w:rPr>
          <w:rFonts w:ascii="Courier New" w:eastAsia="Times New Roman" w:hAnsi="Courier New" w:cs="Courier New"/>
          <w:color w:val="000000"/>
          <w:sz w:val="28"/>
          <w:szCs w:val="28"/>
          <w:lang w:eastAsia="ru-RU"/>
        </w:rPr>
      </w:pPr>
      <w:r w:rsidRPr="001E3ABB">
        <w:rPr>
          <w:rFonts w:ascii="Courier New" w:eastAsia="Times New Roman" w:hAnsi="Courier New" w:cs="Courier New"/>
          <w:color w:val="000000"/>
          <w:sz w:val="28"/>
          <w:szCs w:val="28"/>
          <w:lang w:eastAsia="ru-RU"/>
        </w:rPr>
        <w:t>Учить играть ребенка нужно до того, как он вступил в самый игровой возраст, начинать необходимо в 1,5-2 года. Можно двигаться по нескольким направлениям сразу. Самая развернутая игра – сюжетно-ролевая, она состоит из нескольких частей: роль (то, в кого играют); игровые действия (что именно делают во время игры); объекты игры (не обязательно игрушки – а то, чему присваивается какое-то значение на время игры); правила (как именно соотносятся роли, действия и объекты).</w:t>
      </w:r>
    </w:p>
    <w:p w:rsidR="001E3ABB" w:rsidRPr="001E3ABB" w:rsidRDefault="001E3ABB" w:rsidP="00CE011E">
      <w:pPr>
        <w:spacing w:after="360" w:line="329" w:lineRule="atLeast"/>
        <w:jc w:val="both"/>
        <w:textAlignment w:val="baseline"/>
        <w:rPr>
          <w:rFonts w:ascii="Courier New" w:eastAsia="Times New Roman" w:hAnsi="Courier New" w:cs="Courier New"/>
          <w:color w:val="000000"/>
          <w:sz w:val="28"/>
          <w:szCs w:val="28"/>
          <w:lang w:eastAsia="ru-RU"/>
        </w:rPr>
      </w:pPr>
      <w:r w:rsidRPr="001E3ABB">
        <w:rPr>
          <w:rFonts w:ascii="Courier New" w:eastAsia="Times New Roman" w:hAnsi="Courier New" w:cs="Courier New"/>
          <w:color w:val="000000"/>
          <w:sz w:val="28"/>
          <w:szCs w:val="28"/>
          <w:lang w:eastAsia="ru-RU"/>
        </w:rPr>
        <w:t>До трех лет игру ребенка составляют в основном действия, которые он сначала повторяет за кем-то, а потом уже воспроизводит самостоятельно. Задача взрослого в игре на этом этапе – объединять разные действия, характерные для какой-то роли. То есть показывать, что играть “в маму и малыша” – это и кормить куклу (накладывать воображаемую кашу из кастрюльки в тарелку, подносить ложечку ко рту куклы), и купать, и качать, и гулять (катать в колясочке). Еще одна важная задача – разнообразить среду, то есть обеспечивать ребенку поток новых возможных моделей, которые можно повторить. Третья – задавать объекты игры. “Малышом” может стать не только кукла, но и завернутый в тряпочку брусочек, а для игры в “шалаш” подойдет любая ткань, которой можно накрыться – от полупрозрачной косынки до покрывала с кровати.</w:t>
      </w:r>
    </w:p>
    <w:p w:rsidR="001E3ABB" w:rsidRPr="001E3ABB" w:rsidRDefault="001E3ABB" w:rsidP="00CE011E">
      <w:pPr>
        <w:spacing w:after="360" w:line="329" w:lineRule="atLeast"/>
        <w:jc w:val="both"/>
        <w:textAlignment w:val="baseline"/>
        <w:rPr>
          <w:rFonts w:ascii="Courier New" w:eastAsia="Times New Roman" w:hAnsi="Courier New" w:cs="Courier New"/>
          <w:color w:val="000000"/>
          <w:sz w:val="28"/>
          <w:szCs w:val="28"/>
          <w:lang w:eastAsia="ru-RU"/>
        </w:rPr>
      </w:pPr>
      <w:r w:rsidRPr="001E3ABB">
        <w:rPr>
          <w:rFonts w:ascii="Courier New" w:eastAsia="Times New Roman" w:hAnsi="Courier New" w:cs="Courier New"/>
          <w:color w:val="000000"/>
          <w:sz w:val="28"/>
          <w:szCs w:val="28"/>
          <w:lang w:eastAsia="ru-RU"/>
        </w:rPr>
        <w:lastRenderedPageBreak/>
        <w:t>От трех до шести-семи лет ребенок уже сам придумывает, во что он играет, какая роль у него и у окружающих. Это расцвет, кульминация ролевой игры. Взрослый здесь может предлагать из своей роли неожиданные повороты сюжета, разнообразить и усложнять игру; быть ведущим в играх с правилами, учить ребенка играть по правилам. При этом необходимость в постоянном присутствии и активном участии взрослого в игре очень сильно снижается – если, конечно, ребенок успешно освоил ролевую игру, а не остался пассивным ее участником-потребителем.</w:t>
      </w:r>
    </w:p>
    <w:p w:rsidR="001E3ABB" w:rsidRPr="001E3ABB" w:rsidRDefault="001E3ABB" w:rsidP="00CE011E">
      <w:pPr>
        <w:spacing w:after="360" w:line="329" w:lineRule="atLeast"/>
        <w:jc w:val="both"/>
        <w:textAlignment w:val="baseline"/>
        <w:rPr>
          <w:rFonts w:ascii="Courier New" w:eastAsia="Times New Roman" w:hAnsi="Courier New" w:cs="Courier New"/>
          <w:color w:val="000000"/>
          <w:sz w:val="28"/>
          <w:szCs w:val="28"/>
          <w:lang w:eastAsia="ru-RU"/>
        </w:rPr>
      </w:pPr>
      <w:r w:rsidRPr="001E3ABB">
        <w:rPr>
          <w:rFonts w:ascii="Courier New" w:eastAsia="Times New Roman" w:hAnsi="Courier New" w:cs="Courier New"/>
          <w:color w:val="000000"/>
          <w:sz w:val="28"/>
          <w:szCs w:val="28"/>
          <w:lang w:eastAsia="ru-RU"/>
        </w:rPr>
        <w:t>Следующий этап, в младшем школьном возрасте, как раз в основном состоит в играх с правилами, и здесь взрослый, предлагая те или иные совместные игры, может помогать развивать разные навыки ребенка. Здесь значение взрослого еще больше снижается, особенно если у ребенка есть условия для игры в компании сверстников – ведь для большинства игр по правилам нужна компания.</w:t>
      </w:r>
    </w:p>
    <w:p w:rsidR="001E3ABB" w:rsidRPr="001E3ABB" w:rsidRDefault="00E866E9" w:rsidP="00CE011E">
      <w:pPr>
        <w:spacing w:after="0" w:line="329" w:lineRule="atLeast"/>
        <w:jc w:val="both"/>
        <w:textAlignment w:val="baseline"/>
        <w:rPr>
          <w:rFonts w:ascii="Courier New" w:eastAsia="Times New Roman" w:hAnsi="Courier New" w:cs="Courier New"/>
          <w:color w:val="000000"/>
          <w:sz w:val="28"/>
          <w:szCs w:val="28"/>
          <w:lang w:eastAsia="ru-RU"/>
        </w:rPr>
      </w:pPr>
      <w:r>
        <w:rPr>
          <w:rFonts w:ascii="Courier New" w:eastAsia="Times New Roman" w:hAnsi="Courier New" w:cs="Courier New"/>
          <w:noProof/>
          <w:color w:val="000000"/>
          <w:sz w:val="28"/>
          <w:szCs w:val="28"/>
          <w:lang w:eastAsia="ru-RU"/>
        </w:rPr>
        <w:drawing>
          <wp:anchor distT="0" distB="0" distL="114300" distR="114300" simplePos="0" relativeHeight="251660288" behindDoc="0" locked="0" layoutInCell="1" allowOverlap="1">
            <wp:simplePos x="0" y="0"/>
            <wp:positionH relativeFrom="column">
              <wp:posOffset>3409315</wp:posOffset>
            </wp:positionH>
            <wp:positionV relativeFrom="paragraph">
              <wp:posOffset>3424555</wp:posOffset>
            </wp:positionV>
            <wp:extent cx="2867025" cy="1924050"/>
            <wp:effectExtent l="19050" t="0" r="9525" b="0"/>
            <wp:wrapSquare wrapText="bothSides"/>
            <wp:docPr id="4" name="Рисунок 3" descr="дети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10.jpg"/>
                    <pic:cNvPicPr/>
                  </pic:nvPicPr>
                  <pic:blipFill>
                    <a:blip r:embed="rId5" cstate="print"/>
                    <a:stretch>
                      <a:fillRect/>
                    </a:stretch>
                  </pic:blipFill>
                  <pic:spPr>
                    <a:xfrm>
                      <a:off x="0" y="0"/>
                      <a:ext cx="2867025" cy="1924050"/>
                    </a:xfrm>
                    <a:prstGeom prst="rect">
                      <a:avLst/>
                    </a:prstGeom>
                  </pic:spPr>
                </pic:pic>
              </a:graphicData>
            </a:graphic>
          </wp:anchor>
        </w:drawing>
      </w:r>
      <w:r w:rsidR="001E3ABB" w:rsidRPr="001E3ABB">
        <w:rPr>
          <w:rFonts w:ascii="Courier New" w:eastAsia="Times New Roman" w:hAnsi="Courier New" w:cs="Courier New"/>
          <w:color w:val="000000"/>
          <w:sz w:val="28"/>
          <w:szCs w:val="28"/>
          <w:lang w:eastAsia="ru-RU"/>
        </w:rPr>
        <w:t>Играя с ребенком, достаточно соблюдать</w:t>
      </w:r>
      <w:r w:rsidR="001E3ABB" w:rsidRPr="00C460C8">
        <w:rPr>
          <w:rFonts w:ascii="Courier New" w:eastAsia="Times New Roman" w:hAnsi="Courier New" w:cs="Courier New"/>
          <w:color w:val="000000"/>
          <w:sz w:val="28"/>
          <w:szCs w:val="28"/>
          <w:lang w:eastAsia="ru-RU"/>
        </w:rPr>
        <w:t> </w:t>
      </w:r>
      <w:r w:rsidR="001E3ABB" w:rsidRPr="00C460C8">
        <w:rPr>
          <w:rFonts w:ascii="Courier New" w:eastAsia="Times New Roman" w:hAnsi="Courier New" w:cs="Courier New"/>
          <w:b/>
          <w:bCs/>
          <w:color w:val="000000"/>
          <w:sz w:val="28"/>
          <w:szCs w:val="28"/>
          <w:lang w:eastAsia="ru-RU"/>
        </w:rPr>
        <w:t>два принципа</w:t>
      </w:r>
      <w:r w:rsidR="001E3ABB" w:rsidRPr="001E3ABB">
        <w:rPr>
          <w:rFonts w:ascii="Courier New" w:eastAsia="Times New Roman" w:hAnsi="Courier New" w:cs="Courier New"/>
          <w:color w:val="000000"/>
          <w:sz w:val="28"/>
          <w:szCs w:val="28"/>
          <w:lang w:eastAsia="ru-RU"/>
        </w:rPr>
        <w:t>: следовать за ребенком и думать на шаг впереди ребенка. Они кажутся противоположностями друг другу, но на самом деле они дополняют друг друга. Первый принцип предполагает, что в игре инициатива должна быть в руках ребенка: он придумывает сюжет, роли, выбирает объекты игры. Первый принцип нужен для развития самостоятельности ребенка. Вы можете проявить инициативу в рамках отведенной вам роли – но если вы станете творцом всей игры, то ребенок быстро потеряет к ней интерес. Второй принцип создает зону ближайшего развития. Для того</w:t>
      </w:r>
      <w:proofErr w:type="gramStart"/>
      <w:r w:rsidR="001E3ABB" w:rsidRPr="001E3ABB">
        <w:rPr>
          <w:rFonts w:ascii="Courier New" w:eastAsia="Times New Roman" w:hAnsi="Courier New" w:cs="Courier New"/>
          <w:color w:val="000000"/>
          <w:sz w:val="28"/>
          <w:szCs w:val="28"/>
          <w:lang w:eastAsia="ru-RU"/>
        </w:rPr>
        <w:t>,</w:t>
      </w:r>
      <w:proofErr w:type="gramEnd"/>
      <w:r w:rsidR="001E3ABB" w:rsidRPr="001E3ABB">
        <w:rPr>
          <w:rFonts w:ascii="Courier New" w:eastAsia="Times New Roman" w:hAnsi="Courier New" w:cs="Courier New"/>
          <w:color w:val="000000"/>
          <w:sz w:val="28"/>
          <w:szCs w:val="28"/>
          <w:lang w:eastAsia="ru-RU"/>
        </w:rPr>
        <w:t xml:space="preserve"> чтобы игра приносила пользу для развития ребенка, она должна быть чуточку сложнее, чем самостоятельная игра малыша. За счет объяснения, что паровозы «питаются» углем, или благодаря вовремя заданному вопросу «а почему», или с помощью волшебного «давай попробуем вместе» – взрослый может помочь развитию игры и обогатить внутренний мир ребенка.</w:t>
      </w:r>
    </w:p>
    <w:p w:rsidR="001E3ABB" w:rsidRPr="001E3ABB" w:rsidRDefault="001E3ABB" w:rsidP="00CE011E">
      <w:pPr>
        <w:spacing w:after="360" w:line="329" w:lineRule="atLeast"/>
        <w:jc w:val="both"/>
        <w:textAlignment w:val="baseline"/>
        <w:rPr>
          <w:rFonts w:ascii="Courier New" w:eastAsia="Times New Roman" w:hAnsi="Courier New" w:cs="Courier New"/>
          <w:color w:val="000000"/>
          <w:sz w:val="28"/>
          <w:szCs w:val="28"/>
          <w:lang w:eastAsia="ru-RU"/>
        </w:rPr>
      </w:pPr>
      <w:r w:rsidRPr="001E3ABB">
        <w:rPr>
          <w:rFonts w:ascii="Courier New" w:eastAsia="Times New Roman" w:hAnsi="Courier New" w:cs="Courier New"/>
          <w:color w:val="000000"/>
          <w:sz w:val="28"/>
          <w:szCs w:val="28"/>
          <w:lang w:eastAsia="ru-RU"/>
        </w:rPr>
        <w:t xml:space="preserve">Подросший ребенок может стать полноправным партнером в играх </w:t>
      </w:r>
      <w:proofErr w:type="gramStart"/>
      <w:r w:rsidRPr="001E3ABB">
        <w:rPr>
          <w:rFonts w:ascii="Courier New" w:eastAsia="Times New Roman" w:hAnsi="Courier New" w:cs="Courier New"/>
          <w:color w:val="000000"/>
          <w:sz w:val="28"/>
          <w:szCs w:val="28"/>
          <w:lang w:eastAsia="ru-RU"/>
        </w:rPr>
        <w:t>со</w:t>
      </w:r>
      <w:proofErr w:type="gramEnd"/>
      <w:r w:rsidRPr="001E3ABB">
        <w:rPr>
          <w:rFonts w:ascii="Courier New" w:eastAsia="Times New Roman" w:hAnsi="Courier New" w:cs="Courier New"/>
          <w:color w:val="000000"/>
          <w:sz w:val="28"/>
          <w:szCs w:val="28"/>
          <w:lang w:eastAsia="ru-RU"/>
        </w:rPr>
        <w:t xml:space="preserve"> взрослым, от шахмат до настольных игр-стратегий, и от бадминтона  до шуточных розыгрышей в веселой компании.</w:t>
      </w:r>
    </w:p>
    <w:sectPr w:rsidR="001E3ABB" w:rsidRPr="001E3ABB" w:rsidSect="00E866E9">
      <w:pgSz w:w="11906" w:h="16838"/>
      <w:pgMar w:top="993"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ABB"/>
    <w:rsid w:val="00005634"/>
    <w:rsid w:val="000240E7"/>
    <w:rsid w:val="00036B2C"/>
    <w:rsid w:val="00073DA0"/>
    <w:rsid w:val="00075E90"/>
    <w:rsid w:val="00086D48"/>
    <w:rsid w:val="00096EFB"/>
    <w:rsid w:val="000A2A9D"/>
    <w:rsid w:val="000A6D08"/>
    <w:rsid w:val="000C1454"/>
    <w:rsid w:val="000C3994"/>
    <w:rsid w:val="000C6F05"/>
    <w:rsid w:val="000F41A0"/>
    <w:rsid w:val="00132EDF"/>
    <w:rsid w:val="00134C55"/>
    <w:rsid w:val="00140234"/>
    <w:rsid w:val="001568F6"/>
    <w:rsid w:val="00161541"/>
    <w:rsid w:val="00164B23"/>
    <w:rsid w:val="00164E4F"/>
    <w:rsid w:val="001677CB"/>
    <w:rsid w:val="001945C1"/>
    <w:rsid w:val="001952A1"/>
    <w:rsid w:val="00196428"/>
    <w:rsid w:val="00196A81"/>
    <w:rsid w:val="001B0B29"/>
    <w:rsid w:val="001B6443"/>
    <w:rsid w:val="001E3ABB"/>
    <w:rsid w:val="001F164C"/>
    <w:rsid w:val="001F4591"/>
    <w:rsid w:val="00200E39"/>
    <w:rsid w:val="00204421"/>
    <w:rsid w:val="00206A51"/>
    <w:rsid w:val="002111A8"/>
    <w:rsid w:val="00213B05"/>
    <w:rsid w:val="002213B6"/>
    <w:rsid w:val="002271DF"/>
    <w:rsid w:val="00231299"/>
    <w:rsid w:val="002537FB"/>
    <w:rsid w:val="00275C0F"/>
    <w:rsid w:val="002C22D2"/>
    <w:rsid w:val="002C6655"/>
    <w:rsid w:val="002C7413"/>
    <w:rsid w:val="002D5C24"/>
    <w:rsid w:val="003164FD"/>
    <w:rsid w:val="00332AF4"/>
    <w:rsid w:val="00351621"/>
    <w:rsid w:val="003570AE"/>
    <w:rsid w:val="00360A16"/>
    <w:rsid w:val="00366D61"/>
    <w:rsid w:val="00373738"/>
    <w:rsid w:val="003841C7"/>
    <w:rsid w:val="0039678F"/>
    <w:rsid w:val="00397787"/>
    <w:rsid w:val="003A3EFA"/>
    <w:rsid w:val="003A52BD"/>
    <w:rsid w:val="003A6716"/>
    <w:rsid w:val="003C72DD"/>
    <w:rsid w:val="003E2D8E"/>
    <w:rsid w:val="003F26D2"/>
    <w:rsid w:val="004033FF"/>
    <w:rsid w:val="00415013"/>
    <w:rsid w:val="0041676D"/>
    <w:rsid w:val="00422F94"/>
    <w:rsid w:val="00426539"/>
    <w:rsid w:val="00426633"/>
    <w:rsid w:val="00447D01"/>
    <w:rsid w:val="00455A05"/>
    <w:rsid w:val="00483121"/>
    <w:rsid w:val="004878CB"/>
    <w:rsid w:val="004B1F27"/>
    <w:rsid w:val="004B78BA"/>
    <w:rsid w:val="004D7EEB"/>
    <w:rsid w:val="004E1001"/>
    <w:rsid w:val="004E567F"/>
    <w:rsid w:val="0051061C"/>
    <w:rsid w:val="0051106B"/>
    <w:rsid w:val="00547689"/>
    <w:rsid w:val="00553B6D"/>
    <w:rsid w:val="005551E3"/>
    <w:rsid w:val="00560BA6"/>
    <w:rsid w:val="00563DE1"/>
    <w:rsid w:val="0056442E"/>
    <w:rsid w:val="00564F83"/>
    <w:rsid w:val="0059071E"/>
    <w:rsid w:val="005A2608"/>
    <w:rsid w:val="005C0A1F"/>
    <w:rsid w:val="005C3819"/>
    <w:rsid w:val="005D0BA1"/>
    <w:rsid w:val="005D5033"/>
    <w:rsid w:val="0061294B"/>
    <w:rsid w:val="00616E54"/>
    <w:rsid w:val="00636972"/>
    <w:rsid w:val="006510E9"/>
    <w:rsid w:val="00657CAB"/>
    <w:rsid w:val="00661142"/>
    <w:rsid w:val="00684545"/>
    <w:rsid w:val="00686AC7"/>
    <w:rsid w:val="00687DEB"/>
    <w:rsid w:val="00693E9D"/>
    <w:rsid w:val="006A4B04"/>
    <w:rsid w:val="006A4FE2"/>
    <w:rsid w:val="006A5417"/>
    <w:rsid w:val="006B5336"/>
    <w:rsid w:val="006D5162"/>
    <w:rsid w:val="006E7B3E"/>
    <w:rsid w:val="006F6FF7"/>
    <w:rsid w:val="007079C0"/>
    <w:rsid w:val="007207AC"/>
    <w:rsid w:val="0072099D"/>
    <w:rsid w:val="00723FD5"/>
    <w:rsid w:val="00731629"/>
    <w:rsid w:val="007367E7"/>
    <w:rsid w:val="0073701A"/>
    <w:rsid w:val="00740DBC"/>
    <w:rsid w:val="00742565"/>
    <w:rsid w:val="00743F4A"/>
    <w:rsid w:val="00744960"/>
    <w:rsid w:val="00752574"/>
    <w:rsid w:val="00753079"/>
    <w:rsid w:val="007600D6"/>
    <w:rsid w:val="00760DA0"/>
    <w:rsid w:val="00773F56"/>
    <w:rsid w:val="007840C2"/>
    <w:rsid w:val="0078607A"/>
    <w:rsid w:val="007B3316"/>
    <w:rsid w:val="007E3316"/>
    <w:rsid w:val="007E3934"/>
    <w:rsid w:val="007E7693"/>
    <w:rsid w:val="00814799"/>
    <w:rsid w:val="008166D4"/>
    <w:rsid w:val="0084602F"/>
    <w:rsid w:val="00846A15"/>
    <w:rsid w:val="008502E1"/>
    <w:rsid w:val="00854922"/>
    <w:rsid w:val="00866AF0"/>
    <w:rsid w:val="00870587"/>
    <w:rsid w:val="00871D89"/>
    <w:rsid w:val="00880D1E"/>
    <w:rsid w:val="00881BAB"/>
    <w:rsid w:val="00882C04"/>
    <w:rsid w:val="008844EF"/>
    <w:rsid w:val="00897DD0"/>
    <w:rsid w:val="008B66CB"/>
    <w:rsid w:val="008B70A6"/>
    <w:rsid w:val="008C0B24"/>
    <w:rsid w:val="008C398F"/>
    <w:rsid w:val="008D6E98"/>
    <w:rsid w:val="008D7313"/>
    <w:rsid w:val="008F0E61"/>
    <w:rsid w:val="008F35E6"/>
    <w:rsid w:val="00907E03"/>
    <w:rsid w:val="00911129"/>
    <w:rsid w:val="009254DA"/>
    <w:rsid w:val="00933453"/>
    <w:rsid w:val="00944978"/>
    <w:rsid w:val="00987D54"/>
    <w:rsid w:val="00991CCA"/>
    <w:rsid w:val="009932CA"/>
    <w:rsid w:val="009B2CFE"/>
    <w:rsid w:val="009C2B36"/>
    <w:rsid w:val="009D0233"/>
    <w:rsid w:val="009F7C35"/>
    <w:rsid w:val="00A04BF4"/>
    <w:rsid w:val="00A1403D"/>
    <w:rsid w:val="00A1698E"/>
    <w:rsid w:val="00A249F7"/>
    <w:rsid w:val="00A35D34"/>
    <w:rsid w:val="00A416E0"/>
    <w:rsid w:val="00A42A6E"/>
    <w:rsid w:val="00A44EDA"/>
    <w:rsid w:val="00A55A17"/>
    <w:rsid w:val="00A57158"/>
    <w:rsid w:val="00A72141"/>
    <w:rsid w:val="00A833D8"/>
    <w:rsid w:val="00AB40BE"/>
    <w:rsid w:val="00AC0535"/>
    <w:rsid w:val="00AC0AD1"/>
    <w:rsid w:val="00AC398B"/>
    <w:rsid w:val="00AC727F"/>
    <w:rsid w:val="00AE34C2"/>
    <w:rsid w:val="00AE6EEB"/>
    <w:rsid w:val="00AE7E99"/>
    <w:rsid w:val="00AF05CA"/>
    <w:rsid w:val="00B01AB6"/>
    <w:rsid w:val="00B04559"/>
    <w:rsid w:val="00B0736C"/>
    <w:rsid w:val="00B12D3F"/>
    <w:rsid w:val="00B41401"/>
    <w:rsid w:val="00B56095"/>
    <w:rsid w:val="00B56116"/>
    <w:rsid w:val="00B855F2"/>
    <w:rsid w:val="00BC3AF2"/>
    <w:rsid w:val="00BD2EDA"/>
    <w:rsid w:val="00C000B5"/>
    <w:rsid w:val="00C14B88"/>
    <w:rsid w:val="00C16F24"/>
    <w:rsid w:val="00C408E0"/>
    <w:rsid w:val="00C423ED"/>
    <w:rsid w:val="00C460C8"/>
    <w:rsid w:val="00C55AEA"/>
    <w:rsid w:val="00C61F0B"/>
    <w:rsid w:val="00C768B6"/>
    <w:rsid w:val="00C91501"/>
    <w:rsid w:val="00C9176F"/>
    <w:rsid w:val="00C91F6A"/>
    <w:rsid w:val="00CB7ED1"/>
    <w:rsid w:val="00CE011E"/>
    <w:rsid w:val="00CE3B73"/>
    <w:rsid w:val="00CF446C"/>
    <w:rsid w:val="00CF499D"/>
    <w:rsid w:val="00D23343"/>
    <w:rsid w:val="00D27F94"/>
    <w:rsid w:val="00D31433"/>
    <w:rsid w:val="00D479CF"/>
    <w:rsid w:val="00D47E8F"/>
    <w:rsid w:val="00D569C8"/>
    <w:rsid w:val="00D57C51"/>
    <w:rsid w:val="00D74ABD"/>
    <w:rsid w:val="00D900C4"/>
    <w:rsid w:val="00DA74B2"/>
    <w:rsid w:val="00DA7C05"/>
    <w:rsid w:val="00DB6715"/>
    <w:rsid w:val="00DB7520"/>
    <w:rsid w:val="00DC002C"/>
    <w:rsid w:val="00DE35C2"/>
    <w:rsid w:val="00E036A2"/>
    <w:rsid w:val="00E045FB"/>
    <w:rsid w:val="00E2720E"/>
    <w:rsid w:val="00E2799E"/>
    <w:rsid w:val="00E35F09"/>
    <w:rsid w:val="00E518C5"/>
    <w:rsid w:val="00E866E9"/>
    <w:rsid w:val="00E96222"/>
    <w:rsid w:val="00EA0BC8"/>
    <w:rsid w:val="00EB5E3F"/>
    <w:rsid w:val="00ED2325"/>
    <w:rsid w:val="00EE0762"/>
    <w:rsid w:val="00EE48EB"/>
    <w:rsid w:val="00EF36F7"/>
    <w:rsid w:val="00EF5BAC"/>
    <w:rsid w:val="00F0031C"/>
    <w:rsid w:val="00F20601"/>
    <w:rsid w:val="00F26C51"/>
    <w:rsid w:val="00F84271"/>
    <w:rsid w:val="00F9378E"/>
    <w:rsid w:val="00F9506F"/>
    <w:rsid w:val="00FC7FD9"/>
    <w:rsid w:val="00FD2A27"/>
    <w:rsid w:val="00FF2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34"/>
  </w:style>
  <w:style w:type="paragraph" w:styleId="1">
    <w:name w:val="heading 1"/>
    <w:basedOn w:val="a"/>
    <w:link w:val="10"/>
    <w:uiPriority w:val="9"/>
    <w:qFormat/>
    <w:rsid w:val="001E3A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ABB"/>
    <w:rPr>
      <w:rFonts w:ascii="Times New Roman" w:eastAsia="Times New Roman" w:hAnsi="Times New Roman" w:cs="Times New Roman"/>
      <w:b/>
      <w:bCs/>
      <w:kern w:val="36"/>
      <w:sz w:val="48"/>
      <w:szCs w:val="48"/>
      <w:lang w:eastAsia="ru-RU"/>
    </w:rPr>
  </w:style>
  <w:style w:type="character" w:customStyle="1" w:styleId="sep">
    <w:name w:val="sep"/>
    <w:basedOn w:val="a0"/>
    <w:rsid w:val="001E3ABB"/>
  </w:style>
  <w:style w:type="character" w:customStyle="1" w:styleId="apple-converted-space">
    <w:name w:val="apple-converted-space"/>
    <w:basedOn w:val="a0"/>
    <w:rsid w:val="001E3ABB"/>
  </w:style>
  <w:style w:type="character" w:styleId="a3">
    <w:name w:val="Hyperlink"/>
    <w:basedOn w:val="a0"/>
    <w:uiPriority w:val="99"/>
    <w:semiHidden/>
    <w:unhideWhenUsed/>
    <w:rsid w:val="001E3ABB"/>
    <w:rPr>
      <w:color w:val="0000FF"/>
      <w:u w:val="single"/>
    </w:rPr>
  </w:style>
  <w:style w:type="character" w:customStyle="1" w:styleId="author">
    <w:name w:val="author"/>
    <w:basedOn w:val="a0"/>
    <w:rsid w:val="001E3ABB"/>
  </w:style>
  <w:style w:type="paragraph" w:styleId="a4">
    <w:name w:val="Normal (Web)"/>
    <w:basedOn w:val="a"/>
    <w:uiPriority w:val="99"/>
    <w:semiHidden/>
    <w:unhideWhenUsed/>
    <w:rsid w:val="001E3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E3ABB"/>
    <w:rPr>
      <w:i/>
      <w:iCs/>
    </w:rPr>
  </w:style>
  <w:style w:type="character" w:styleId="a6">
    <w:name w:val="Strong"/>
    <w:basedOn w:val="a0"/>
    <w:uiPriority w:val="22"/>
    <w:qFormat/>
    <w:rsid w:val="001E3ABB"/>
    <w:rPr>
      <w:b/>
      <w:bCs/>
    </w:rPr>
  </w:style>
  <w:style w:type="paragraph" w:styleId="a7">
    <w:name w:val="Balloon Text"/>
    <w:basedOn w:val="a"/>
    <w:link w:val="a8"/>
    <w:uiPriority w:val="99"/>
    <w:semiHidden/>
    <w:unhideWhenUsed/>
    <w:rsid w:val="001E3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3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439741">
      <w:bodyDiv w:val="1"/>
      <w:marLeft w:val="0"/>
      <w:marRight w:val="0"/>
      <w:marTop w:val="0"/>
      <w:marBottom w:val="0"/>
      <w:divBdr>
        <w:top w:val="none" w:sz="0" w:space="0" w:color="auto"/>
        <w:left w:val="none" w:sz="0" w:space="0" w:color="auto"/>
        <w:bottom w:val="none" w:sz="0" w:space="0" w:color="auto"/>
        <w:right w:val="none" w:sz="0" w:space="0" w:color="auto"/>
      </w:divBdr>
      <w:divsChild>
        <w:div w:id="383407733">
          <w:marLeft w:val="0"/>
          <w:marRight w:val="0"/>
          <w:marTop w:val="0"/>
          <w:marBottom w:val="0"/>
          <w:divBdr>
            <w:top w:val="none" w:sz="0" w:space="0" w:color="auto"/>
            <w:left w:val="none" w:sz="0" w:space="0" w:color="auto"/>
            <w:bottom w:val="none" w:sz="0" w:space="0" w:color="auto"/>
            <w:right w:val="none" w:sz="0" w:space="0" w:color="auto"/>
          </w:divBdr>
          <w:divsChild>
            <w:div w:id="555705615">
              <w:marLeft w:val="0"/>
              <w:marRight w:val="0"/>
              <w:marTop w:val="0"/>
              <w:marBottom w:val="0"/>
              <w:divBdr>
                <w:top w:val="none" w:sz="0" w:space="0" w:color="auto"/>
                <w:left w:val="none" w:sz="0" w:space="0" w:color="auto"/>
                <w:bottom w:val="none" w:sz="0" w:space="0" w:color="auto"/>
                <w:right w:val="none" w:sz="0" w:space="0" w:color="auto"/>
              </w:divBdr>
            </w:div>
          </w:divsChild>
        </w:div>
        <w:div w:id="199132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hoime</dc:creator>
  <cp:lastModifiedBy>hoime</cp:lastModifiedBy>
  <cp:revision>5</cp:revision>
  <dcterms:created xsi:type="dcterms:W3CDTF">2014-04-08T19:28:00Z</dcterms:created>
  <dcterms:modified xsi:type="dcterms:W3CDTF">2014-05-09T15:05:00Z</dcterms:modified>
</cp:coreProperties>
</file>