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40" w:rsidRPr="00412A40" w:rsidRDefault="00412A40" w:rsidP="00412A40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Comic Sans MS"/>
          <w:b/>
          <w:bCs/>
          <w:szCs w:val="36"/>
        </w:rPr>
      </w:pPr>
      <w:r w:rsidRPr="00412A40">
        <w:rPr>
          <w:rFonts w:ascii="Comic Sans MS" w:hAnsi="Comic Sans MS" w:cs="Comic Sans MS"/>
          <w:b/>
          <w:bCs/>
          <w:szCs w:val="36"/>
        </w:rPr>
        <w:t>Консультация для родителей</w:t>
      </w:r>
    </w:p>
    <w:p w:rsidR="00412A40" w:rsidRPr="00412A40" w:rsidRDefault="00412A40" w:rsidP="00412A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412A40">
        <w:rPr>
          <w:rFonts w:ascii="Comic Sans MS" w:hAnsi="Comic Sans MS" w:cs="Comic Sans MS"/>
          <w:b/>
          <w:bCs/>
          <w:sz w:val="32"/>
          <w:szCs w:val="32"/>
        </w:rPr>
        <w:t>Учимся отдыхая</w:t>
      </w:r>
      <w:r w:rsidRPr="00412A40">
        <w:rPr>
          <w:rFonts w:ascii="Comic Sans MS" w:hAnsi="Comic Sans MS" w:cs="Comic Sans MS"/>
          <w:sz w:val="36"/>
          <w:szCs w:val="36"/>
        </w:rPr>
        <w:t xml:space="preserve">   </w:t>
      </w:r>
      <w:r w:rsidRPr="00412A40">
        <w:rPr>
          <w:rFonts w:ascii="Calibri" w:hAnsi="Calibri" w:cs="Calibri"/>
        </w:rPr>
        <w:t xml:space="preserve">                  </w:t>
      </w:r>
    </w:p>
    <w:p w:rsidR="00412A40" w:rsidRDefault="00412A40" w:rsidP="00412A40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   </w:t>
      </w:r>
      <w:r w:rsidRPr="00412A40">
        <w:rPr>
          <w:rFonts w:ascii="Cambria" w:hAnsi="Cambria" w:cs="Cambria"/>
          <w:b/>
          <w:bCs/>
          <w:sz w:val="28"/>
          <w:szCs w:val="28"/>
          <w:u w:val="single"/>
        </w:rPr>
        <w:t>На прогулк</w:t>
      </w:r>
      <w:r>
        <w:rPr>
          <w:rFonts w:ascii="Cambria" w:hAnsi="Cambria" w:cs="Cambria"/>
          <w:b/>
          <w:bCs/>
          <w:sz w:val="28"/>
          <w:szCs w:val="28"/>
          <w:u w:val="single"/>
        </w:rPr>
        <w:t>е.</w:t>
      </w:r>
      <w:r>
        <w:rPr>
          <w:rFonts w:ascii="Cambria" w:hAnsi="Cambria" w:cs="Cambria"/>
          <w:sz w:val="28"/>
          <w:szCs w:val="28"/>
        </w:rPr>
        <w:t xml:space="preserve"> На прогулках с детьми</w:t>
      </w:r>
      <w:r>
        <w:rPr>
          <w:rFonts w:ascii="Cambria" w:hAnsi="Cambria" w:cs="Cambria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sz w:val="28"/>
          <w:szCs w:val="28"/>
        </w:rPr>
        <w:t xml:space="preserve">старайтесь в любое время года как можно чаще наблюдать за разными природными явлениями. Делать это нужно так, чтобы ребенку было интересно. Например, составьте несложную "старинную" карту участка сада, парка или вашего участка. </w:t>
      </w:r>
      <w:proofErr w:type="gramStart"/>
      <w:r>
        <w:rPr>
          <w:rFonts w:ascii="Cambria" w:hAnsi="Cambria" w:cs="Cambria"/>
          <w:sz w:val="28"/>
          <w:szCs w:val="28"/>
        </w:rPr>
        <w:t>"Зашифруйте" о</w:t>
      </w:r>
      <w:r>
        <w:rPr>
          <w:rFonts w:ascii="Cambria" w:hAnsi="Cambria" w:cs="Cambria"/>
          <w:sz w:val="28"/>
          <w:szCs w:val="28"/>
        </w:rPr>
        <w:t>б</w:t>
      </w:r>
      <w:r>
        <w:rPr>
          <w:rFonts w:ascii="Cambria" w:hAnsi="Cambria" w:cs="Cambria"/>
          <w:sz w:val="28"/>
          <w:szCs w:val="28"/>
        </w:rPr>
        <w:t xml:space="preserve">ъекты, которые вам необходимо обнаружить </w:t>
      </w:r>
      <w:r w:rsidRPr="00412A40">
        <w:rPr>
          <w:rFonts w:ascii="Cambria" w:hAnsi="Cambria" w:cs="Cambria"/>
          <w:i/>
          <w:iCs/>
          <w:sz w:val="28"/>
          <w:szCs w:val="28"/>
        </w:rPr>
        <w:t>(место, где можно найти гнездо, муравейник, необычное дерево, старый пень и т.д.</w:t>
      </w:r>
      <w:r>
        <w:rPr>
          <w:rFonts w:ascii="Cambria" w:hAnsi="Cambria" w:cs="Cambria"/>
          <w:i/>
          <w:iCs/>
          <w:sz w:val="28"/>
          <w:szCs w:val="28"/>
        </w:rPr>
        <w:t>).</w:t>
      </w:r>
      <w:proofErr w:type="gramEnd"/>
      <w:r>
        <w:rPr>
          <w:rFonts w:ascii="Cambria" w:hAnsi="Cambria" w:cs="Cambria"/>
          <w:sz w:val="28"/>
          <w:szCs w:val="28"/>
        </w:rPr>
        <w:t xml:space="preserve"> Пусть ребенок попробует прочитать карту и выполнить ваше задание </w:t>
      </w:r>
      <w:r>
        <w:rPr>
          <w:rFonts w:ascii="Cambria" w:hAnsi="Cambria" w:cs="Cambria"/>
          <w:i/>
          <w:iCs/>
          <w:sz w:val="28"/>
          <w:szCs w:val="28"/>
        </w:rPr>
        <w:t>(найти старинный клад с драгоценностями, сундук и т.п.).</w:t>
      </w:r>
      <w:r>
        <w:rPr>
          <w:rFonts w:ascii="Cambria" w:hAnsi="Cambria" w:cs="Cambria"/>
          <w:sz w:val="28"/>
          <w:szCs w:val="28"/>
        </w:rPr>
        <w:t xml:space="preserve"> Свой путь можно отметить стрелками. На вашем участке такие задания ребенок может выполнить самостоятельно. Возможен и другой вариант: карту или план участка вы составите вместе с ребенком. Зимой можно составить карту местонахождения следов разных животных. Изучение и составление различных карт, схем, умение их читать развивают абстрактное мышление ребенка, учат ориентироваться в пространстве.</w:t>
      </w:r>
    </w:p>
    <w:p w:rsidR="00412A40" w:rsidRDefault="00412A40" w:rsidP="00412A40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В течение разных сезонов года наблюдайте за одними и теми же объ</w:t>
      </w:r>
      <w:r>
        <w:rPr>
          <w:rFonts w:ascii="Cambria" w:hAnsi="Cambria" w:cs="Cambria"/>
          <w:sz w:val="28"/>
          <w:szCs w:val="28"/>
        </w:rPr>
        <w:t>е</w:t>
      </w:r>
      <w:r>
        <w:rPr>
          <w:rFonts w:ascii="Cambria" w:hAnsi="Cambria" w:cs="Cambria"/>
          <w:sz w:val="28"/>
          <w:szCs w:val="28"/>
        </w:rPr>
        <w:t>ктами: деревом, поляной, кустарником, птицами. Как они меняются? Предложите ребенку зарисовать все изменения в альбоме. Важно, чтобы при помощи рисунков дети не только фиксировали свои наблюдения, но и выражали эмоции. Попробуйте, например, определить "настроение" дерева в разное время года, в разную погоду. О чем "думает" дерево?  Как мы можем с ним общаться? Для развития ребенка очень важно включать в работу все органы чувств.</w:t>
      </w:r>
    </w:p>
    <w:p w:rsidR="00412A40" w:rsidRDefault="00412A40" w:rsidP="00412A40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Обычно, общаясь с природой, мы ограничиваемся выражениями типа "Посмотри, как красиво!" Но воспринимать природу можно и нужно не только глазами. Предложите ребенку определить, чем отличаются деревья, кустарники по запаху. Можно найти дерево с закрытыми глазами и ответить на вопрос</w:t>
      </w:r>
      <w:proofErr w:type="gramStart"/>
      <w:r>
        <w:rPr>
          <w:rFonts w:ascii="Cambria" w:hAnsi="Cambria" w:cs="Cambria"/>
          <w:sz w:val="28"/>
          <w:szCs w:val="28"/>
        </w:rPr>
        <w:t>6</w:t>
      </w:r>
      <w:proofErr w:type="gramEnd"/>
      <w:r>
        <w:rPr>
          <w:rFonts w:ascii="Cambria" w:hAnsi="Cambria" w:cs="Cambria"/>
          <w:sz w:val="28"/>
          <w:szCs w:val="28"/>
        </w:rPr>
        <w:t xml:space="preserve"> "Представь, что ты гладишь животное. Кто это мог быть?" Пусть ребенок выберет листик дерева, который ему больше всего понравился, и попробует запомнить его форму, в особенности не только визуально, но и при помощи рук </w:t>
      </w:r>
      <w:r>
        <w:rPr>
          <w:rFonts w:ascii="Cambria" w:hAnsi="Cambria" w:cs="Cambria"/>
          <w:i/>
          <w:iCs/>
          <w:sz w:val="28"/>
          <w:szCs w:val="28"/>
        </w:rPr>
        <w:t>(проведет пальцем по окружности листа и его жилкам, определит, острый или тупой у него кончик, ровные или зазубренные края).</w:t>
      </w:r>
      <w:r>
        <w:rPr>
          <w:rFonts w:ascii="Cambria" w:hAnsi="Cambria" w:cs="Cambria"/>
          <w:sz w:val="28"/>
          <w:szCs w:val="28"/>
        </w:rPr>
        <w:t xml:space="preserve"> Затем дома предложите ребенку по памяти нарисовать этот листик. Возьми</w:t>
      </w:r>
      <w:r>
        <w:rPr>
          <w:rFonts w:ascii="Cambria" w:hAnsi="Cambria" w:cs="Cambria"/>
          <w:sz w:val="28"/>
          <w:szCs w:val="28"/>
        </w:rPr>
        <w:t>те рисунок на следующую прогулку</w:t>
      </w:r>
      <w:r>
        <w:rPr>
          <w:rFonts w:ascii="Cambria" w:hAnsi="Cambria" w:cs="Cambria"/>
          <w:sz w:val="28"/>
          <w:szCs w:val="28"/>
        </w:rPr>
        <w:t xml:space="preserve"> и сравните с реальным объектом, </w:t>
      </w:r>
      <w:r>
        <w:rPr>
          <w:rFonts w:ascii="Cambria" w:hAnsi="Cambria" w:cs="Cambria"/>
          <w:sz w:val="28"/>
          <w:szCs w:val="28"/>
        </w:rPr>
        <w:lastRenderedPageBreak/>
        <w:t>оцените, насколько хорошо ребенок выполнил задание. Что еще можно делать во время прогулок? Пре</w:t>
      </w:r>
      <w:r>
        <w:rPr>
          <w:rFonts w:ascii="Cambria" w:hAnsi="Cambria" w:cs="Cambria"/>
          <w:sz w:val="28"/>
          <w:szCs w:val="28"/>
        </w:rPr>
        <w:t>д</w:t>
      </w:r>
      <w:r>
        <w:rPr>
          <w:rFonts w:ascii="Cambria" w:hAnsi="Cambria" w:cs="Cambria"/>
          <w:sz w:val="28"/>
          <w:szCs w:val="28"/>
        </w:rPr>
        <w:t xml:space="preserve">лагаем вам несколько вариантов игр, наблюдений, которые вы можете дополнить </w:t>
      </w:r>
      <w:proofErr w:type="gramStart"/>
      <w:r>
        <w:rPr>
          <w:rFonts w:ascii="Cambria" w:hAnsi="Cambria" w:cs="Cambria"/>
          <w:sz w:val="28"/>
          <w:szCs w:val="28"/>
        </w:rPr>
        <w:t>собственными</w:t>
      </w:r>
      <w:proofErr w:type="gramEnd"/>
      <w:r>
        <w:rPr>
          <w:rFonts w:ascii="Cambria" w:hAnsi="Cambria" w:cs="Cambria"/>
          <w:sz w:val="28"/>
          <w:szCs w:val="28"/>
        </w:rPr>
        <w:t>.</w:t>
      </w:r>
    </w:p>
    <w:p w:rsidR="00412A40" w:rsidRDefault="00412A40" w:rsidP="00412A40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1. </w:t>
      </w:r>
      <w:r>
        <w:rPr>
          <w:rFonts w:ascii="Cambria" w:hAnsi="Cambria" w:cs="Cambria"/>
          <w:b/>
          <w:bCs/>
          <w:sz w:val="28"/>
          <w:szCs w:val="28"/>
          <w:u w:val="single"/>
        </w:rPr>
        <w:t>Выберите дерево,</w:t>
      </w:r>
      <w:r>
        <w:rPr>
          <w:rFonts w:ascii="Cambria" w:hAnsi="Cambria" w:cs="Cambria"/>
          <w:sz w:val="28"/>
          <w:szCs w:val="28"/>
        </w:rPr>
        <w:t xml:space="preserve"> которое ребенку больше всего понравилось, пусть он запомнит его по запаху, потрогает кору. Затем отведите ребенка в сторону, завяжите ему глаза и предложите среди разных деревьев найти "свое" вслепую </w:t>
      </w:r>
      <w:r>
        <w:rPr>
          <w:rFonts w:ascii="Cambria" w:hAnsi="Cambria" w:cs="Cambria"/>
          <w:i/>
          <w:iCs/>
          <w:sz w:val="28"/>
          <w:szCs w:val="28"/>
        </w:rPr>
        <w:t>(при этом вы будете подводить его к разным деревьям, стараясь запутать).</w:t>
      </w:r>
    </w:p>
    <w:p w:rsidR="00412A40" w:rsidRDefault="00412A40" w:rsidP="00412A40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2.</w:t>
      </w:r>
      <w:r>
        <w:rPr>
          <w:rFonts w:ascii="Cambria" w:hAnsi="Cambria" w:cs="Cambria"/>
          <w:b/>
          <w:bCs/>
          <w:sz w:val="28"/>
          <w:szCs w:val="28"/>
          <w:u w:val="single"/>
        </w:rPr>
        <w:t>Игра "Найти лишнее"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 xml:space="preserve">(учит обобщать понятия, классифицировать объекты, выделять их признаки). </w:t>
      </w:r>
      <w:r>
        <w:rPr>
          <w:rFonts w:ascii="Cambria" w:hAnsi="Cambria" w:cs="Cambria"/>
          <w:sz w:val="28"/>
          <w:szCs w:val="28"/>
        </w:rPr>
        <w:t xml:space="preserve">Во время отдыха на поляне прикрепите к дереву или кустарнику какой-нибудь нехарактерный для них предмет. Например, на ветку дуба можно прикрепить сосновую или еловую шишку. Задача ребенка - найти несоответствие и объяснить его. </w:t>
      </w:r>
      <w:r>
        <w:rPr>
          <w:rFonts w:ascii="Cambria" w:hAnsi="Cambria" w:cs="Cambria"/>
          <w:sz w:val="28"/>
          <w:szCs w:val="28"/>
        </w:rPr>
        <w:br/>
      </w:r>
    </w:p>
    <w:p w:rsidR="00412A40" w:rsidRDefault="00412A40" w:rsidP="00412A40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3. </w:t>
      </w:r>
      <w:r>
        <w:rPr>
          <w:rFonts w:ascii="Cambria" w:hAnsi="Cambria" w:cs="Cambria"/>
          <w:b/>
          <w:bCs/>
          <w:sz w:val="28"/>
          <w:szCs w:val="28"/>
          <w:u w:val="single"/>
        </w:rPr>
        <w:t>Игра "Какое все зеленое"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(развивает наблюдательность, уч</w:t>
      </w:r>
      <w:r>
        <w:rPr>
          <w:rFonts w:ascii="Cambria" w:hAnsi="Cambria" w:cs="Cambria"/>
          <w:i/>
          <w:iCs/>
          <w:sz w:val="28"/>
          <w:szCs w:val="28"/>
        </w:rPr>
        <w:t>ит отличать оттенки цветов, виде</w:t>
      </w:r>
      <w:r>
        <w:rPr>
          <w:rFonts w:ascii="Cambria" w:hAnsi="Cambria" w:cs="Cambria"/>
          <w:i/>
          <w:iCs/>
          <w:sz w:val="28"/>
          <w:szCs w:val="28"/>
        </w:rPr>
        <w:t xml:space="preserve">ть разнообразие природы, считать). </w:t>
      </w:r>
      <w:r>
        <w:rPr>
          <w:rFonts w:ascii="Cambria" w:hAnsi="Cambria" w:cs="Cambria"/>
          <w:sz w:val="28"/>
          <w:szCs w:val="28"/>
        </w:rPr>
        <w:t xml:space="preserve">Спросите ребенка: "Какого цвета листья березы? Дуба? Хвоинки ели </w:t>
      </w:r>
      <w:r>
        <w:rPr>
          <w:rFonts w:ascii="Cambria" w:hAnsi="Cambria" w:cs="Cambria"/>
          <w:i/>
          <w:iCs/>
          <w:sz w:val="28"/>
          <w:szCs w:val="28"/>
        </w:rPr>
        <w:t xml:space="preserve">(сосны)?" </w:t>
      </w:r>
      <w:r>
        <w:rPr>
          <w:rFonts w:ascii="Cambria" w:hAnsi="Cambria" w:cs="Cambria"/>
          <w:sz w:val="28"/>
          <w:szCs w:val="28"/>
        </w:rPr>
        <w:t>Наверняка он скажет "Зеленого</w:t>
      </w:r>
      <w:r>
        <w:rPr>
          <w:rFonts w:ascii="Cambria" w:hAnsi="Cambria" w:cs="Cambria"/>
          <w:sz w:val="28"/>
          <w:szCs w:val="28"/>
        </w:rPr>
        <w:t>"</w:t>
      </w:r>
      <w:r>
        <w:rPr>
          <w:rFonts w:ascii="Cambria" w:hAnsi="Cambria" w:cs="Cambria"/>
          <w:sz w:val="28"/>
          <w:szCs w:val="28"/>
        </w:rPr>
        <w:t>.</w:t>
      </w:r>
      <w:bookmarkStart w:id="0" w:name="_GoBack"/>
      <w:bookmarkEnd w:id="0"/>
      <w:r>
        <w:rPr>
          <w:rFonts w:ascii="Cambria" w:hAnsi="Cambria" w:cs="Cambria"/>
          <w:sz w:val="28"/>
          <w:szCs w:val="28"/>
        </w:rPr>
        <w:t xml:space="preserve"> А всегда ли зеленый цвет одинаков? Ребенок может проверить это сам. Возьмите на прогулку как можно больше карандашей </w:t>
      </w:r>
      <w:r>
        <w:rPr>
          <w:rFonts w:ascii="Cambria" w:hAnsi="Cambria" w:cs="Cambria"/>
          <w:i/>
          <w:iCs/>
          <w:sz w:val="28"/>
          <w:szCs w:val="28"/>
        </w:rPr>
        <w:t xml:space="preserve">(фломастеров) </w:t>
      </w:r>
      <w:r>
        <w:rPr>
          <w:rFonts w:ascii="Cambria" w:hAnsi="Cambria" w:cs="Cambria"/>
          <w:sz w:val="28"/>
          <w:szCs w:val="28"/>
        </w:rPr>
        <w:t>разного цвета, предва</w:t>
      </w:r>
      <w:r>
        <w:rPr>
          <w:rFonts w:ascii="Cambria" w:hAnsi="Cambria" w:cs="Cambria"/>
          <w:sz w:val="28"/>
          <w:szCs w:val="28"/>
        </w:rPr>
        <w:t xml:space="preserve">рительно сравнив их. Чем они отличаются? Пусть ребенок постарается найти такие же оттенки этого цвета в природе. Посчитайте, сколько оттенков зеленого вы обнаружили. </w:t>
      </w:r>
      <w:r>
        <w:rPr>
          <w:rFonts w:ascii="Cambria" w:hAnsi="Cambria" w:cs="Cambria"/>
          <w:sz w:val="28"/>
          <w:szCs w:val="28"/>
        </w:rPr>
        <w:br/>
      </w:r>
    </w:p>
    <w:p w:rsidR="00412A40" w:rsidRDefault="00412A40" w:rsidP="00412A40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4. </w:t>
      </w:r>
      <w:r>
        <w:rPr>
          <w:rFonts w:ascii="Cambria" w:hAnsi="Cambria" w:cs="Cambria"/>
          <w:b/>
          <w:bCs/>
          <w:sz w:val="28"/>
          <w:szCs w:val="28"/>
          <w:u w:val="single"/>
        </w:rPr>
        <w:t>О чем рассказала река?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(развитие речи и воображения).</w:t>
      </w:r>
      <w:r>
        <w:rPr>
          <w:rFonts w:ascii="Cambria" w:hAnsi="Cambria" w:cs="Cambria"/>
          <w:sz w:val="28"/>
          <w:szCs w:val="28"/>
        </w:rPr>
        <w:t xml:space="preserve"> Если вы отдыхаете на берегу реки, обратите внимание ребенка на то, что вода в ней постоянно движется, течет. Мы говорим: "Речка бежит</w:t>
      </w:r>
      <w:proofErr w:type="gramStart"/>
      <w:r>
        <w:rPr>
          <w:rFonts w:ascii="Cambria" w:hAnsi="Cambria" w:cs="Cambria"/>
          <w:sz w:val="28"/>
          <w:szCs w:val="28"/>
        </w:rPr>
        <w:t xml:space="preserve">." </w:t>
      </w:r>
      <w:proofErr w:type="gramEnd"/>
      <w:r>
        <w:rPr>
          <w:rFonts w:ascii="Cambria" w:hAnsi="Cambria" w:cs="Cambria"/>
          <w:sz w:val="28"/>
          <w:szCs w:val="28"/>
        </w:rPr>
        <w:t xml:space="preserve">Сочините вместе с ребенком рассказ об этой речке - откуда она прибежала к вам, куда бежит, что и кого повстречала на своем пути? Послушайте шум воды - о чем речка может рассказать? </w:t>
      </w:r>
    </w:p>
    <w:p w:rsidR="00412A40" w:rsidRDefault="00412A40" w:rsidP="00412A40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5.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Огород. </w:t>
      </w:r>
      <w:r>
        <w:rPr>
          <w:rFonts w:ascii="Cambria" w:hAnsi="Cambria" w:cs="Cambria"/>
          <w:sz w:val="28"/>
          <w:szCs w:val="28"/>
        </w:rPr>
        <w:t>Выделите для ребенка уютное, безопасное место, где он сможет с</w:t>
      </w:r>
      <w:r>
        <w:rPr>
          <w:rFonts w:ascii="Cambria" w:hAnsi="Cambria" w:cs="Cambria"/>
          <w:sz w:val="28"/>
          <w:szCs w:val="28"/>
        </w:rPr>
        <w:t>амостоятельно экспери</w:t>
      </w:r>
      <w:r>
        <w:rPr>
          <w:rFonts w:ascii="Cambria" w:hAnsi="Cambria" w:cs="Cambria"/>
          <w:sz w:val="28"/>
          <w:szCs w:val="28"/>
        </w:rPr>
        <w:t>ментировать. Здесь должны быть чистый песок, глина, камни, емкости с водой, ведерки и другие емкости</w:t>
      </w:r>
      <w:r>
        <w:rPr>
          <w:rFonts w:ascii="Cambria" w:hAnsi="Cambria" w:cs="Cambria"/>
          <w:sz w:val="28"/>
          <w:szCs w:val="28"/>
        </w:rPr>
        <w:t xml:space="preserve"> разного размера и форм. Экспери</w:t>
      </w:r>
      <w:r>
        <w:rPr>
          <w:rFonts w:ascii="Cambria" w:hAnsi="Cambria" w:cs="Cambria"/>
          <w:sz w:val="28"/>
          <w:szCs w:val="28"/>
        </w:rPr>
        <w:t>ментировать можно так же, как и в домашней "лаборатории". Очень важно, чтобы была возможность строить из песка замки, города.</w:t>
      </w:r>
    </w:p>
    <w:sectPr w:rsidR="00412A40" w:rsidSect="00FD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A5E"/>
    <w:rsid w:val="00044A5E"/>
    <w:rsid w:val="0016327B"/>
    <w:rsid w:val="00262E65"/>
    <w:rsid w:val="00412A40"/>
    <w:rsid w:val="00FD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40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163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3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32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32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32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327B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32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3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3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3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327B"/>
    <w:rPr>
      <w:b/>
      <w:bCs/>
    </w:rPr>
  </w:style>
  <w:style w:type="character" w:styleId="a9">
    <w:name w:val="Emphasis"/>
    <w:basedOn w:val="a0"/>
    <w:uiPriority w:val="20"/>
    <w:qFormat/>
    <w:rsid w:val="0016327B"/>
    <w:rPr>
      <w:i/>
      <w:iCs/>
    </w:rPr>
  </w:style>
  <w:style w:type="paragraph" w:styleId="aa">
    <w:name w:val="No Spacing"/>
    <w:uiPriority w:val="1"/>
    <w:qFormat/>
    <w:rsid w:val="001632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327B"/>
    <w:pPr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16327B"/>
    <w:rPr>
      <w:rFonts w:eastAsiaTheme="minorHAns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32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327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32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32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32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32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32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32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327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7B"/>
  </w:style>
  <w:style w:type="paragraph" w:styleId="1">
    <w:name w:val="heading 1"/>
    <w:basedOn w:val="a"/>
    <w:next w:val="a"/>
    <w:link w:val="10"/>
    <w:uiPriority w:val="9"/>
    <w:qFormat/>
    <w:rsid w:val="00163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3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32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32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32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32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32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3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3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3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327B"/>
    <w:rPr>
      <w:b/>
      <w:bCs/>
    </w:rPr>
  </w:style>
  <w:style w:type="character" w:styleId="a9">
    <w:name w:val="Emphasis"/>
    <w:basedOn w:val="a0"/>
    <w:uiPriority w:val="20"/>
    <w:qFormat/>
    <w:rsid w:val="0016327B"/>
    <w:rPr>
      <w:i/>
      <w:iCs/>
    </w:rPr>
  </w:style>
  <w:style w:type="paragraph" w:styleId="aa">
    <w:name w:val="No Spacing"/>
    <w:uiPriority w:val="1"/>
    <w:qFormat/>
    <w:rsid w:val="001632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32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32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32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3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32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32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32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32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32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32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32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3704</Characters>
  <Application>Microsoft Office Word</Application>
  <DocSecurity>0</DocSecurity>
  <Lines>30</Lines>
  <Paragraphs>8</Paragraphs>
  <ScaleCrop>false</ScaleCrop>
  <Company>Home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2014-04-30T04:56:00Z</dcterms:created>
  <dcterms:modified xsi:type="dcterms:W3CDTF">2014-04-30T04:58:00Z</dcterms:modified>
</cp:coreProperties>
</file>