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C" w:rsidRPr="00912880" w:rsidRDefault="00BF0178" w:rsidP="000C6BD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Консультация для родителей: «</w:t>
      </w:r>
      <w:r w:rsidR="00202C6C"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Игры с палочками Кюизенера</w:t>
      </w:r>
      <w:r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»</w:t>
      </w:r>
      <w:r w:rsidR="00912880"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Бельгийский учитель начальной школы </w:t>
      </w:r>
      <w:r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Джордж Кюизинер (1891-1976)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</w:r>
    </w:p>
    <w:p w:rsidR="00202C6C" w:rsidRPr="000C6BDE" w:rsidRDefault="009D3D96" w:rsidP="009D3D96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b/>
          <w:bCs/>
          <w:noProof/>
          <w:color w:val="0000CC"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39370</wp:posOffset>
            </wp:positionV>
            <wp:extent cx="1905000" cy="1428750"/>
            <wp:effectExtent l="19050" t="0" r="0" b="0"/>
            <wp:wrapSquare wrapText="bothSides"/>
            <wp:docPr id="4" name="Рисунок 2" descr="http://shkola7gnomov.ru/upload/image/ku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ku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C6C"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Палочки Кюизенера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набор счё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палочек, которые еще называют «числа в цвете», "цветными палочками", "цветными числами", "цветными л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инеечками". П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алочки одной длины выполнены в одном цвете и обозначают определенное число. Чем больше длина палочки, тем большее чис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ловое значение она выражает.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Кюизенера, в основном, предназначаются для занятий с  детьми от 1 года до </w:t>
      </w:r>
      <w:r w:rsidR="00202C6C" w:rsidRPr="000C6BDE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hyperlink r:id="rId7" w:tgtFrame="_blank" w:history="1">
        <w:r w:rsidR="00202C6C"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="00202C6C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Игров</w:t>
      </w:r>
      <w:r w:rsidR="00BF017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ые задачи цве</w:t>
      </w:r>
      <w:r w:rsidR="00202C6C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тных палочек</w:t>
      </w:r>
      <w:r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:</w:t>
      </w:r>
    </w:p>
    <w:p w:rsidR="00202C6C" w:rsidRPr="000C6BDE" w:rsidRDefault="00BF0178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  палочки Кюизенера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На начальном этапе занятий  палочки Кюизенера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как игровой  материал</w:t>
      </w:r>
      <w:r w:rsidRPr="000C6BD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играют с ними, как с обычными кубиками, палочками, </w:t>
      </w:r>
      <w:hyperlink r:id="rId8" w:tgtFrame="_blank" w:history="1">
        <w:r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конструктором</w:t>
        </w:r>
      </w:hyperlink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ходу игр и занятий, знакомясь с цветами, размерами и формами.</w:t>
      </w:r>
    </w:p>
    <w:p w:rsidR="00202C6C" w:rsidRPr="000C6BDE" w:rsidRDefault="00202C6C" w:rsidP="00BF0178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На втором этапе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Игры  и занятия с  палочками Кюизенера</w:t>
      </w:r>
      <w:r w:rsidR="009D3D96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: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  с палочками. Вместе с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рассмотрите, переберите, потрогайте все палочки, расскажите какого они цвета, длины.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Раскладываем палочки по цвету, длине.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"Найди палочку того же цвета, что и у меня. Какого они цвета?"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"Положи столько же палочек, сколько и у меня".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"Выложи палочки,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чередуя их по цвету: красная,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лтая, красная,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лтая" (в дальнейшем алгоритм усложняется).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выкладывает палочки, следуя вашим инструкциям: "Положи красную палочку на сто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справа положи синюю, снизу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лтую," - и т.д.</w:t>
      </w:r>
    </w:p>
    <w:p w:rsidR="009D3D96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несколько счё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па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лочек Кюизенера, предложите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запомнить, а потом, пока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видит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спрячьте одну из палочек.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догадаться, какая палочка исчезла.</w:t>
      </w:r>
    </w:p>
    <w:p w:rsidR="009D3D96" w:rsidRPr="000C6BDE" w:rsidRDefault="000C6BDE" w:rsidP="00BF0178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палочек, предложите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запомнить их взаиморасположение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поменяйте их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местами. Малышу надо вернуть всё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место.</w:t>
      </w:r>
    </w:p>
    <w:p w:rsidR="009D3D96" w:rsidRPr="000C6BDE" w:rsidRDefault="000C6BDE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Разложите палочки на 2 кучки: в одной 10 штук, а в другой 2. Спросите, где палочек больше.</w:t>
      </w:r>
    </w:p>
    <w:p w:rsidR="009D3D96" w:rsidRPr="000C6BDE" w:rsidRDefault="000C6BDE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Попросите найти 2 абсолютно одинаковые палочки Кюизенера. Спросите: "Какие они по длине? Какого они цвета?"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несколько пар оди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наковых палочек и попросите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«поставить палочки парами».</w:t>
      </w:r>
    </w:p>
    <w:p w:rsidR="00202C6C" w:rsidRPr="000C6BDE" w:rsidRDefault="000C6BDE" w:rsidP="009D3D96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строить из палочек, как из </w:t>
      </w:r>
      <w:hyperlink r:id="rId9" w:tgtFrame="_blank" w:history="1">
        <w:r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конструктора</w:t>
        </w:r>
      </w:hyperlink>
      <w:r w:rsidRPr="000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мные постройки: колодцы, башенки, избушки и т.п.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"Возьми в руку палочки. Посчитай, сколько палочек у тебя в руке".</w:t>
      </w:r>
    </w:p>
    <w:p w:rsidR="009D3D96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перед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несколько палочек Кюизенера и спросите: «Какая самая длинная? Какая самая короткая?»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перед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две палочки: "Какая палочка длиннее? Какая короче?" Наложите эти палочки друг на друга, подровняв концы, и проверьте.</w:t>
      </w:r>
    </w:p>
    <w:p w:rsidR="009D3D96" w:rsidRPr="000C6BDE" w:rsidRDefault="00BF0178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"Найди любую палочку, которая короче синей, длиннее красной".</w:t>
      </w:r>
    </w:p>
    <w:p w:rsidR="00202C6C" w:rsidRPr="000C6BDE" w:rsidRDefault="00BF0178" w:rsidP="009D3D96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Выкладываем лесенку из 10 палочек Кюизенера от меньшей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202C6C" w:rsidRPr="000C6BDE" w:rsidRDefault="00BF0178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Выкладываем лесен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пропуская по 1 палочке.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найти место для недостающих палочек.</w:t>
      </w:r>
    </w:p>
    <w:p w:rsidR="00202C6C" w:rsidRPr="000C6BDE" w:rsidRDefault="00BF0178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синего, слева от желтого. Какой вагон тут самый короткий, самый длинный? Какие ваг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длиннее жё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лтого, короче синего.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"Положи синюю палочку между красной и желтой, а оранжевую слева от красной, розовую слева от красной".</w:t>
      </w:r>
    </w:p>
    <w:p w:rsidR="009D3D96" w:rsidRPr="000C6BDE" w:rsidRDefault="000C6BDE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"Назови все палочки длиннее красной, короче синей", - и т.д.</w:t>
      </w:r>
    </w:p>
    <w:p w:rsidR="009D3D96" w:rsidRPr="000C6BDE" w:rsidRDefault="000C6BDE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"У меня в руках палочка чуть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-чуть длиннее голубой, угадай её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цвет".</w:t>
      </w:r>
    </w:p>
    <w:p w:rsidR="00912880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02C6C" w:rsidRPr="000C6BDE" w:rsidRDefault="009D3D96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число, а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будет найти соответствующую палочку Кюизенера  (1 - белая, 2 - розовая и т.д.). И наоборот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показываете палочку, а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называет нужное число. Тут же можно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выкладывать карточки с изображё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на них точками или цифрами.</w:t>
      </w:r>
    </w:p>
    <w:p w:rsidR="009D3D96" w:rsidRPr="000C6BDE" w:rsidRDefault="009D3D96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одинаковых палочек нужно составить  такую же по длине, как оранжевая.</w:t>
      </w:r>
    </w:p>
    <w:p w:rsidR="00202C6C" w:rsidRPr="000C6BDE" w:rsidRDefault="009D3D96" w:rsidP="009D3D96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палочек нужно составить такую же по длине, как бордовая, оранжевая.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белых палочек уложится в синей палочке?</w:t>
      </w:r>
    </w:p>
    <w:p w:rsidR="009D3D96" w:rsidRPr="000C6BDE" w:rsidRDefault="000C6BDE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"Выложи из двух белых палочек одну, а рядом положи соответствующую их длине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палочку (розовую). Теперь кладё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три белых палочки – им соответствует голубая", -  и т.д.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нас лежит белая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 палочка Кюизенера. Какую палочку надо добавить, чтобы она стала по длине, как красная.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каких палочек можно составить число 5? (разные способы)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сколько голубая палочка длиннее розовой?.</w:t>
      </w:r>
    </w:p>
    <w:p w:rsidR="00202C6C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31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оранжевой палочки нужно измерить длину книги, карандаша и т.п.</w:t>
      </w:r>
    </w:p>
    <w:p w:rsidR="00202C6C" w:rsidRPr="000C6BDE" w:rsidRDefault="00202C6C" w:rsidP="00BF0178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Положите паралле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друг другу три бордовые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палочки Кюизенера, а справа четыре такого же цвета. Спрос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какая фигура шире, а какая 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9D3D96" w:rsidRPr="000C6BDE" w:rsidRDefault="000C6BDE" w:rsidP="009D3D96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Строим из палочек Кюизенера  пирамидку и определяем, какая палочка в самом низу, какая в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верху, какая между голубой и жё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лтой, под синей, над розовой, какая палочка ниже: бордовая или синяя.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"Составь два поезда. Первый из розовой и фиолетовой, а второй из голубой и красной".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"Один поезд состоит из голубой и красной палочки. Из белых палочек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поезд длиннее имеющегося на 1 вагон".</w:t>
      </w:r>
    </w:p>
    <w:p w:rsidR="00202C6C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37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 закрытыми глазами возьми любую палочку из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коробки, посмотри на неё и назови её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цвет" (позже можно определять цвет палочек даже с  закрытыми глазами).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 закрытыми глазами найди 2 палочки разно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длины. Если одна из палочек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лтая, то можешь определить цвет другой палочки?"</w:t>
      </w: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"Составь из палочек каждое из чисел от 11 до 20".</w:t>
      </w:r>
    </w:p>
    <w:p w:rsidR="00912880" w:rsidRDefault="00912880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BDE" w:rsidRPr="000C6BDE" w:rsidRDefault="000C6BDE" w:rsidP="000C6BDE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Выложите четыре белые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палочки Кюизенера, чтобы получился квадрат. На основе этого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квадрата можно познакомить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долями и дроб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 Покажи одну часть из четырё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две части из четырех. Что больше - ¼ или 2/4?</w:t>
      </w:r>
    </w:p>
    <w:p w:rsidR="00202C6C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из палочек Кю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изенера фигуру, и попросите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сделать такую же (в дальнейшем свою фигуру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прикрывать от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листом бумаги).</w:t>
      </w:r>
    </w:p>
    <w:p w:rsidR="00202C6C" w:rsidRPr="000C6BDE" w:rsidRDefault="000C6BDE" w:rsidP="000C6BDE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E61559" w:rsidRPr="000C6BDE" w:rsidRDefault="000C6BDE" w:rsidP="0020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палочек можно строить лабиринты, какие-то замысловатые узоры, коврики, фигурки.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1552" behindDoc="0" locked="0" layoutInCell="1" allowOverlap="0">
            <wp:simplePos x="0" y="0"/>
            <wp:positionH relativeFrom="column">
              <wp:posOffset>2672715</wp:posOffset>
            </wp:positionH>
            <wp:positionV relativeFrom="line">
              <wp:posOffset>481965</wp:posOffset>
            </wp:positionV>
            <wp:extent cx="3076575" cy="3086100"/>
            <wp:effectExtent l="19050" t="0" r="9525" b="0"/>
            <wp:wrapSquare wrapText="bothSides"/>
            <wp:docPr id="13" name="Рисунок 4" descr="http://shkola7gnomov.ru/upload/image/s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st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3600" behindDoc="0" locked="0" layoutInCell="1" allowOverlap="0">
            <wp:simplePos x="0" y="0"/>
            <wp:positionH relativeFrom="column">
              <wp:posOffset>-184785</wp:posOffset>
            </wp:positionH>
            <wp:positionV relativeFrom="line">
              <wp:posOffset>834390</wp:posOffset>
            </wp:positionV>
            <wp:extent cx="2533650" cy="1885950"/>
            <wp:effectExtent l="19050" t="0" r="0" b="0"/>
            <wp:wrapSquare wrapText="bothSides"/>
            <wp:docPr id="17" name="Рисунок 5" descr="http://shkola7gnomov.ru/upload/image/01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01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559" w:rsidRPr="000C6BDE" w:rsidSect="00E6155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18" w:rsidRDefault="004C5418" w:rsidP="00912880">
      <w:pPr>
        <w:spacing w:after="0" w:line="240" w:lineRule="auto"/>
      </w:pPr>
      <w:r>
        <w:separator/>
      </w:r>
    </w:p>
  </w:endnote>
  <w:endnote w:type="continuationSeparator" w:id="0">
    <w:p w:rsidR="004C5418" w:rsidRDefault="004C5418" w:rsidP="009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954"/>
      <w:docPartObj>
        <w:docPartGallery w:val="Page Numbers (Bottom of Page)"/>
        <w:docPartUnique/>
      </w:docPartObj>
    </w:sdtPr>
    <w:sdtContent>
      <w:p w:rsidR="00912880" w:rsidRDefault="00912880">
        <w:pPr>
          <w:pStyle w:val="a6"/>
        </w:pPr>
        <w:r w:rsidRPr="0056302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912880" w:rsidRDefault="00912880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912880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18" w:rsidRDefault="004C5418" w:rsidP="00912880">
      <w:pPr>
        <w:spacing w:after="0" w:line="240" w:lineRule="auto"/>
      </w:pPr>
      <w:r>
        <w:separator/>
      </w:r>
    </w:p>
  </w:footnote>
  <w:footnote w:type="continuationSeparator" w:id="0">
    <w:p w:rsidR="004C5418" w:rsidRDefault="004C5418" w:rsidP="0091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  <o:rules v:ext="edit">
        <o:r id="V:Rule1" type="callout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2C6C"/>
    <w:rsid w:val="000C6BDE"/>
    <w:rsid w:val="00202C6C"/>
    <w:rsid w:val="004C5418"/>
    <w:rsid w:val="00912880"/>
    <w:rsid w:val="009D3D96"/>
    <w:rsid w:val="00BF0178"/>
    <w:rsid w:val="00E61559"/>
    <w:rsid w:val="00F4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880"/>
  </w:style>
  <w:style w:type="paragraph" w:styleId="a6">
    <w:name w:val="footer"/>
    <w:basedOn w:val="a"/>
    <w:link w:val="a7"/>
    <w:uiPriority w:val="99"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shaga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kidsto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2014-04-28T05:48:00Z</dcterms:created>
  <dcterms:modified xsi:type="dcterms:W3CDTF">2014-04-28T07:17:00Z</dcterms:modified>
</cp:coreProperties>
</file>