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C5" w:rsidRPr="00C536D4" w:rsidRDefault="00B866C5" w:rsidP="00C536D4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548DD4" w:themeColor="text2" w:themeTint="99"/>
          <w:sz w:val="40"/>
          <w:szCs w:val="40"/>
          <w:lang w:eastAsia="ru-RU"/>
        </w:rPr>
      </w:pPr>
      <w:r w:rsidRPr="00C536D4">
        <w:rPr>
          <w:rFonts w:ascii="Arial" w:eastAsia="Times New Roman" w:hAnsi="Arial" w:cs="Arial"/>
          <w:b/>
          <w:bCs/>
          <w:color w:val="548DD4" w:themeColor="text2" w:themeTint="99"/>
          <w:sz w:val="40"/>
          <w:szCs w:val="40"/>
          <w:lang w:eastAsia="ru-RU"/>
        </w:rPr>
        <w:t>Многофункциональное пособие «Чудо - дерево»</w:t>
      </w:r>
    </w:p>
    <w:p w:rsidR="00C536D4" w:rsidRDefault="00C536D4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val="en-US" w:eastAsia="ru-RU"/>
        </w:rPr>
      </w:pPr>
    </w:p>
    <w:p w:rsidR="00C536D4" w:rsidRPr="00574B8E" w:rsidRDefault="00C536D4" w:rsidP="00574B8E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2085975" y="1057275"/>
            <wp:positionH relativeFrom="margin">
              <wp:align>left</wp:align>
            </wp:positionH>
            <wp:positionV relativeFrom="margin">
              <wp:align>top</wp:align>
            </wp:positionV>
            <wp:extent cx="3505200" cy="4105275"/>
            <wp:effectExtent l="19050" t="0" r="0" b="0"/>
            <wp:wrapSquare wrapText="bothSides"/>
            <wp:docPr id="2" name="Рисунок 2" descr="I:\многофункциональное дерево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ногофункциональное дерево\DSC0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6D4" w:rsidRDefault="00C536D4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val="en-US" w:eastAsia="ru-RU"/>
        </w:rPr>
      </w:pPr>
    </w:p>
    <w:p w:rsidR="00B866C5" w:rsidRPr="00B866C5" w:rsidRDefault="00B866C5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866C5"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>Цель данного пособия:</w:t>
      </w:r>
    </w:p>
    <w:p w:rsidR="008E1E39" w:rsidRPr="008E1E39" w:rsidRDefault="00B866C5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Закреплять у детей сезонные изменения в природе.</w:t>
      </w:r>
    </w:p>
    <w:p w:rsidR="008E1E39" w:rsidRPr="008E1E39" w:rsidRDefault="008E1E39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hd w:val="clear" w:color="auto" w:fill="auto"/>
          <w:lang w:eastAsia="ru-RU"/>
        </w:rPr>
      </w:pPr>
      <w:r w:rsidRPr="008E1E39">
        <w:rPr>
          <w:rFonts w:ascii="Arial" w:hAnsi="Arial" w:cs="Arial"/>
        </w:rPr>
        <w:t xml:space="preserve"> закрепление учебного материала,</w:t>
      </w:r>
    </w:p>
    <w:p w:rsidR="008E1E39" w:rsidRPr="008E1E39" w:rsidRDefault="008E1E39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hd w:val="clear" w:color="auto" w:fill="auto"/>
          <w:lang w:eastAsia="ru-RU"/>
        </w:rPr>
      </w:pPr>
      <w:r w:rsidRPr="008E1E39">
        <w:rPr>
          <w:rFonts w:ascii="Arial" w:hAnsi="Arial" w:cs="Arial"/>
        </w:rPr>
        <w:t xml:space="preserve"> развитие мелкой моторики,</w:t>
      </w:r>
    </w:p>
    <w:p w:rsidR="008E1E39" w:rsidRPr="008E1E39" w:rsidRDefault="008E1E39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hd w:val="clear" w:color="auto" w:fill="auto"/>
          <w:lang w:eastAsia="ru-RU"/>
        </w:rPr>
      </w:pPr>
      <w:r w:rsidRPr="008E1E39">
        <w:rPr>
          <w:rFonts w:ascii="Arial" w:hAnsi="Arial" w:cs="Arial"/>
        </w:rPr>
        <w:t xml:space="preserve">развитие речи, </w:t>
      </w:r>
    </w:p>
    <w:p w:rsidR="008E1E39" w:rsidRPr="008E1E39" w:rsidRDefault="008E1E39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hd w:val="clear" w:color="auto" w:fill="auto"/>
          <w:lang w:eastAsia="ru-RU"/>
        </w:rPr>
      </w:pPr>
      <w:r w:rsidRPr="008E1E39">
        <w:rPr>
          <w:rFonts w:ascii="Arial" w:hAnsi="Arial" w:cs="Arial"/>
        </w:rPr>
        <w:t>обогащение активного словаря,</w:t>
      </w:r>
    </w:p>
    <w:p w:rsidR="008E1E39" w:rsidRPr="008E1E39" w:rsidRDefault="008E1E39" w:rsidP="008E1E39">
      <w:pPr>
        <w:pStyle w:val="a3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hd w:val="clear" w:color="auto" w:fill="auto"/>
          <w:lang w:eastAsia="ru-RU"/>
        </w:rPr>
      </w:pPr>
      <w:r w:rsidRPr="008E1E39">
        <w:rPr>
          <w:rFonts w:ascii="Arial" w:hAnsi="Arial" w:cs="Arial"/>
        </w:rPr>
        <w:t xml:space="preserve"> развитие познавательно- исследовательской и продуктивной деятельности, </w:t>
      </w:r>
    </w:p>
    <w:p w:rsidR="003F5B94" w:rsidRDefault="003F5B94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</w:pPr>
    </w:p>
    <w:p w:rsidR="00B866C5" w:rsidRDefault="003F5B94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 xml:space="preserve">                                                             </w:t>
      </w:r>
      <w:r w:rsidR="00B866C5" w:rsidRPr="00B866C5"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>За</w:t>
      </w:r>
      <w:r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>дачи</w:t>
      </w:r>
      <w:proofErr w:type="gramStart"/>
      <w:r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 xml:space="preserve"> </w:t>
      </w:r>
      <w:r w:rsidR="00B866C5" w:rsidRPr="00B866C5"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>:</w:t>
      </w:r>
      <w:proofErr w:type="gramEnd"/>
    </w:p>
    <w:p w:rsidR="003F5B94" w:rsidRPr="00B866C5" w:rsidRDefault="003F5B94" w:rsidP="00B866C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3F5B94" w:rsidRDefault="00202155" w:rsidP="003F5B94">
      <w:pPr>
        <w:shd w:val="clear" w:color="auto" w:fill="FFFFFF"/>
        <w:spacing w:after="0" w:line="315" w:lineRule="atLeast"/>
        <w:jc w:val="both"/>
        <w:rPr>
          <w:rFonts w:ascii="Arial" w:hAnsi="Arial" w:cs="Arial"/>
        </w:rPr>
      </w:pPr>
      <w:r w:rsidRPr="00202155">
        <w:rPr>
          <w:rFonts w:ascii="Arial" w:hAnsi="Arial" w:cs="Arial"/>
        </w:rPr>
        <w:t>Учить наблюдать и анализировать явления природы, учить отвечать на вопросы.</w:t>
      </w:r>
      <w:r w:rsidRPr="00202155">
        <w:rPr>
          <w:rStyle w:val="apple-converted-space"/>
          <w:rFonts w:ascii="Arial" w:hAnsi="Arial" w:cs="Arial"/>
        </w:rPr>
        <w:t> </w:t>
      </w:r>
      <w:r w:rsidRPr="00202155">
        <w:rPr>
          <w:rFonts w:ascii="Arial" w:hAnsi="Arial" w:cs="Arial"/>
        </w:rPr>
        <w:br/>
        <w:t xml:space="preserve">Учить употреблять в речи существительные с обобщающим значением; </w:t>
      </w:r>
      <w:r w:rsidRPr="00202155">
        <w:rPr>
          <w:rStyle w:val="apple-converted-space"/>
          <w:rFonts w:ascii="Arial" w:hAnsi="Arial" w:cs="Arial"/>
        </w:rPr>
        <w:t> </w:t>
      </w:r>
      <w:r w:rsidRPr="00202155">
        <w:rPr>
          <w:rFonts w:ascii="Arial" w:hAnsi="Arial" w:cs="Arial"/>
        </w:rPr>
        <w:br/>
        <w:t>Развивать навыки счета в пределах 10; развивать память, внимание, логическое мышление.</w:t>
      </w:r>
      <w:r w:rsidRPr="00202155">
        <w:rPr>
          <w:rStyle w:val="apple-converted-space"/>
          <w:rFonts w:ascii="Arial" w:hAnsi="Arial" w:cs="Arial"/>
        </w:rPr>
        <w:t> </w:t>
      </w:r>
      <w:r w:rsidRPr="00202155">
        <w:rPr>
          <w:rFonts w:ascii="Arial" w:hAnsi="Arial" w:cs="Arial"/>
        </w:rPr>
        <w:br/>
        <w:t>Воспитывать бережное отношение к природе</w:t>
      </w:r>
    </w:p>
    <w:p w:rsidR="003F5B94" w:rsidRDefault="003F5B94" w:rsidP="003F5B94">
      <w:pPr>
        <w:shd w:val="clear" w:color="auto" w:fill="FFFFFF"/>
        <w:spacing w:after="0" w:line="315" w:lineRule="atLeast"/>
        <w:jc w:val="both"/>
        <w:rPr>
          <w:rFonts w:ascii="Arial" w:hAnsi="Arial" w:cs="Arial"/>
        </w:rPr>
      </w:pPr>
    </w:p>
    <w:p w:rsidR="00202155" w:rsidRPr="003F5B94" w:rsidRDefault="00202155" w:rsidP="003F5B9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202155">
        <w:rPr>
          <w:rFonts w:ascii="Arial" w:hAnsi="Arial" w:cs="Arial"/>
        </w:rPr>
        <w:t>.</w:t>
      </w:r>
      <w:r w:rsidR="003F5B94" w:rsidRPr="003F5B94"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 xml:space="preserve"> </w:t>
      </w:r>
      <w:r w:rsidR="003F5B94" w:rsidRPr="00B866C5">
        <w:rPr>
          <w:rFonts w:ascii="Arial" w:eastAsia="Times New Roman" w:hAnsi="Arial" w:cs="Arial"/>
          <w:color w:val="FF0000"/>
          <w:sz w:val="21"/>
          <w:szCs w:val="21"/>
          <w:u w:val="single"/>
          <w:bdr w:val="none" w:sz="0" w:space="0" w:color="auto" w:frame="1"/>
          <w:lang w:eastAsia="ru-RU"/>
        </w:rPr>
        <w:t>Задачи по образовательным областям:</w:t>
      </w:r>
    </w:p>
    <w:p w:rsidR="00B866C5" w:rsidRPr="003F5B94" w:rsidRDefault="00B866C5" w:rsidP="00B866C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 </w:t>
      </w:r>
      <w:r w:rsidRPr="00B866C5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 xml:space="preserve">Познание </w:t>
      </w:r>
    </w:p>
    <w:p w:rsidR="00B866C5" w:rsidRPr="008E1E39" w:rsidRDefault="00B866C5" w:rsidP="00B866C5">
      <w:pPr>
        <w:pStyle w:val="a3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Совершенствовать количественный счёт предметов;</w:t>
      </w:r>
    </w:p>
    <w:p w:rsidR="00B866C5" w:rsidRPr="008E1E39" w:rsidRDefault="00B866C5" w:rsidP="00B866C5">
      <w:pPr>
        <w:pStyle w:val="a3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Формировать представления детей о сезонных изменениях природы;</w:t>
      </w:r>
    </w:p>
    <w:p w:rsidR="00B866C5" w:rsidRPr="008E1E39" w:rsidRDefault="00B866C5" w:rsidP="00B866C5">
      <w:pPr>
        <w:pStyle w:val="a3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Знакомить с новыми понятиями, происходящими в природе;</w:t>
      </w:r>
    </w:p>
    <w:p w:rsidR="00B866C5" w:rsidRPr="008E1E39" w:rsidRDefault="00B866C5" w:rsidP="00B866C5">
      <w:pPr>
        <w:pStyle w:val="a3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Расширять и пополнять кругозор детей.</w:t>
      </w:r>
    </w:p>
    <w:p w:rsidR="00B866C5" w:rsidRPr="00B866C5" w:rsidRDefault="00B866C5" w:rsidP="00B866C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  <w:t>2</w:t>
      </w:r>
      <w:r w:rsidRPr="00B866C5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. Коммуникация.</w:t>
      </w:r>
    </w:p>
    <w:p w:rsidR="00B866C5" w:rsidRPr="008E1E39" w:rsidRDefault="00B866C5" w:rsidP="00B866C5">
      <w:pPr>
        <w:pStyle w:val="a3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Формировать грамматический строй речи;</w:t>
      </w:r>
    </w:p>
    <w:p w:rsidR="00B866C5" w:rsidRPr="00B866C5" w:rsidRDefault="00B866C5" w:rsidP="00B866C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  <w:t>3</w:t>
      </w:r>
      <w:r w:rsidRPr="00EB044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  <w:r w:rsidRPr="00B866C5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Сенсорное развитие.</w:t>
      </w:r>
    </w:p>
    <w:p w:rsidR="00B866C5" w:rsidRPr="008E1E39" w:rsidRDefault="00B866C5" w:rsidP="00B866C5">
      <w:pPr>
        <w:pStyle w:val="a3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Совершенствовать цветовое восприятие;</w:t>
      </w:r>
    </w:p>
    <w:p w:rsidR="00B866C5" w:rsidRPr="008E1E39" w:rsidRDefault="00B866C5" w:rsidP="00B866C5">
      <w:pPr>
        <w:pStyle w:val="a3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Развитие мелкой моторики;</w:t>
      </w:r>
    </w:p>
    <w:p w:rsidR="00B866C5" w:rsidRPr="008E1E39" w:rsidRDefault="00B866C5" w:rsidP="00B866C5">
      <w:pPr>
        <w:pStyle w:val="a3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lang w:eastAsia="ru-RU"/>
        </w:rPr>
      </w:pPr>
      <w:r w:rsidRPr="008E1E39">
        <w:rPr>
          <w:rFonts w:ascii="Arial" w:eastAsia="Times New Roman" w:hAnsi="Arial" w:cs="Arial"/>
          <w:color w:val="555555"/>
          <w:lang w:eastAsia="ru-RU"/>
        </w:rPr>
        <w:t>Развитие гностических и практических действий.</w:t>
      </w:r>
    </w:p>
    <w:p w:rsidR="008E1E39" w:rsidRPr="008E1E39" w:rsidRDefault="008E1E39" w:rsidP="008E1E39">
      <w:pPr>
        <w:shd w:val="clear" w:color="auto" w:fill="FFFFFF"/>
        <w:spacing w:after="150" w:line="240" w:lineRule="auto"/>
        <w:ind w:left="360"/>
        <w:jc w:val="both"/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</w:pPr>
      <w:r w:rsidRPr="008E1E39"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  <w:t>Методические рекомендации по использованию пособия «Чудо-дерево»</w:t>
      </w:r>
    </w:p>
    <w:p w:rsidR="00574B8E" w:rsidRPr="0054182F" w:rsidRDefault="0054182F" w:rsidP="001968B3">
      <w:r>
        <w:rPr>
          <w:noProof/>
          <w:shd w:val="clear" w:color="auto" w:fill="auto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3560445</wp:posOffset>
            </wp:positionH>
            <wp:positionV relativeFrom="margin">
              <wp:posOffset>3144520</wp:posOffset>
            </wp:positionV>
            <wp:extent cx="3181350" cy="4210050"/>
            <wp:effectExtent l="19050" t="0" r="0" b="0"/>
            <wp:wrapSquare wrapText="bothSides"/>
            <wp:docPr id="7" name="Рисунок 7" descr="I:\многофункциональное дерево\DSC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ногофункциональное дерево\DSC04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E39" w:rsidRPr="001968B3">
        <w:t>Включение пособия «Чудо-дерево» в содержание непосредственно организованной деятельности помогает формировать у дошкольников новые знания и закреплять уже усвоенный материал. Непосредственное рассматривание  помогает закрепить части дерева и уточнить такие понятия, как «крона», «макушка». Сидящие на ветках плоскостные изображения  птиц  могут быть использованы в качестве зрительного ряда  по лексическим темам «Перелётные птицы», «Зимующие птицы», а также для закрепления количественного и порядкового счёта (Д/игра «По порядку сосчитай!», «Что</w:t>
      </w:r>
      <w:r>
        <w:t xml:space="preserve"> лишнее?», «Что изменилось»).  </w:t>
      </w:r>
      <w:r w:rsidR="00A51507" w:rsidRPr="001968B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38550" cy="3629025"/>
            <wp:effectExtent l="19050" t="0" r="0" b="0"/>
            <wp:wrapSquare wrapText="bothSides"/>
            <wp:docPr id="3" name="Рисунок 3" descr="E:\DCIM\Camera\IMG_20141007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41007_13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8B3" w:rsidRPr="0054182F" w:rsidRDefault="008E1E39" w:rsidP="001968B3">
      <w:r w:rsidRPr="001968B3">
        <w:t xml:space="preserve">Использование пособия в индивидуальной работе также </w:t>
      </w:r>
      <w:proofErr w:type="gramStart"/>
      <w:r w:rsidRPr="001968B3">
        <w:t>приносит</w:t>
      </w:r>
      <w:r w:rsidR="00C536D4" w:rsidRPr="001968B3">
        <w:t xml:space="preserve"> </w:t>
      </w:r>
      <w:r w:rsidRPr="001968B3">
        <w:t xml:space="preserve"> </w:t>
      </w:r>
      <w:r w:rsidR="00C536D4" w:rsidRPr="001968B3">
        <w:t xml:space="preserve"> </w:t>
      </w:r>
      <w:r w:rsidRPr="001968B3">
        <w:t xml:space="preserve">ощутимый </w:t>
      </w:r>
      <w:r w:rsidR="00C536D4" w:rsidRPr="001968B3">
        <w:t xml:space="preserve"> </w:t>
      </w:r>
      <w:r w:rsidRPr="001968B3">
        <w:t>результат</w:t>
      </w:r>
      <w:proofErr w:type="gramEnd"/>
      <w:r w:rsidRPr="001968B3">
        <w:t xml:space="preserve">. </w:t>
      </w:r>
      <w:proofErr w:type="gramStart"/>
      <w:r w:rsidRPr="001968B3">
        <w:t>Такие</w:t>
      </w:r>
      <w:r w:rsidR="00C536D4" w:rsidRPr="001968B3">
        <w:t xml:space="preserve">  </w:t>
      </w:r>
      <w:r w:rsidRPr="001968B3">
        <w:t xml:space="preserve"> </w:t>
      </w:r>
      <w:r w:rsidR="00C536D4" w:rsidRPr="001968B3">
        <w:t xml:space="preserve"> </w:t>
      </w:r>
      <w:r w:rsidRPr="001968B3">
        <w:t xml:space="preserve">понятия как «слева», «справа», «выше», «ниже» лучше усваиваются детьми, если они  практически выполняют действия:?»). Наличие съёмной </w:t>
      </w:r>
      <w:r w:rsidR="00C536D4" w:rsidRPr="001968B3">
        <w:t xml:space="preserve"> </w:t>
      </w:r>
      <w:r w:rsidRPr="001968B3">
        <w:t xml:space="preserve">кроны дерева и дополнительных деталей в виде весенних цветков яблони  и осенних листьев позволяет использовать «Чудо </w:t>
      </w:r>
      <w:r w:rsidR="001968B3" w:rsidRPr="001968B3">
        <w:t>–</w:t>
      </w:r>
      <w:r w:rsidRPr="001968B3">
        <w:t xml:space="preserve"> </w:t>
      </w:r>
      <w:r w:rsidR="003F5B94"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116205</wp:posOffset>
            </wp:positionV>
            <wp:extent cx="3371850" cy="3724910"/>
            <wp:effectExtent l="19050" t="0" r="0" b="0"/>
            <wp:wrapSquare wrapText="bothSides"/>
            <wp:docPr id="6" name="Рисунок 6" descr="I:\многофункциональное дерево\DSC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ногофункциональное дерево\DSC0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1968B3" w:rsidRPr="001968B3" w:rsidRDefault="001968B3" w:rsidP="00574B8E">
      <w:r w:rsidRPr="001968B3">
        <w:t xml:space="preserve">дерево» в качестве  определителя времени года. </w:t>
      </w:r>
      <w:r w:rsidR="008E1E39" w:rsidRPr="001968B3">
        <w:t xml:space="preserve">Пособие многофункционально. Может быть гибко использовано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</w:t>
      </w:r>
      <w:r w:rsidR="008E1E39" w:rsidRPr="001968B3">
        <w:lastRenderedPageBreak/>
        <w:t xml:space="preserve">возможно применение в совместной деятельности. Пригодно к использованию одновременно группой воспитанников </w:t>
      </w:r>
      <w:r w:rsidRPr="001968B3">
        <w:t xml:space="preserve"> </w:t>
      </w:r>
    </w:p>
    <w:p w:rsidR="001968B3" w:rsidRPr="001968B3" w:rsidRDefault="008E1E39" w:rsidP="00574B8E">
      <w:r w:rsidRPr="001968B3">
        <w:t>( в том числе с участием взрослого как играющего партнера) и инициирует совместные действия. Обладает дидактическими свойствами, так как несет в</w:t>
      </w:r>
      <w:r w:rsidR="00574B8E">
        <w:t xml:space="preserve"> </w:t>
      </w:r>
      <w:r w:rsidR="001968B3" w:rsidRPr="001968B3">
        <w:t>себе</w:t>
      </w:r>
      <w:r w:rsidR="00574B8E" w:rsidRPr="00574B8E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02155">
        <w:t xml:space="preserve"> </w:t>
      </w:r>
      <w:r w:rsidRPr="001968B3">
        <w:t>способы обучения ребенка конструированию, ознакомлению с цветом и формой.</w:t>
      </w:r>
      <w:r w:rsidR="001968B3" w:rsidRPr="001968B3">
        <w:rPr>
          <w:rStyle w:val="a"/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2155" w:rsidRDefault="008E1E39" w:rsidP="00202155">
      <w:pPr>
        <w:ind w:left="-142"/>
      </w:pPr>
      <w:r w:rsidRPr="001968B3">
        <w:t>Представляет собой дерево</w:t>
      </w:r>
      <w:proofErr w:type="gramStart"/>
      <w:r w:rsidRPr="001968B3">
        <w:t xml:space="preserve"> ,</w:t>
      </w:r>
      <w:proofErr w:type="gramEnd"/>
      <w:r w:rsidRPr="001968B3">
        <w:t xml:space="preserve"> на которое прикрепляются различные модули, в зависимости от заданий работы с ним. </w:t>
      </w:r>
    </w:p>
    <w:p w:rsidR="00202155" w:rsidRDefault="008E1E39" w:rsidP="00202155">
      <w:pPr>
        <w:ind w:left="-142"/>
      </w:pPr>
      <w:r w:rsidRPr="001968B3">
        <w:t>Актуальность этого пособия в</w:t>
      </w:r>
      <w:r w:rsidR="00202155">
        <w:t xml:space="preserve"> том, что </w:t>
      </w:r>
      <w:r w:rsidRPr="001968B3">
        <w:t xml:space="preserve"> </w:t>
      </w:r>
    </w:p>
    <w:p w:rsidR="0054182F" w:rsidRPr="0054182F" w:rsidRDefault="008E1E39" w:rsidP="00202155">
      <w:r w:rsidRPr="001968B3">
        <w:t xml:space="preserve">имеет развивающее, обучающее и воспитывающее значения. Его можно </w:t>
      </w:r>
      <w:r w:rsidR="00202155">
        <w:t xml:space="preserve">  </w:t>
      </w:r>
    </w:p>
    <w:p w:rsidR="00202155" w:rsidRDefault="00202155" w:rsidP="00202155">
      <w:r>
        <w:t xml:space="preserve"> </w:t>
      </w:r>
      <w:r w:rsidR="008E1E39" w:rsidRPr="001968B3">
        <w:t xml:space="preserve">использовать во всех образовательных областях </w:t>
      </w:r>
    </w:p>
    <w:p w:rsidR="0054182F" w:rsidRDefault="0054182F" w:rsidP="00202155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3173095</wp:posOffset>
            </wp:positionV>
            <wp:extent cx="2714625" cy="3133725"/>
            <wp:effectExtent l="19050" t="0" r="9525" b="0"/>
            <wp:wrapSquare wrapText="bothSides"/>
            <wp:docPr id="9" name="Рисунок 9" descr="I:\многофункциональное дерево\DSC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ногофункциональное дерево\DSC04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E39" w:rsidRPr="001968B3">
        <w:t xml:space="preserve">для </w:t>
      </w:r>
      <w:r w:rsidR="00202155">
        <w:t xml:space="preserve">  </w:t>
      </w:r>
      <w:r w:rsidR="008E1E39" w:rsidRPr="001968B3">
        <w:t>разных возрастных категорий детей</w:t>
      </w:r>
      <w:r w:rsidR="00574B8E">
        <w:t>.</w:t>
      </w:r>
      <w:r w:rsidR="00574B8E" w:rsidRPr="00574B8E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182F" w:rsidRPr="0054182F" w:rsidRDefault="0054182F" w:rsidP="0054182F"/>
    <w:p w:rsidR="0054182F" w:rsidRPr="0054182F" w:rsidRDefault="0054182F" w:rsidP="0054182F"/>
    <w:p w:rsidR="0054182F" w:rsidRPr="0054182F" w:rsidRDefault="0054182F" w:rsidP="0054182F"/>
    <w:p w:rsidR="0054182F" w:rsidRPr="0054182F" w:rsidRDefault="0054182F" w:rsidP="0054182F"/>
    <w:p w:rsidR="0054182F" w:rsidRPr="0054182F" w:rsidRDefault="0054182F" w:rsidP="0054182F"/>
    <w:p w:rsidR="0054182F" w:rsidRPr="0054182F" w:rsidRDefault="0054182F" w:rsidP="0054182F"/>
    <w:p w:rsidR="0054182F" w:rsidRPr="0054182F" w:rsidRDefault="0054182F" w:rsidP="0054182F"/>
    <w:p w:rsidR="0054182F" w:rsidRDefault="0054182F" w:rsidP="0054182F">
      <w:pPr>
        <w:rPr>
          <w:lang w:val="en-US"/>
        </w:rPr>
      </w:pPr>
    </w:p>
    <w:p w:rsidR="0054182F" w:rsidRDefault="0054182F" w:rsidP="0054182F">
      <w:pPr>
        <w:rPr>
          <w:lang w:val="en-US"/>
        </w:rPr>
      </w:pPr>
    </w:p>
    <w:p w:rsidR="0054182F" w:rsidRDefault="0054182F" w:rsidP="0054182F">
      <w:pPr>
        <w:rPr>
          <w:lang w:val="en-US"/>
        </w:rPr>
      </w:pPr>
    </w:p>
    <w:p w:rsidR="0054182F" w:rsidRDefault="0054182F" w:rsidP="0054182F">
      <w:pPr>
        <w:rPr>
          <w:lang w:val="en-US"/>
        </w:rPr>
      </w:pPr>
    </w:p>
    <w:p w:rsidR="0054182F" w:rsidRPr="0054182F" w:rsidRDefault="0054182F" w:rsidP="0054182F">
      <w:pPr>
        <w:jc w:val="center"/>
        <w:rPr>
          <w:b/>
          <w:color w:val="FF0000"/>
          <w:sz w:val="44"/>
          <w:szCs w:val="44"/>
        </w:rPr>
      </w:pPr>
      <w:r w:rsidRPr="0054182F">
        <w:rPr>
          <w:b/>
          <w:color w:val="FF0000"/>
          <w:sz w:val="44"/>
          <w:szCs w:val="44"/>
        </w:rPr>
        <w:t>Дидактические игры</w:t>
      </w:r>
    </w:p>
    <w:p w:rsidR="0054182F" w:rsidRPr="0054182F" w:rsidRDefault="0054182F" w:rsidP="0054182F">
      <w:pPr>
        <w:pStyle w:val="a3"/>
        <w:numPr>
          <w:ilvl w:val="0"/>
          <w:numId w:val="7"/>
        </w:numPr>
        <w:rPr>
          <w:sz w:val="28"/>
          <w:szCs w:val="28"/>
        </w:rPr>
      </w:pPr>
      <w:r w:rsidRPr="0054182F">
        <w:rPr>
          <w:rFonts w:ascii="Arial" w:hAnsi="Arial" w:cs="Arial"/>
          <w:sz w:val="28"/>
          <w:szCs w:val="28"/>
        </w:rPr>
        <w:t>. Дидактическая игра «когда это бывает?»</w:t>
      </w:r>
    </w:p>
    <w:p w:rsidR="0054182F" w:rsidRPr="0054182F" w:rsidRDefault="0054182F" w:rsidP="0054182F">
      <w:pPr>
        <w:pStyle w:val="a3"/>
        <w:numPr>
          <w:ilvl w:val="0"/>
          <w:numId w:val="7"/>
        </w:numPr>
        <w:rPr>
          <w:rStyle w:val="apple-converted-space"/>
          <w:sz w:val="28"/>
          <w:szCs w:val="28"/>
        </w:rPr>
      </w:pPr>
      <w:r w:rsidRPr="0054182F">
        <w:rPr>
          <w:rFonts w:ascii="Arial" w:hAnsi="Arial" w:cs="Arial"/>
          <w:sz w:val="28"/>
          <w:szCs w:val="28"/>
        </w:rPr>
        <w:t>Дидактическая игра «Больше – меньше»</w:t>
      </w:r>
      <w:r w:rsidRPr="0054182F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54182F" w:rsidRPr="0054182F" w:rsidRDefault="0054182F" w:rsidP="0054182F">
      <w:pPr>
        <w:pStyle w:val="a3"/>
        <w:numPr>
          <w:ilvl w:val="0"/>
          <w:numId w:val="7"/>
        </w:numPr>
        <w:rPr>
          <w:rStyle w:val="apple-converted-space"/>
          <w:sz w:val="28"/>
          <w:szCs w:val="28"/>
        </w:rPr>
      </w:pPr>
      <w:r w:rsidRPr="0054182F">
        <w:rPr>
          <w:rFonts w:ascii="Arial" w:hAnsi="Arial" w:cs="Arial"/>
          <w:sz w:val="28"/>
          <w:szCs w:val="28"/>
        </w:rPr>
        <w:t>Дидактическая игра «Назови приметы осени»</w:t>
      </w:r>
      <w:r w:rsidRPr="0054182F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54182F" w:rsidRPr="0054182F" w:rsidRDefault="0054182F" w:rsidP="0054182F">
      <w:pPr>
        <w:pStyle w:val="a3"/>
        <w:numPr>
          <w:ilvl w:val="0"/>
          <w:numId w:val="7"/>
        </w:numPr>
        <w:rPr>
          <w:sz w:val="28"/>
          <w:szCs w:val="28"/>
        </w:rPr>
      </w:pPr>
      <w:r w:rsidRPr="0054182F">
        <w:rPr>
          <w:rFonts w:ascii="Arial" w:hAnsi="Arial" w:cs="Arial"/>
          <w:sz w:val="28"/>
          <w:szCs w:val="28"/>
        </w:rPr>
        <w:t>Дидактическая игра «Чего не хва</w:t>
      </w:r>
      <w:r>
        <w:rPr>
          <w:rFonts w:ascii="Arial" w:hAnsi="Arial" w:cs="Arial"/>
          <w:sz w:val="28"/>
          <w:szCs w:val="28"/>
        </w:rPr>
        <w:t>тает»</w:t>
      </w:r>
    </w:p>
    <w:p w:rsidR="00AD611B" w:rsidRPr="0054182F" w:rsidRDefault="0054182F" w:rsidP="0054182F">
      <w:pPr>
        <w:pStyle w:val="a3"/>
        <w:numPr>
          <w:ilvl w:val="0"/>
          <w:numId w:val="7"/>
        </w:numPr>
        <w:rPr>
          <w:sz w:val="28"/>
          <w:szCs w:val="28"/>
        </w:rPr>
      </w:pPr>
      <w:r w:rsidRPr="0054182F">
        <w:rPr>
          <w:rFonts w:ascii="Arial" w:hAnsi="Arial" w:cs="Arial"/>
          <w:sz w:val="28"/>
          <w:szCs w:val="28"/>
        </w:rPr>
        <w:t>Дидактическая игра «Выше – ниже, дальше – ближе».</w:t>
      </w:r>
      <w:r w:rsidRPr="0054182F">
        <w:rPr>
          <w:rStyle w:val="apple-converted-space"/>
          <w:rFonts w:ascii="Arial" w:hAnsi="Arial" w:cs="Arial"/>
          <w:sz w:val="28"/>
          <w:szCs w:val="28"/>
        </w:rPr>
        <w:t>  </w:t>
      </w:r>
    </w:p>
    <w:p w:rsidR="0054182F" w:rsidRPr="0054182F" w:rsidRDefault="0054182F" w:rsidP="0054182F">
      <w:pPr>
        <w:pStyle w:val="a3"/>
        <w:ind w:left="360"/>
        <w:rPr>
          <w:sz w:val="28"/>
          <w:szCs w:val="28"/>
        </w:rPr>
      </w:pPr>
    </w:p>
    <w:sectPr w:rsidR="0054182F" w:rsidRPr="0054182F" w:rsidSect="00B866C5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6BD" w:rsidRDefault="005536BD" w:rsidP="00A51507">
      <w:pPr>
        <w:spacing w:after="0" w:line="240" w:lineRule="auto"/>
      </w:pPr>
      <w:r>
        <w:separator/>
      </w:r>
    </w:p>
  </w:endnote>
  <w:endnote w:type="continuationSeparator" w:id="0">
    <w:p w:rsidR="005536BD" w:rsidRDefault="005536BD" w:rsidP="00A51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6BD" w:rsidRDefault="005536BD" w:rsidP="00A51507">
      <w:pPr>
        <w:spacing w:after="0" w:line="240" w:lineRule="auto"/>
      </w:pPr>
      <w:r>
        <w:separator/>
      </w:r>
    </w:p>
  </w:footnote>
  <w:footnote w:type="continuationSeparator" w:id="0">
    <w:p w:rsidR="005536BD" w:rsidRDefault="005536BD" w:rsidP="00A51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22F34"/>
    <w:multiLevelType w:val="hybridMultilevel"/>
    <w:tmpl w:val="5A9683C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1B43E0"/>
    <w:multiLevelType w:val="hybridMultilevel"/>
    <w:tmpl w:val="3A764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F7CE3"/>
    <w:multiLevelType w:val="hybridMultilevel"/>
    <w:tmpl w:val="E7402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00D25"/>
    <w:multiLevelType w:val="hybridMultilevel"/>
    <w:tmpl w:val="1082CA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CBA1FBB"/>
    <w:multiLevelType w:val="hybridMultilevel"/>
    <w:tmpl w:val="0DB05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2172FC"/>
    <w:multiLevelType w:val="hybridMultilevel"/>
    <w:tmpl w:val="EAF0BC2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C54ACB"/>
    <w:multiLevelType w:val="hybridMultilevel"/>
    <w:tmpl w:val="17407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6C5"/>
    <w:rsid w:val="001968B3"/>
    <w:rsid w:val="00202155"/>
    <w:rsid w:val="003F5B94"/>
    <w:rsid w:val="0054182F"/>
    <w:rsid w:val="005536BD"/>
    <w:rsid w:val="00574B8E"/>
    <w:rsid w:val="008E1E39"/>
    <w:rsid w:val="00A51507"/>
    <w:rsid w:val="00AD611B"/>
    <w:rsid w:val="00B866C5"/>
    <w:rsid w:val="00C536D4"/>
    <w:rsid w:val="00EE0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D4"/>
    <w:rPr>
      <w:rFonts w:ascii="Times New Roman" w:hAnsi="Times New Roman" w:cs="Times New Roman"/>
      <w:color w:val="444444"/>
      <w:sz w:val="24"/>
      <w:szCs w:val="24"/>
      <w:shd w:val="clear" w:color="auto" w:fill="F4F4F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6C5"/>
    <w:pPr>
      <w:ind w:left="720"/>
      <w:contextualSpacing/>
    </w:pPr>
  </w:style>
  <w:style w:type="character" w:customStyle="1" w:styleId="apple-converted-space">
    <w:name w:val="apple-converted-space"/>
    <w:basedOn w:val="a0"/>
    <w:rsid w:val="008E1E39"/>
  </w:style>
  <w:style w:type="paragraph" w:styleId="a4">
    <w:name w:val="Balloon Text"/>
    <w:basedOn w:val="a"/>
    <w:link w:val="a5"/>
    <w:uiPriority w:val="99"/>
    <w:semiHidden/>
    <w:unhideWhenUsed/>
    <w:rsid w:val="00C5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6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5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1507"/>
    <w:rPr>
      <w:rFonts w:ascii="Times New Roman" w:hAnsi="Times New Roman" w:cs="Times New Roman"/>
      <w:color w:val="444444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A5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1507"/>
    <w:rPr>
      <w:rFonts w:ascii="Times New Roman" w:hAnsi="Times New Roman" w:cs="Times New Roman"/>
      <w:color w:val="444444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182C3-3DAA-4ADB-8BB7-892CBFA4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Пам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Пум-пурум</dc:creator>
  <cp:keywords/>
  <dc:description/>
  <cp:lastModifiedBy>Пум-пурум</cp:lastModifiedBy>
  <cp:revision>1</cp:revision>
  <dcterms:created xsi:type="dcterms:W3CDTF">2014-10-17T17:34:00Z</dcterms:created>
  <dcterms:modified xsi:type="dcterms:W3CDTF">2014-10-17T19:01:00Z</dcterms:modified>
</cp:coreProperties>
</file>