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  <w:r w:rsidRPr="00E930DC">
        <w:rPr>
          <w:bCs/>
          <w:sz w:val="40"/>
          <w:szCs w:val="40"/>
        </w:rPr>
        <w:t>МКДОУ Детский сад №23 «Колокольчик»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/>
          <w:bCs/>
          <w:sz w:val="40"/>
          <w:szCs w:val="40"/>
        </w:rPr>
      </w:pPr>
      <w:r w:rsidRPr="00E930DC">
        <w:rPr>
          <w:b/>
          <w:bCs/>
          <w:sz w:val="40"/>
          <w:szCs w:val="40"/>
        </w:rPr>
        <w:t>Рекомендации для родителей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/>
          <w:bCs/>
          <w:sz w:val="72"/>
          <w:szCs w:val="72"/>
        </w:rPr>
      </w:pPr>
      <w:r w:rsidRPr="00E930DC">
        <w:rPr>
          <w:b/>
          <w:bCs/>
          <w:sz w:val="72"/>
          <w:szCs w:val="72"/>
        </w:rPr>
        <w:t>«Проведите с детьми дома».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/>
          <w:bCs/>
          <w:sz w:val="72"/>
          <w:szCs w:val="72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/>
          <w:bCs/>
          <w:sz w:val="72"/>
          <w:szCs w:val="72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/>
          <w:bCs/>
          <w:sz w:val="72"/>
          <w:szCs w:val="72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/>
          <w:bCs/>
          <w:sz w:val="72"/>
          <w:szCs w:val="72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/>
          <w:bCs/>
          <w:sz w:val="72"/>
          <w:szCs w:val="72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right"/>
        <w:rPr>
          <w:bCs/>
          <w:sz w:val="40"/>
          <w:szCs w:val="40"/>
        </w:rPr>
      </w:pPr>
      <w:r w:rsidRPr="00E930DC">
        <w:rPr>
          <w:bCs/>
          <w:sz w:val="40"/>
          <w:szCs w:val="40"/>
        </w:rPr>
        <w:t>Подготовила воспитатель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right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right"/>
        <w:rPr>
          <w:bCs/>
          <w:sz w:val="40"/>
          <w:szCs w:val="40"/>
        </w:rPr>
      </w:pPr>
      <w:proofErr w:type="spellStart"/>
      <w:r w:rsidRPr="00E930DC">
        <w:rPr>
          <w:bCs/>
          <w:sz w:val="40"/>
          <w:szCs w:val="40"/>
        </w:rPr>
        <w:t>Захаревич</w:t>
      </w:r>
      <w:proofErr w:type="spellEnd"/>
      <w:r w:rsidRPr="00E930DC">
        <w:rPr>
          <w:bCs/>
          <w:sz w:val="40"/>
          <w:szCs w:val="40"/>
        </w:rPr>
        <w:t xml:space="preserve"> А. О.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jc w:val="center"/>
        <w:rPr>
          <w:bCs/>
          <w:sz w:val="40"/>
          <w:szCs w:val="40"/>
        </w:rPr>
      </w:pPr>
      <w:r w:rsidRPr="00E930DC">
        <w:rPr>
          <w:bCs/>
          <w:sz w:val="40"/>
          <w:szCs w:val="40"/>
        </w:rPr>
        <w:t>2014г.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rPr>
          <w:b/>
          <w:bCs/>
          <w:i/>
          <w:sz w:val="28"/>
          <w:szCs w:val="28"/>
        </w:rPr>
      </w:pPr>
      <w:r w:rsidRPr="00E930DC">
        <w:rPr>
          <w:b/>
          <w:bCs/>
          <w:i/>
          <w:sz w:val="28"/>
          <w:szCs w:val="28"/>
        </w:rPr>
        <w:lastRenderedPageBreak/>
        <w:t>Здесь представлены э</w:t>
      </w:r>
      <w:r w:rsidRPr="00E930DC">
        <w:rPr>
          <w:b/>
          <w:bCs/>
          <w:i/>
          <w:sz w:val="28"/>
          <w:szCs w:val="28"/>
        </w:rPr>
        <w:t>ксперименты, которые семья ребёнка дошкольного возраста может проводить в домашних условиях</w:t>
      </w:r>
      <w:r w:rsidRPr="00E930DC">
        <w:rPr>
          <w:b/>
          <w:bCs/>
          <w:i/>
          <w:sz w:val="28"/>
          <w:szCs w:val="28"/>
        </w:rPr>
        <w:t>.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E930DC">
        <w:rPr>
          <w:b/>
          <w:bCs/>
          <w:sz w:val="28"/>
          <w:szCs w:val="28"/>
        </w:rPr>
        <w:t>Волшебные краски.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930DC">
        <w:rPr>
          <w:sz w:val="28"/>
          <w:szCs w:val="28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930DC">
        <w:rPr>
          <w:sz w:val="28"/>
          <w:szCs w:val="28"/>
        </w:rPr>
        <w:t>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E930DC">
        <w:rPr>
          <w:b/>
          <w:bCs/>
          <w:sz w:val="28"/>
          <w:szCs w:val="28"/>
        </w:rPr>
        <w:t>Музыкальные бутылочки</w:t>
      </w:r>
      <w:r w:rsidRPr="00E930DC">
        <w:rPr>
          <w:b/>
          <w:bCs/>
          <w:sz w:val="28"/>
          <w:szCs w:val="28"/>
        </w:rPr>
        <w:t>.</w:t>
      </w:r>
      <w:r w:rsidRPr="00E930DC">
        <w:rPr>
          <w:b/>
          <w:bCs/>
          <w:sz w:val="28"/>
          <w:szCs w:val="28"/>
        </w:rPr>
        <w:t xml:space="preserve"> 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930DC">
        <w:rPr>
          <w:sz w:val="28"/>
          <w:szCs w:val="28"/>
        </w:rPr>
        <w:t>Даже взрослые иногда получают удовольствие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бутылки.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E930DC">
        <w:rPr>
          <w:b/>
          <w:bCs/>
          <w:sz w:val="28"/>
          <w:szCs w:val="28"/>
        </w:rPr>
        <w:t>Слепки с природы</w:t>
      </w:r>
      <w:r w:rsidRPr="00E930DC">
        <w:rPr>
          <w:b/>
          <w:bCs/>
          <w:sz w:val="28"/>
          <w:szCs w:val="28"/>
        </w:rPr>
        <w:t>.</w:t>
      </w:r>
      <w:r w:rsidRPr="00E930DC">
        <w:rPr>
          <w:b/>
          <w:bCs/>
          <w:sz w:val="28"/>
          <w:szCs w:val="28"/>
        </w:rPr>
        <w:t xml:space="preserve"> 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930DC">
        <w:rPr>
          <w:sz w:val="28"/>
          <w:szCs w:val="28"/>
        </w:rPr>
        <w:t>Из глины или игрушечного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многообразием фактур материалов.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E930DC">
        <w:rPr>
          <w:b/>
          <w:bCs/>
          <w:sz w:val="28"/>
          <w:szCs w:val="28"/>
        </w:rPr>
        <w:t>Волшебный человечек</w:t>
      </w:r>
      <w:r w:rsidRPr="00E930DC">
        <w:rPr>
          <w:b/>
          <w:bCs/>
          <w:sz w:val="28"/>
          <w:szCs w:val="28"/>
        </w:rPr>
        <w:t>.</w:t>
      </w:r>
      <w:r w:rsidRPr="00E930DC">
        <w:rPr>
          <w:b/>
          <w:bCs/>
          <w:sz w:val="28"/>
          <w:szCs w:val="28"/>
        </w:rPr>
        <w:t xml:space="preserve"> </w:t>
      </w:r>
    </w:p>
    <w:p w:rsidR="00E930DC" w:rsidRPr="00E930DC" w:rsidRDefault="00E930DC" w:rsidP="00E930D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930DC">
        <w:rPr>
          <w:sz w:val="28"/>
          <w:szCs w:val="28"/>
        </w:rPr>
        <w:t xml:space="preserve"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(убедитесь, что комочек хорошо пропитан влагой) и поместит его в вырезанное в картофелине отверстие. 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«волосики», и </w:t>
      </w:r>
      <w:r w:rsidRPr="00E930DC">
        <w:rPr>
          <w:sz w:val="28"/>
          <w:szCs w:val="28"/>
        </w:rPr>
        <w:lastRenderedPageBreak/>
        <w:t>ребёнок может сделать на ней глазки из кнопок или пуговиц, чтобы получилась рожица. Эта игра многоцелевая: кроме наблюдения за проращиванием семян ребёнок тренирует ещё и глазомер.</w:t>
      </w:r>
      <w:bookmarkStart w:id="0" w:name="_GoBack"/>
      <w:bookmarkEnd w:id="0"/>
    </w:p>
    <w:p w:rsidR="00B46166" w:rsidRPr="00E930DC" w:rsidRDefault="00B46166">
      <w:pPr>
        <w:rPr>
          <w:rFonts w:ascii="Times New Roman" w:hAnsi="Times New Roman" w:cs="Times New Roman"/>
          <w:sz w:val="28"/>
          <w:szCs w:val="28"/>
        </w:rPr>
      </w:pPr>
    </w:p>
    <w:sectPr w:rsidR="00B46166" w:rsidRPr="00E930DC" w:rsidSect="00E930DC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46"/>
    <w:rsid w:val="00472B46"/>
    <w:rsid w:val="00B46166"/>
    <w:rsid w:val="00E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2014-01-15T16:56:00Z</dcterms:created>
  <dcterms:modified xsi:type="dcterms:W3CDTF">2014-01-15T17:03:00Z</dcterms:modified>
</cp:coreProperties>
</file>