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3" w:rsidRDefault="00EE2173" w:rsidP="00EE2173">
      <w:pPr>
        <w:pStyle w:val="a3"/>
        <w:jc w:val="both"/>
        <w:rPr>
          <w:sz w:val="36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16.1pt;margin-top:-40.25pt;width:409.8pt;height:162.65pt;z-index:251669504" adj="5665" fillcolor="#06f" strokeweight="1.25pt">
            <v:shadow color="#868686"/>
            <v:textpath style="font-family:&quot;Impact&quot;;font-size:18pt;v-text-kern:t" trim="t" fitpath="t" xscale="f" string="&#10;ПОЧИТАЙ МНЕ СКАЗКУ, МАМА.        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-3515995</wp:posOffset>
            </wp:positionH>
            <wp:positionV relativeFrom="paragraph">
              <wp:posOffset>-2230755</wp:posOffset>
            </wp:positionV>
            <wp:extent cx="2743835" cy="2395220"/>
            <wp:effectExtent l="19050" t="0" r="0" b="0"/>
            <wp:wrapNone/>
            <wp:docPr id="14" name="Рисунок 14" descr="48868e735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8868e7351d1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73" w:rsidRDefault="00EE2173" w:rsidP="00EE2173">
      <w:pPr>
        <w:pStyle w:val="a3"/>
        <w:jc w:val="both"/>
        <w:rPr>
          <w:sz w:val="36"/>
        </w:rPr>
      </w:pPr>
    </w:p>
    <w:p w:rsidR="00EE2173" w:rsidRDefault="00EE2173" w:rsidP="00EE2173">
      <w:pPr>
        <w:pStyle w:val="a3"/>
        <w:jc w:val="both"/>
        <w:rPr>
          <w:sz w:val="36"/>
        </w:rPr>
      </w:pPr>
    </w:p>
    <w:p w:rsidR="00EE2173" w:rsidRDefault="00EE2173" w:rsidP="00EE2173">
      <w:pPr>
        <w:pStyle w:val="a3"/>
        <w:jc w:val="both"/>
        <w:rPr>
          <w:sz w:val="36"/>
        </w:rPr>
      </w:pPr>
    </w:p>
    <w:p w:rsidR="00EE2173" w:rsidRDefault="00EE2173" w:rsidP="00EE2173">
      <w:pPr>
        <w:pStyle w:val="a3"/>
        <w:jc w:val="both"/>
        <w:rPr>
          <w:sz w:val="36"/>
        </w:rPr>
      </w:pPr>
    </w:p>
    <w:p w:rsidR="00EE2173" w:rsidRDefault="00EE2173" w:rsidP="00EE2173">
      <w:pPr>
        <w:pStyle w:val="a3"/>
        <w:jc w:val="both"/>
        <w:rPr>
          <w:sz w:val="36"/>
        </w:rPr>
      </w:pP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8"/>
        </w:rPr>
      </w:pPr>
      <w:r w:rsidRPr="00EE2173">
        <w:rPr>
          <w:rFonts w:ascii="Times New Roman" w:hAnsi="Times New Roman"/>
          <w:sz w:val="48"/>
        </w:rPr>
        <w:t>Учеными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EE2173" w:rsidRDefault="00EE2173" w:rsidP="00EE2173">
      <w:pPr>
        <w:pStyle w:val="a3"/>
        <w:jc w:val="both"/>
        <w:rPr>
          <w:rFonts w:ascii="Arial" w:hAnsi="Arial" w:cs="Arial"/>
          <w:sz w:val="36"/>
        </w:rPr>
      </w:pP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36"/>
        </w:rPr>
      </w:pPr>
    </w:p>
    <w:p w:rsidR="00EE2173" w:rsidRPr="00EE2173" w:rsidRDefault="00EE2173" w:rsidP="00EE2173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EE2173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3207385</wp:posOffset>
            </wp:positionV>
            <wp:extent cx="2030730" cy="2030730"/>
            <wp:effectExtent l="19050" t="0" r="0" b="0"/>
            <wp:wrapNone/>
            <wp:docPr id="17" name="Рисунок 17" descr="4b41e393be536651fdb106eb488a2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b41e393be536651fdb106eb488a2df6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57150</wp:posOffset>
            </wp:positionV>
            <wp:extent cx="7560945" cy="5307965"/>
            <wp:effectExtent l="19050" t="0" r="1905" b="0"/>
            <wp:wrapNone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72"/>
          <w:szCs w:val="72"/>
        </w:rPr>
        <w:t>Легкость и прочность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sz w:val="36"/>
        </w:rPr>
        <w:t>Хорошая книжка для маленьких имеет некоторые особенности.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sz w:val="36"/>
        </w:rPr>
        <w:t>Она лёгкая — у малыша должно хватать сил на то, чтобы в любой момент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>достать книгу с полки.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sz w:val="36"/>
        </w:rPr>
        <w:t>Прочность ей обеспечивает обычный или ламинированный картон.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>Размер книжки небольшой ребёнок должен иметь возможность «играть» с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>ней самостоятельно.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sz w:val="36"/>
        </w:rPr>
        <w:t>В книге крупные, яркие картинки и немного мелких отвлекающих деталей.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>Печатный текст — только крупный, фразы — чёткие и лаконичные.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 xml:space="preserve">Если   страница    </w:t>
      </w:r>
      <w:r w:rsidRPr="00EE2173">
        <w:rPr>
          <w:rFonts w:ascii="Times New Roman" w:hAnsi="Times New Roman"/>
          <w:sz w:val="36"/>
        </w:rPr>
        <w:lastRenderedPageBreak/>
        <w:t>представляет   собой    яркую    картинку,   текст   должен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>располагаться на светлом фоне.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36"/>
        </w:rPr>
      </w:pP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652780</wp:posOffset>
            </wp:positionV>
            <wp:extent cx="2109470" cy="1184275"/>
            <wp:effectExtent l="0" t="0" r="0" b="0"/>
            <wp:wrapTopAndBottom/>
            <wp:docPr id="10" name="Рисунок 10" descr="84f1111cc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4f1111cce87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453390</wp:posOffset>
            </wp:positionV>
            <wp:extent cx="915670" cy="974725"/>
            <wp:effectExtent l="0" t="0" r="0" b="0"/>
            <wp:wrapNone/>
            <wp:docPr id="9" name="Рисунок 9" descr="jab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ba_02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-1273175</wp:posOffset>
            </wp:positionV>
            <wp:extent cx="7759700" cy="10796905"/>
            <wp:effectExtent l="19050" t="0" r="0" b="0"/>
            <wp:wrapNone/>
            <wp:docPr id="5" name="Рисунок 5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7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36"/>
        </w:rPr>
        <w:t>Обратите   внимание   на   наличие   гигиенического   сертификата (обычно</w:t>
      </w:r>
      <w:r w:rsidRPr="00EE2173">
        <w:rPr>
          <w:rFonts w:ascii="Times New Roman" w:hAnsi="Times New Roman"/>
          <w:sz w:val="40"/>
          <w:szCs w:val="24"/>
        </w:rPr>
        <w:t xml:space="preserve"> </w:t>
      </w:r>
      <w:r w:rsidRPr="00EE2173">
        <w:rPr>
          <w:rFonts w:ascii="Times New Roman" w:hAnsi="Times New Roman"/>
          <w:sz w:val="36"/>
        </w:rPr>
        <w:t xml:space="preserve">указывается  на  последней  странице)                              </w:t>
      </w: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-1066165</wp:posOffset>
            </wp:positionV>
            <wp:extent cx="7684135" cy="10795635"/>
            <wp:effectExtent l="19050" t="0" r="0" b="0"/>
            <wp:wrapNone/>
            <wp:docPr id="7" name="Рисунок 7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72"/>
          <w:szCs w:val="72"/>
        </w:rPr>
        <w:t>Всему своё время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36"/>
        </w:rPr>
      </w:pP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275590</wp:posOffset>
            </wp:positionV>
            <wp:extent cx="7578725" cy="10795635"/>
            <wp:effectExtent l="19050" t="0" r="3175" b="0"/>
            <wp:wrapNone/>
            <wp:docPr id="3" name="Рисунок 3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36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EE2173" w:rsidRPr="00EE2173" w:rsidRDefault="00EE2173" w:rsidP="00EE2173">
      <w:pPr>
        <w:pStyle w:val="a3"/>
        <w:ind w:firstLine="708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1743710</wp:posOffset>
            </wp:positionV>
            <wp:extent cx="7560945" cy="5307965"/>
            <wp:effectExtent l="19050" t="0" r="1905" b="0"/>
            <wp:wrapNone/>
            <wp:docPr id="15" name="Рисунок 1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36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EE2173">
        <w:rPr>
          <w:rFonts w:ascii="Times New Roman" w:hAnsi="Times New Roman"/>
          <w:sz w:val="36"/>
        </w:rPr>
        <w:t>потешками</w:t>
      </w:r>
      <w:proofErr w:type="spellEnd"/>
      <w:r w:rsidRPr="00EE2173">
        <w:rPr>
          <w:rFonts w:ascii="Times New Roman" w:hAnsi="Times New Roman"/>
          <w:sz w:val="36"/>
        </w:rPr>
        <w:t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EE2173" w:rsidRPr="00EE2173" w:rsidRDefault="00EE2173" w:rsidP="00EE2173">
      <w:pPr>
        <w:pStyle w:val="a3"/>
        <w:ind w:firstLine="708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-3100070</wp:posOffset>
            </wp:positionH>
            <wp:positionV relativeFrom="paragraph">
              <wp:posOffset>-228600</wp:posOffset>
            </wp:positionV>
            <wp:extent cx="7755890" cy="10795635"/>
            <wp:effectExtent l="19050" t="0" r="0" b="0"/>
            <wp:wrapNone/>
            <wp:docPr id="16" name="Рисунок 16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07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1023620</wp:posOffset>
            </wp:positionV>
            <wp:extent cx="2030730" cy="2030730"/>
            <wp:effectExtent l="19050" t="0" r="0" b="0"/>
            <wp:wrapNone/>
            <wp:docPr id="12" name="Рисунок 12" descr="4b41e393be536651fdb106eb488a2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b41e393be536651fdb106eb488a2df6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36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</w:t>
      </w:r>
    </w:p>
    <w:p w:rsidR="00EE2173" w:rsidRPr="00EE2173" w:rsidRDefault="00EE2173" w:rsidP="00EE2173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450850</wp:posOffset>
            </wp:positionV>
            <wp:extent cx="1024255" cy="557530"/>
            <wp:effectExtent l="19050" t="0" r="4445" b="0"/>
            <wp:wrapNone/>
            <wp:docPr id="20" name="Рисунок 20" descr="41823f557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1823f5579c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62230</wp:posOffset>
            </wp:positionV>
            <wp:extent cx="2844165" cy="1478915"/>
            <wp:effectExtent l="19050" t="0" r="0" b="0"/>
            <wp:wrapNone/>
            <wp:docPr id="13" name="Рисунок 13" descr="4bd56b37c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bd56b37ca4b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416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73" w:rsidRPr="00EE2173" w:rsidRDefault="00EE2173" w:rsidP="00EE2173">
      <w:pPr>
        <w:pStyle w:val="a3"/>
        <w:rPr>
          <w:rFonts w:ascii="Times New Roman" w:hAnsi="Times New Roman"/>
          <w:sz w:val="96"/>
          <w:szCs w:val="96"/>
        </w:rPr>
      </w:pP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-323215</wp:posOffset>
            </wp:positionV>
            <wp:extent cx="7578725" cy="10864850"/>
            <wp:effectExtent l="19050" t="0" r="3175" b="0"/>
            <wp:wrapNone/>
            <wp:docPr id="4" name="Рисунок 4" descr="foneb_golybkuch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eb_golybkuchob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8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72"/>
          <w:szCs w:val="72"/>
        </w:rPr>
        <w:t xml:space="preserve">Расширяем кругозор 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40"/>
          <w:szCs w:val="24"/>
        </w:rPr>
      </w:pPr>
      <w:r w:rsidRPr="00EE2173">
        <w:rPr>
          <w:rFonts w:ascii="Times New Roman" w:hAnsi="Times New Roman"/>
          <w:sz w:val="36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EE2173" w:rsidRPr="00EE2173" w:rsidRDefault="00EE2173" w:rsidP="00EE2173">
      <w:pPr>
        <w:pStyle w:val="a3"/>
        <w:jc w:val="both"/>
        <w:rPr>
          <w:rFonts w:ascii="Times New Roman" w:hAnsi="Times New Roman"/>
          <w:sz w:val="36"/>
          <w:lang w:val="en-US"/>
        </w:rPr>
      </w:pP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4928870</wp:posOffset>
            </wp:positionV>
            <wp:extent cx="2259330" cy="1842135"/>
            <wp:effectExtent l="19050" t="0" r="7620" b="0"/>
            <wp:wrapNone/>
            <wp:docPr id="19" name="Рисунок 19" descr="52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1902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4599305</wp:posOffset>
            </wp:positionV>
            <wp:extent cx="2385060" cy="2552700"/>
            <wp:effectExtent l="19050" t="0" r="0" b="0"/>
            <wp:wrapNone/>
            <wp:docPr id="2" name="Рисунок 2" descr="e16f7d74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6f7d746561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1979295</wp:posOffset>
            </wp:positionV>
            <wp:extent cx="7560945" cy="5307965"/>
            <wp:effectExtent l="19050" t="0" r="1905" b="0"/>
            <wp:wrapNone/>
            <wp:docPr id="18" name="Рисунок 1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noProof/>
          <w:sz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1670050</wp:posOffset>
            </wp:positionV>
            <wp:extent cx="7560945" cy="5307965"/>
            <wp:effectExtent l="19050" t="0" r="1905" b="0"/>
            <wp:wrapNone/>
            <wp:docPr id="8" name="Рисунок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173">
        <w:rPr>
          <w:rFonts w:ascii="Times New Roman" w:hAnsi="Times New Roman"/>
          <w:sz w:val="36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</w:t>
      </w:r>
      <w:r w:rsidRPr="00EE2173">
        <w:rPr>
          <w:rFonts w:ascii="Times New Roman" w:hAnsi="Times New Roman"/>
          <w:sz w:val="36"/>
        </w:rPr>
        <w:lastRenderedPageBreak/>
        <w:t xml:space="preserve">Взрослый может читать гораздо более эмоционально, создавая у ребёнка живые представления о </w:t>
      </w:r>
      <w:proofErr w:type="gramStart"/>
      <w:r w:rsidRPr="00EE2173">
        <w:rPr>
          <w:rFonts w:ascii="Times New Roman" w:hAnsi="Times New Roman"/>
          <w:sz w:val="36"/>
        </w:rPr>
        <w:t>написанном</w:t>
      </w:r>
      <w:proofErr w:type="gramEnd"/>
      <w:r w:rsidRPr="00EE2173">
        <w:rPr>
          <w:rFonts w:ascii="Times New Roman" w:hAnsi="Times New Roman"/>
          <w:sz w:val="36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B7689C" w:rsidRPr="00EE2173" w:rsidRDefault="00B7689C">
      <w:pPr>
        <w:rPr>
          <w:rFonts w:ascii="Times New Roman" w:hAnsi="Times New Roman" w:cs="Times New Roman"/>
        </w:rPr>
      </w:pPr>
    </w:p>
    <w:sectPr w:rsidR="00B7689C" w:rsidRPr="00EE2173" w:rsidSect="00B7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E2173"/>
    <w:rsid w:val="00B7689C"/>
    <w:rsid w:val="00E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2012-03-10T14:57:00Z</dcterms:created>
  <dcterms:modified xsi:type="dcterms:W3CDTF">2012-03-10T15:00:00Z</dcterms:modified>
</cp:coreProperties>
</file>