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5" w:rsidRDefault="00B0746E">
      <w:pPr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5D1E9C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по развитию речи в подготовительной группе.</w:t>
      </w:r>
    </w:p>
    <w:p w:rsidR="005D1E9C" w:rsidRDefault="00B0746E">
      <w:pPr>
        <w:rPr>
          <w:sz w:val="28"/>
          <w:szCs w:val="28"/>
        </w:rPr>
      </w:pPr>
      <w:r>
        <w:rPr>
          <w:sz w:val="28"/>
          <w:szCs w:val="28"/>
        </w:rPr>
        <w:t>Тема: «Ждем гостей»</w:t>
      </w:r>
      <w:r w:rsidR="005D1E9C">
        <w:rPr>
          <w:sz w:val="28"/>
          <w:szCs w:val="28"/>
        </w:rPr>
        <w:t>.</w:t>
      </w:r>
    </w:p>
    <w:p w:rsidR="00B0746E" w:rsidRDefault="00B074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E9C">
        <w:rPr>
          <w:sz w:val="28"/>
          <w:szCs w:val="28"/>
        </w:rPr>
        <w:t>П</w:t>
      </w:r>
      <w:r>
        <w:rPr>
          <w:sz w:val="28"/>
          <w:szCs w:val="28"/>
        </w:rPr>
        <w:t>рограммное содержание:</w:t>
      </w:r>
    </w:p>
    <w:p w:rsidR="00B0746E" w:rsidRDefault="00B0746E">
      <w:pPr>
        <w:rPr>
          <w:sz w:val="28"/>
          <w:szCs w:val="28"/>
        </w:rPr>
      </w:pPr>
      <w:r>
        <w:rPr>
          <w:sz w:val="28"/>
          <w:szCs w:val="28"/>
        </w:rPr>
        <w:t>-учить предметы посуды, опираясь на характерные  признаки;</w:t>
      </w:r>
    </w:p>
    <w:p w:rsidR="00B0746E" w:rsidRDefault="00B0746E">
      <w:pPr>
        <w:rPr>
          <w:sz w:val="28"/>
          <w:szCs w:val="28"/>
        </w:rPr>
      </w:pPr>
      <w:r>
        <w:rPr>
          <w:sz w:val="28"/>
          <w:szCs w:val="28"/>
        </w:rPr>
        <w:t>-упражнять в определении рода существительных;</w:t>
      </w:r>
    </w:p>
    <w:p w:rsidR="00B0746E" w:rsidRDefault="00B0746E">
      <w:pPr>
        <w:rPr>
          <w:sz w:val="28"/>
          <w:szCs w:val="28"/>
        </w:rPr>
      </w:pPr>
      <w:r>
        <w:rPr>
          <w:sz w:val="28"/>
          <w:szCs w:val="28"/>
        </w:rPr>
        <w:t>-воспитывать бережное отношение к посуде.</w:t>
      </w:r>
    </w:p>
    <w:p w:rsidR="00B0746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746E">
        <w:rPr>
          <w:sz w:val="28"/>
          <w:szCs w:val="28"/>
        </w:rPr>
        <w:t xml:space="preserve">Словарная работа: </w:t>
      </w:r>
      <w:proofErr w:type="spellStart"/>
      <w:r w:rsidR="00B0746E">
        <w:rPr>
          <w:sz w:val="28"/>
          <w:szCs w:val="28"/>
        </w:rPr>
        <w:t>конфетница</w:t>
      </w:r>
      <w:proofErr w:type="spellEnd"/>
      <w:r w:rsidR="00B0746E">
        <w:rPr>
          <w:sz w:val="28"/>
          <w:szCs w:val="28"/>
        </w:rPr>
        <w:t xml:space="preserve">, солонка, масленка, хлебница, </w:t>
      </w:r>
      <w:proofErr w:type="spellStart"/>
      <w:r w:rsidR="00B0746E">
        <w:rPr>
          <w:sz w:val="28"/>
          <w:szCs w:val="28"/>
        </w:rPr>
        <w:t>салфетница</w:t>
      </w:r>
      <w:proofErr w:type="spellEnd"/>
      <w:r w:rsidR="00B0746E">
        <w:rPr>
          <w:sz w:val="28"/>
          <w:szCs w:val="28"/>
        </w:rPr>
        <w:t xml:space="preserve">, </w:t>
      </w:r>
      <w:proofErr w:type="gramStart"/>
      <w:r w:rsidR="00B0746E">
        <w:rPr>
          <w:sz w:val="28"/>
          <w:szCs w:val="28"/>
        </w:rPr>
        <w:t>фарфоровый</w:t>
      </w:r>
      <w:proofErr w:type="gramEnd"/>
      <w:r w:rsidR="00B0746E">
        <w:rPr>
          <w:sz w:val="28"/>
          <w:szCs w:val="28"/>
        </w:rPr>
        <w:t>.</w:t>
      </w:r>
    </w:p>
    <w:p w:rsidR="00B0746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746E">
        <w:rPr>
          <w:sz w:val="28"/>
          <w:szCs w:val="28"/>
        </w:rPr>
        <w:t>Предшествующая работа: д</w:t>
      </w:r>
      <w:r w:rsidR="00B0746E" w:rsidRPr="00B0746E">
        <w:rPr>
          <w:sz w:val="28"/>
          <w:szCs w:val="28"/>
        </w:rPr>
        <w:t>/</w:t>
      </w:r>
      <w:r w:rsidR="00B0746E">
        <w:rPr>
          <w:sz w:val="28"/>
          <w:szCs w:val="28"/>
        </w:rPr>
        <w:t>и «Что лишнее?», «</w:t>
      </w:r>
      <w:r w:rsidR="005D1E9C">
        <w:rPr>
          <w:sz w:val="28"/>
          <w:szCs w:val="28"/>
        </w:rPr>
        <w:t xml:space="preserve">Готовим с </w:t>
      </w:r>
      <w:proofErr w:type="spellStart"/>
      <w:r w:rsidR="005D1E9C">
        <w:rPr>
          <w:sz w:val="28"/>
          <w:szCs w:val="28"/>
        </w:rPr>
        <w:t>мам</w:t>
      </w:r>
      <w:r w:rsidR="00B0746E">
        <w:rPr>
          <w:sz w:val="28"/>
          <w:szCs w:val="28"/>
        </w:rPr>
        <w:t>ой</w:t>
      </w:r>
      <w:r w:rsidR="005D1E9C">
        <w:rPr>
          <w:sz w:val="28"/>
          <w:szCs w:val="28"/>
        </w:rPr>
        <w:t>»</w:t>
      </w:r>
      <w:proofErr w:type="gramStart"/>
      <w:r w:rsidR="00B0746E">
        <w:rPr>
          <w:sz w:val="28"/>
          <w:szCs w:val="28"/>
        </w:rPr>
        <w:t>;б</w:t>
      </w:r>
      <w:proofErr w:type="gramEnd"/>
      <w:r w:rsidR="00B0746E">
        <w:rPr>
          <w:sz w:val="28"/>
          <w:szCs w:val="28"/>
        </w:rPr>
        <w:t>еседа</w:t>
      </w:r>
      <w:proofErr w:type="spellEnd"/>
      <w:r w:rsidR="00B0746E">
        <w:rPr>
          <w:sz w:val="28"/>
          <w:szCs w:val="28"/>
        </w:rPr>
        <w:t xml:space="preserve"> с детьми на тему «Какая бывает посуда»; чтение сказки «</w:t>
      </w:r>
      <w:proofErr w:type="spellStart"/>
      <w:r w:rsidR="00B0746E">
        <w:rPr>
          <w:sz w:val="28"/>
          <w:szCs w:val="28"/>
        </w:rPr>
        <w:t>Федорино</w:t>
      </w:r>
      <w:proofErr w:type="spellEnd"/>
      <w:r w:rsidR="00B0746E">
        <w:rPr>
          <w:sz w:val="28"/>
          <w:szCs w:val="28"/>
        </w:rPr>
        <w:t xml:space="preserve"> горе».</w:t>
      </w:r>
    </w:p>
    <w:p w:rsidR="00B0746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746E">
        <w:rPr>
          <w:sz w:val="28"/>
          <w:szCs w:val="28"/>
        </w:rPr>
        <w:t xml:space="preserve">Материал к занятию: предметы посуды, раздаточный материал </w:t>
      </w:r>
      <w:proofErr w:type="gramStart"/>
      <w:r w:rsidR="00B0746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B0746E">
        <w:rPr>
          <w:sz w:val="28"/>
          <w:szCs w:val="28"/>
        </w:rPr>
        <w:t>картинки с изображением посуды, картинки «</w:t>
      </w:r>
      <w:r>
        <w:rPr>
          <w:sz w:val="28"/>
          <w:szCs w:val="28"/>
        </w:rPr>
        <w:t>Чего не хватает</w:t>
      </w:r>
      <w:r w:rsidR="00B0746E">
        <w:rPr>
          <w:sz w:val="28"/>
          <w:szCs w:val="28"/>
        </w:rPr>
        <w:t>»</w:t>
      </w:r>
      <w:r>
        <w:rPr>
          <w:sz w:val="28"/>
          <w:szCs w:val="28"/>
        </w:rPr>
        <w:t xml:space="preserve"> мячик, карандаши).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 Индивидуальная работа: упражнять Тимура в прав</w:t>
      </w:r>
      <w:r w:rsidR="0009711A">
        <w:rPr>
          <w:sz w:val="28"/>
          <w:szCs w:val="28"/>
        </w:rPr>
        <w:t>ильном произношении звука  р</w:t>
      </w:r>
      <w:r>
        <w:rPr>
          <w:sz w:val="28"/>
          <w:szCs w:val="28"/>
        </w:rPr>
        <w:t>.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  Структура занятия и методические приемы: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вводная</w:t>
      </w:r>
      <w:proofErr w:type="gramEnd"/>
      <w:r>
        <w:rPr>
          <w:sz w:val="28"/>
          <w:szCs w:val="28"/>
        </w:rPr>
        <w:t xml:space="preserve"> часть-сюрпризный момент, вопросы к детям.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>-основная часть – вопросы к детям, работа с раздаточным материалом, дидактическая работа «Чего не хватает», физкультминутка, составление детьми описания предметов.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>-заключительная часть – вопросы к детям, анализ занятия детьми, самоанализ детьми своей работы.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Длительность занятия: 30 мин.</w:t>
      </w:r>
    </w:p>
    <w:p w:rsidR="00F66E9E" w:rsidRDefault="00F66E9E">
      <w:pPr>
        <w:rPr>
          <w:sz w:val="28"/>
          <w:szCs w:val="28"/>
        </w:rPr>
      </w:pPr>
      <w:r>
        <w:rPr>
          <w:sz w:val="28"/>
          <w:szCs w:val="28"/>
        </w:rPr>
        <w:t xml:space="preserve">     Используемая литература:</w:t>
      </w:r>
    </w:p>
    <w:p w:rsidR="0070325D" w:rsidRDefault="00F66E9E" w:rsidP="00F66E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М. М. Алексеева, В. И. Яшина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Методика развития речи и обучения родному языку дошкольников. М</w:t>
      </w:r>
      <w:r w:rsidR="0070325D">
        <w:rPr>
          <w:sz w:val="28"/>
          <w:szCs w:val="28"/>
        </w:rPr>
        <w:t>.,2000 г. – с. 215-218</w:t>
      </w:r>
    </w:p>
    <w:p w:rsidR="0070325D" w:rsidRDefault="0070325D" w:rsidP="00F66E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О. С. Ушакова, Е. М. Струнина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Методика развития речи детей дошкольного возраста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М.,2002 г.-с. 123-124</w:t>
      </w:r>
    </w:p>
    <w:p w:rsidR="0009711A" w:rsidRDefault="0009711A" w:rsidP="0009711A">
      <w:pPr>
        <w:pStyle w:val="a3"/>
        <w:rPr>
          <w:sz w:val="28"/>
          <w:szCs w:val="28"/>
        </w:rPr>
      </w:pPr>
    </w:p>
    <w:p w:rsidR="00F66E9E" w:rsidRDefault="0070325D" w:rsidP="0070325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  <w:r w:rsidR="0009711A">
        <w:rPr>
          <w:sz w:val="28"/>
          <w:szCs w:val="28"/>
        </w:rPr>
        <w:t>:</w:t>
      </w:r>
    </w:p>
    <w:p w:rsidR="0070325D" w:rsidRDefault="0070325D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Сегодня, ребята, к нам в гости пришел Незнайка – ваш старый знакомый. Оказывается, он ничего не знает о посуде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Вот, посмотрите, что он принес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Посмотрите рисунки и скажите. Чего  не хватает в этих предметах посуды.</w:t>
      </w:r>
    </w:p>
    <w:p w:rsidR="0070325D" w:rsidRDefault="0070325D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-Молодцы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Незнайка пришел к нам в гости, и поэтому нам нужно его чем-нибудь угостить. Как будем накрывать стол? Хором не отвечаем, а поднимаем руку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чем будем подавать сахар? А конфеты? Соль в чем подать? Масло? Хлеб? Салфетки? А из чего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кормит и поить Незнайку? Где можно приобрести всю эту посуду</w:t>
      </w:r>
      <w:r w:rsidR="00FE165B">
        <w:rPr>
          <w:sz w:val="28"/>
          <w:szCs w:val="28"/>
        </w:rPr>
        <w:t>?</w:t>
      </w:r>
    </w:p>
    <w:p w:rsidR="00FE165B" w:rsidRDefault="00FE165B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-Я предлагаю сходить в магазин «Посуда» и приобрести все необходимое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сначала давайте уточним, что из чего сделано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быстро и правильно ответит, то и пойдет в магазин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этого поиграем с мячом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Кому я кину его и позову предмет, тот должен ответить, из какого материала он сделан. </w:t>
      </w:r>
      <w:proofErr w:type="gramStart"/>
      <w:r>
        <w:rPr>
          <w:sz w:val="28"/>
          <w:szCs w:val="28"/>
        </w:rPr>
        <w:t xml:space="preserve">(Ложка, тарелка, чашка, сахарница, </w:t>
      </w:r>
      <w:proofErr w:type="spellStart"/>
      <w:r>
        <w:rPr>
          <w:sz w:val="28"/>
          <w:szCs w:val="28"/>
        </w:rPr>
        <w:t>конфетница</w:t>
      </w:r>
      <w:proofErr w:type="spellEnd"/>
      <w:r>
        <w:rPr>
          <w:sz w:val="28"/>
          <w:szCs w:val="28"/>
        </w:rPr>
        <w:t>, блюдце, вилка, кастрюля, нож, сковорода, чайник, стакан).</w:t>
      </w:r>
      <w:proofErr w:type="gramEnd"/>
    </w:p>
    <w:p w:rsidR="00FE165B" w:rsidRDefault="00FE165B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-Молодцы, вы все правильно и быстро ответили</w:t>
      </w:r>
      <w:proofErr w:type="gramStart"/>
      <w:r w:rsidR="00B07C46">
        <w:rPr>
          <w:sz w:val="28"/>
          <w:szCs w:val="28"/>
        </w:rPr>
        <w:t>.</w:t>
      </w:r>
      <w:proofErr w:type="gramEnd"/>
      <w:r w:rsidR="00B07C46">
        <w:rPr>
          <w:sz w:val="28"/>
          <w:szCs w:val="28"/>
        </w:rPr>
        <w:t xml:space="preserve"> Приглашаю вас всех с Незнайкой в магазин</w:t>
      </w:r>
      <w:proofErr w:type="gramStart"/>
      <w:r w:rsidR="00B07C46">
        <w:rPr>
          <w:sz w:val="28"/>
          <w:szCs w:val="28"/>
        </w:rPr>
        <w:t>.</w:t>
      </w:r>
      <w:proofErr w:type="gramEnd"/>
      <w:r w:rsidR="00B07C46">
        <w:rPr>
          <w:sz w:val="28"/>
          <w:szCs w:val="28"/>
        </w:rPr>
        <w:t xml:space="preserve"> Пусть он узнает, какая бывает посуда. 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-Ребята, какая посуда у нас продается? </w:t>
      </w:r>
      <w:proofErr w:type="gramStart"/>
      <w:r>
        <w:rPr>
          <w:sz w:val="28"/>
          <w:szCs w:val="28"/>
        </w:rPr>
        <w:t>Тарелки</w:t>
      </w:r>
      <w:proofErr w:type="gramEnd"/>
      <w:r>
        <w:rPr>
          <w:sz w:val="28"/>
          <w:szCs w:val="28"/>
        </w:rPr>
        <w:t xml:space="preserve"> какие бывают? (глубокие и мелкие) чашки и блюдца? (фарфоровые) вилки и ножи? (стальные) ложки? (столовые, чайные, металлические и деревянные)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-Я продам все, что пожелаете, но не за деньги, а за уменье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уменье рассказать о том, что вы хотите купить.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Опишите форму, цвет,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Из чего этот предмет,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чего он нужен вам-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Лишь тогда его продам.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 И еще одно условие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Описывая предмет, не называйте его, пусть другие дети и Незнайка догадаются, что вы хотите купить.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-Молодцы, Незнайка угадал все предметы посуды, потому что вы хорошо описывали их.</w:t>
      </w:r>
    </w:p>
    <w:p w:rsidR="00B07C46" w:rsidRDefault="00B07C46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теперь расскажите нашему Незнайке, что нужно делать, чтобы посуда хорошо сохранилась и долго-долго нам служила? </w:t>
      </w:r>
      <w:r w:rsidR="00D93A31">
        <w:rPr>
          <w:sz w:val="28"/>
          <w:szCs w:val="28"/>
        </w:rPr>
        <w:t>Верно</w:t>
      </w:r>
      <w:proofErr w:type="gramStart"/>
      <w:r w:rsidR="00D93A31">
        <w:rPr>
          <w:sz w:val="28"/>
          <w:szCs w:val="28"/>
        </w:rPr>
        <w:t>.</w:t>
      </w:r>
      <w:proofErr w:type="gramEnd"/>
      <w:r w:rsidR="00D93A31">
        <w:rPr>
          <w:sz w:val="28"/>
          <w:szCs w:val="28"/>
        </w:rPr>
        <w:t xml:space="preserve"> Нужно за ней ухаживать.</w:t>
      </w:r>
    </w:p>
    <w:p w:rsidR="00D93A31" w:rsidRDefault="00D93A31" w:rsidP="0070325D">
      <w:pPr>
        <w:ind w:left="360"/>
        <w:rPr>
          <w:sz w:val="28"/>
          <w:szCs w:val="28"/>
        </w:rPr>
      </w:pPr>
      <w:r>
        <w:rPr>
          <w:sz w:val="28"/>
          <w:szCs w:val="28"/>
        </w:rPr>
        <w:t>-Давайте теперь с вами разомнем наши косточки и Незнайка к нам присоединиться.</w:t>
      </w:r>
    </w:p>
    <w:p w:rsidR="00D93A31" w:rsidRDefault="00D93A31" w:rsidP="00D93A3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Выросли деревья в поле:     потягивани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руки в стороны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Хорошо расти на воле!          тоже </w:t>
      </w:r>
      <w:proofErr w:type="gramStart"/>
      <w:r>
        <w:rPr>
          <w:sz w:val="28"/>
          <w:szCs w:val="28"/>
        </w:rPr>
        <w:t>самое</w:t>
      </w:r>
      <w:proofErr w:type="gramEnd"/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Каждое старается,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небу, солнцу </w:t>
      </w:r>
      <w:proofErr w:type="gramStart"/>
      <w:r>
        <w:rPr>
          <w:sz w:val="28"/>
          <w:szCs w:val="28"/>
        </w:rPr>
        <w:t>тянется</w:t>
      </w:r>
      <w:proofErr w:type="gramEnd"/>
      <w:r>
        <w:rPr>
          <w:sz w:val="28"/>
          <w:szCs w:val="28"/>
        </w:rPr>
        <w:t xml:space="preserve">            потягивая руки вверх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подул веселый ветер,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Закачались тут же ветки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машут руками 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Даже толстые стволы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Наклонились до земли         наклоны вперед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Вправо-влево, взад-вперед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деревья ветер гнет        наклоны вправо-влево, взад-вперед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Он их вертит, он их крутит,</w:t>
      </w:r>
    </w:p>
    <w:p w:rsidR="00D93A31" w:rsidRDefault="00D93A31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Да когда же отдых будет       вращение туловищем</w:t>
      </w:r>
    </w:p>
    <w:p w:rsidR="00D93A31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Ветер стих, взошла луна</w:t>
      </w:r>
    </w:p>
    <w:p w:rsidR="005A16F7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Наступила тишина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на места</w:t>
      </w:r>
    </w:p>
    <w:p w:rsidR="005A16F7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-Прежде, чем сервировать стол, выполните еще одно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каждого на столе есть карточки, на них нарисовано по 2 предмета посуды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должны раскрасить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про этот </w:t>
      </w: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можно сказать «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» (например, нож), вы закрашиваете их синим карандашом. Если про этот предмет можно сказать «какая» (ложка), то вы закрашиваете его красным карандашом. Ну а если можно сказать «какое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ведро) – возьмите зеленый карандаш. А мы с Незнайкой посмотрим, правильно ли вы справляетесь с заданием. Всем понятно, что нужно делать?</w:t>
      </w:r>
    </w:p>
    <w:p w:rsidR="005A16F7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-Молодцы, а теперь напомните Незнайке, чем мы сегодня занимались, а то он как всегда все уже забыл.</w:t>
      </w:r>
    </w:p>
    <w:p w:rsidR="005A16F7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-Кто мне скажет, из чего можно сделана посуда?</w:t>
      </w:r>
    </w:p>
    <w:p w:rsidR="005A16F7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предметы посуды мы сегодня вспомнили?</w:t>
      </w:r>
    </w:p>
    <w:p w:rsidR="005A16F7" w:rsidRDefault="005A16F7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-Правильно,</w:t>
      </w:r>
      <w:r w:rsidR="005D1E9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 Ты все запомнил,</w:t>
      </w:r>
      <w:r w:rsidR="005D1E9C">
        <w:rPr>
          <w:sz w:val="28"/>
          <w:szCs w:val="28"/>
        </w:rPr>
        <w:t xml:space="preserve"> </w:t>
      </w:r>
      <w:r>
        <w:rPr>
          <w:sz w:val="28"/>
          <w:szCs w:val="28"/>
        </w:rPr>
        <w:t>Незнайка?</w:t>
      </w:r>
    </w:p>
    <w:p w:rsidR="005D1E9C" w:rsidRDefault="005D1E9C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бы вы ребята оценили свою работу на занятии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Тимур, какую оценку ты бы себе поставил за свою работу? Почему? Согласны, ребята? Мы с Незнайкой тоже поставили Тимуру </w:t>
      </w:r>
      <w:r w:rsidR="0009711A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ятерку. Тимур, а </w:t>
      </w:r>
      <w:proofErr w:type="spellStart"/>
      <w:r>
        <w:rPr>
          <w:sz w:val="28"/>
          <w:szCs w:val="28"/>
        </w:rPr>
        <w:t>Аделю</w:t>
      </w:r>
      <w:proofErr w:type="spellEnd"/>
      <w:r>
        <w:rPr>
          <w:sz w:val="28"/>
          <w:szCs w:val="28"/>
        </w:rPr>
        <w:t xml:space="preserve">  ты какую оценку поставил? Почему? И т.д.</w:t>
      </w:r>
    </w:p>
    <w:p w:rsidR="005D1E9C" w:rsidRDefault="005D1E9C" w:rsidP="00D93A31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теперь, ребята, для нашего гостя, давайте накроем стол. Принесите и поставьте правильно и красиво все то, что вы купили в магазине.</w:t>
      </w:r>
    </w:p>
    <w:p w:rsidR="00D93A31" w:rsidRDefault="00D93A31" w:rsidP="00D93A31">
      <w:pPr>
        <w:ind w:left="360"/>
        <w:rPr>
          <w:sz w:val="28"/>
          <w:szCs w:val="28"/>
        </w:rPr>
      </w:pPr>
    </w:p>
    <w:p w:rsidR="00B07C46" w:rsidRPr="0070325D" w:rsidRDefault="00B07C46" w:rsidP="0070325D">
      <w:pPr>
        <w:ind w:left="360"/>
        <w:rPr>
          <w:sz w:val="28"/>
          <w:szCs w:val="28"/>
        </w:rPr>
      </w:pPr>
    </w:p>
    <w:sectPr w:rsidR="00B07C46" w:rsidRPr="007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06B2"/>
    <w:multiLevelType w:val="hybridMultilevel"/>
    <w:tmpl w:val="668ED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E"/>
    <w:rsid w:val="0009711A"/>
    <w:rsid w:val="000A6065"/>
    <w:rsid w:val="005A16F7"/>
    <w:rsid w:val="005D1E9C"/>
    <w:rsid w:val="0070325D"/>
    <w:rsid w:val="00B0746E"/>
    <w:rsid w:val="00B07C46"/>
    <w:rsid w:val="00D93A31"/>
    <w:rsid w:val="00F66E9E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9E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93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3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9E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93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3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</cp:revision>
  <dcterms:created xsi:type="dcterms:W3CDTF">2012-05-09T11:55:00Z</dcterms:created>
  <dcterms:modified xsi:type="dcterms:W3CDTF">2012-05-09T13:23:00Z</dcterms:modified>
</cp:coreProperties>
</file>