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92300" cy="2860040"/>
            <wp:effectExtent l="19050" t="0" r="0" b="0"/>
            <wp:docPr id="3" name="Рисунок 3" descr="http://mdou56.ucoz.ru/_si/0/8936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56.ucoz.ru/_si/0/89360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D99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  </w:t>
      </w: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Чем же занять ребенка на прогулке весной?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1. « Посчитай птиц».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 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альным кормом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.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 Шаги лилипута».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 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 Гигантские шаги».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 Пускаем солнечных зайчиков».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«Пускаемся в плавание по луже</w:t>
      </w: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Смастерите дома или прямо на прогулке кораблики, а затем запускайте их в ближайшей луже.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5.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 Пускаем пузыри … в плавание!»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 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Пускать в плавание по лужам можно не только кораблики, но и мыльные пузыри. На воде они будут держаться дольше, и переливаться всеми красками. Наблюдение за такими пловцами – сплошное удовольствие.  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6. « Ищем первые признаки весны». 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 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 7. « Рисуем на асфальте».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 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77D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8. « Охота за словами и буквами».</w:t>
      </w:r>
      <w:r w:rsidRPr="00D77D9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D77D99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Если ребенок знает буквы, можно поиграть в игру, где  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4701F7" w:rsidRPr="00D77D99" w:rsidRDefault="004701F7" w:rsidP="0047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1977390" cy="2860040"/>
            <wp:effectExtent l="19050" t="0" r="3810" b="0"/>
            <wp:docPr id="4" name="Рисунок 4" descr="http://mdou56.ucoz.ru/_si/0/5968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56.ucoz.ru/_si/0/59686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F7" w:rsidRPr="00FA00FC" w:rsidRDefault="004701F7" w:rsidP="0047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Наблюдения в природе имеют большое значение в формировании у детей дошкольного возраста основ экологической культуры. Такие наблюдения не просто дают детям новую информацию, а помогают погрузиться в удивительный мир личного живого общения с природой, вступить в непосредственный диалог с ней. В “Концепции дошкольного воспитания” говорится о том, что в дошкольном возрасте закладывается позитивное отношение к природе, к себе и окружающим людям. В реализации данной задачи педагоги должны ориентироваться на воспитательный потенциал окружающей среды. Поэтому в своей работе с детьми дошкольного возраста мы большое внимание уделяем организации наблюдений за природными объектами. Чаще всего наблюдения мы организуем на прогулке. Живое общение детей с природой помогает воспитывать у детей эстетические, патриотические, нравственные чувства. Общение с природой обогащает духовную сферу ребенка, способствует формированию положительных моральных качеств.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Предлагаю вашему вниманию некоторые наблюдения, которые можно провести весной с детьми: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“Наблюдение за весенними явлениями”.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Цель: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Учить наблюдать характерные явления природы весной, устанавливать простейшие связи между ними, воспитывать способность замечать красоту природы, воспитывать любознательность.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lastRenderedPageBreak/>
        <w:t>Вопросы к детям: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Назовите признаки наступления весны.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Заметно ли прибавился день? Как мы это можем определить?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Почему идет дождь, а не снег?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Как влияет солнце на изменения в природе весной?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Загадки: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“Пушистая вата плывет куда-то, чем вата ниже, тем дождик ближе”. (Туча.)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“Меня часто зовут, дожидаются, а приду – от меня укрываются” (Дождь.)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“Наблюдения за деревьями”.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Цель: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Уточнить представления детей, что весной пробуждаются растения, набухают почки на деревьях, кустарниках. Формировать знания о постепенном нарастании весенних явлений; учить различать деревья и кустарники по веткам и почкам.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(Предложить детям рассмотреть ветки деревьев.)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Вопросы к детям: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Чем покрыты почки ивы?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Какой цвет у сережек ольхи, на что они похожи?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Чем отличаются ветки тополя и березы?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Как расположены почки березы на ветке, как тополя?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 Как выглядит ветка сирени?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Прочитать стихотворение: “Весна”. (А.Фет)</w:t>
      </w:r>
    </w:p>
    <w:p w:rsidR="004701F7" w:rsidRPr="00A41335" w:rsidRDefault="004701F7" w:rsidP="004701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Уж верба вся пушистая</w:t>
      </w:r>
      <w:proofErr w:type="gram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Р</w:t>
      </w:r>
      <w:proofErr w:type="gram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аскинулась кругом,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Опять весна душистая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Повеяла теплом.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“Рассматривание первоцветов”.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Цель: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Учить детей различать и правильно называть раннецветущие растения, выделяя их характерные признаки, учить сравнивать растения, находить сходства и различия.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Показать детям ветреницу, медуницу и калужницу.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Предложить детям описать эти цветы.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Предложить найти сходства и различия цветов.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Дидактическая игра: “Узнай по описанию”.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“Наблюдение за луговыми цветами”.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Цель: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Познакомить детей с цветами луга, учить различать их по внешнему виду, окраске. Закреплять навыки бережного отношения к природе, умение любоваться красотой природы.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lastRenderedPageBreak/>
        <w:t>Вопросы к детям: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Какие цветы растут на лугу?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Из каких частей состоит растение? (Определить окраску, форму.)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Какие цветы закрываются на ночь?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Можно ли срывать растения?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Описание внешнего вида сопровождается чтением стихотворений: </w:t>
      </w:r>
    </w:p>
    <w:p w:rsidR="004701F7" w:rsidRPr="00A41335" w:rsidRDefault="004701F7" w:rsidP="004701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“Колокольчики мои, цветики степные,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Что глядите на меня темно – голубые” (А. Толстой)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“Ромашка похожа на солнышко: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Лепестки – лучи, солнце – донышко” (Воробьева)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“Носит одуванчик желтый сарафанчик.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Подрастет – н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арядится в беленькое платьице.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Л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егкое, воздушное,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Ветерку послушное”. (</w:t>
      </w:r>
      <w:proofErr w:type="spell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Л.Квитко</w:t>
      </w:r>
      <w:proofErr w:type="spell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)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“Рассматривание луговых растений”.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Цель: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Закрепить знания детей о названиях луговых растений и умение их различать</w:t>
      </w:r>
      <w:proofErr w:type="gram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(</w:t>
      </w:r>
      <w:proofErr w:type="gram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и</w:t>
      </w:r>
      <w:proofErr w:type="gram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ван-чай, кипрей, мышиный горошек, ромашка). Подвести к выводу о том, что на лугу растут светолюбивые растения. Учить описывать растения, выделяя их характерные признаки</w:t>
      </w:r>
      <w:proofErr w:type="gram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(</w:t>
      </w:r>
      <w:proofErr w:type="gram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х</w:t>
      </w:r>
      <w:proofErr w:type="gram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арактер стебля – высоту, толщину, поверхность; форму и расположение листьев; цвет и форму цветка, его запах). Развивать умение сравнивать.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Вопросы к детям: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Где растут иван-чай, кипрей, ромашка, мышиный горошек?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Почему они не растут в лесу?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Как о них можно </w:t>
      </w:r>
      <w:proofErr w:type="gramStart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сказать</w:t>
      </w:r>
      <w:proofErr w:type="gramEnd"/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одним словом? (Эти растения – светолюбивые.)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Как отличить растения по листьям? (Выделить цвет, форму и величину листьев.)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Какой формы цветки у данных растений?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Одинаково ли у них число лепестков?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Отличаются ли цветы по запаху?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Дидактическая игра: “Узнай по запаху”.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“Рассматривание деревьев”.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Цель: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Уточнить представления детей о разнообразии окраски и формы листьев у деревьев, расположения веток. Развивать внимание, любознательность, воспитывать бережное отношение к природе.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Рассмотреть последовательно тополь, дуб и березу.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Вопросы к детям: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lastRenderedPageBreak/>
        <w:t xml:space="preserve">Какие деревья растут в нашей местности?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У какого дерева ветки растут вверх? (Тополь.)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У какого дерева ветки растут в стороны? (Дуб.)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У какого дерева ветки опущены вниз? (Береза.)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Дидактическая игра: “С какого дерева лист?”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“Рассматривание веток ели и сосны”.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Цель: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Закрепить умение детей различать ель и сосну по веткам, стволу. Развивать умение сравнивать, находить признаки сходства и различия, уточнить знания о том, что сосна и ель – хвойные вечнозеленые деревья.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Предложить девочкам подойти к сосне, а мальчикам подойти к ели. Попросить объяснить свой выбор.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Вопросы к детям: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Как расположены ветки у ели?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Как растут у сосны?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Как растет хвоя у ели, у сосны?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 xml:space="preserve">Чем она отличается? </w:t>
      </w: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br/>
        <w:t>Чем отличаются шишки?</w:t>
      </w:r>
    </w:p>
    <w:p w:rsidR="004701F7" w:rsidRPr="00A41335" w:rsidRDefault="004701F7" w:rsidP="0047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41335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Обратить внимание детей на различия коры. Предложить им потрогать ствол сосны и ели. У какого дерева ствол теплый? (У сосны.)</w:t>
      </w:r>
    </w:p>
    <w:p w:rsidR="004701F7" w:rsidRDefault="004701F7" w:rsidP="004701F7"/>
    <w:p w:rsidR="006D5D18" w:rsidRDefault="006D5D18"/>
    <w:sectPr w:rsidR="006D5D18" w:rsidSect="00670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01F7"/>
    <w:rsid w:val="004701F7"/>
    <w:rsid w:val="006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2014-04-15T16:31:00Z</dcterms:created>
  <dcterms:modified xsi:type="dcterms:W3CDTF">2014-04-15T16:32:00Z</dcterms:modified>
</cp:coreProperties>
</file>