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0B" w:rsidRPr="00904A0B" w:rsidRDefault="00904A0B" w:rsidP="00904A0B">
      <w:pPr>
        <w:rPr>
          <w:b/>
          <w:bCs/>
        </w:rPr>
      </w:pPr>
    </w:p>
    <w:p w:rsidR="00EC13F2" w:rsidRDefault="00EC13F2" w:rsidP="00904A0B">
      <w:pPr>
        <w:rPr>
          <w:b/>
          <w:bCs/>
          <w:i/>
          <w:iCs/>
        </w:rPr>
      </w:pPr>
    </w:p>
    <w:p w:rsidR="00EC13F2" w:rsidRDefault="00EC13F2" w:rsidP="00904A0B">
      <w:pPr>
        <w:rPr>
          <w:b/>
          <w:bCs/>
          <w:i/>
          <w:iCs/>
        </w:rPr>
      </w:pPr>
    </w:p>
    <w:p w:rsidR="00EC13F2" w:rsidRDefault="00EC13F2" w:rsidP="00EC13F2">
      <w:pPr>
        <w:rPr>
          <w:b/>
          <w:bCs/>
          <w:i/>
          <w:iCs/>
        </w:rPr>
      </w:pPr>
      <w:r w:rsidRPr="00EC13F2">
        <w:rPr>
          <w:b/>
          <w:bCs/>
          <w:noProof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208693CD" wp14:editId="65E0D39F">
            <wp:simplePos x="6400800" y="1685925"/>
            <wp:positionH relativeFrom="margin">
              <wp:align>left</wp:align>
            </wp:positionH>
            <wp:positionV relativeFrom="margin">
              <wp:align>center</wp:align>
            </wp:positionV>
            <wp:extent cx="2095500" cy="1438275"/>
            <wp:effectExtent l="0" t="0" r="0" b="9525"/>
            <wp:wrapSquare wrapText="bothSides"/>
            <wp:docPr id="2" name="Рисунок 2" descr="http://xn--307-mdd3bn9a.xn--p1ai/plugins/content/mavikthumbnails/thumbnails/220x151-images-stories-konsyltachi-2014-022014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220x151-images-stories-konsyltachi-2014-022014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A0B" w:rsidRPr="00EC13F2" w:rsidRDefault="00EC13F2" w:rsidP="00EC13F2">
      <w:pPr>
        <w:spacing w:after="0"/>
        <w:rPr>
          <w:b/>
          <w:bCs/>
          <w:i/>
          <w:iCs/>
          <w:sz w:val="28"/>
        </w:rPr>
      </w:pPr>
      <w:r w:rsidRPr="00EC13F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B889" wp14:editId="07FF0A6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13F2" w:rsidRPr="00EC13F2" w:rsidRDefault="00EC13F2" w:rsidP="00EC13F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C13F2" w:rsidRPr="00EC13F2" w:rsidRDefault="00EC13F2" w:rsidP="00EC13F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13F2">
                              <w:rPr>
                                <w:b/>
                                <w:bCs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"Книга в жизни ребенка"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EC13F2" w:rsidRPr="00EC13F2" w:rsidRDefault="00EC13F2" w:rsidP="00EC13F2">
                      <w:pPr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C13F2" w:rsidRPr="00EC13F2" w:rsidRDefault="00EC13F2" w:rsidP="00EC13F2">
                      <w:pPr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13F2">
                        <w:rPr>
                          <w:b/>
                          <w:bCs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"Книга в жизни ребенка"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4A0B" w:rsidRPr="00EC13F2">
        <w:rPr>
          <w:b/>
          <w:bCs/>
          <w:i/>
          <w:iCs/>
          <w:sz w:val="28"/>
        </w:rPr>
        <w:t>Десять «почему» детям необходимо читать книжки.</w:t>
      </w:r>
    </w:p>
    <w:p w:rsidR="00904A0B" w:rsidRPr="00904A0B" w:rsidRDefault="00904A0B" w:rsidP="00904A0B">
      <w:r w:rsidRPr="00904A0B">
        <w:t> 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Благодаря чтению развивается </w:t>
      </w:r>
      <w:r w:rsidRPr="00904A0B">
        <w:rPr>
          <w:b/>
          <w:bCs/>
        </w:rPr>
        <w:t>речь</w:t>
      </w:r>
      <w:r w:rsidRPr="00904A0B">
        <w:t> 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Чтение развивает </w:t>
      </w:r>
      <w:r w:rsidRPr="00904A0B">
        <w:rPr>
          <w:b/>
          <w:bCs/>
        </w:rPr>
        <w:t>мышление</w:t>
      </w:r>
      <w:r w:rsidRPr="00904A0B"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Работа с книгой стимулирует </w:t>
      </w:r>
      <w:r w:rsidRPr="00904A0B">
        <w:rPr>
          <w:b/>
          <w:bCs/>
        </w:rPr>
        <w:t>творческое воображение</w:t>
      </w:r>
      <w:r w:rsidRPr="00904A0B">
        <w:t>, позволяет работать фантазии и учит детей мыслить образами.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Чтение развивает познавательные интересы и расширяет </w:t>
      </w:r>
      <w:r w:rsidRPr="00904A0B">
        <w:rPr>
          <w:b/>
          <w:bCs/>
        </w:rPr>
        <w:t>кругозор</w:t>
      </w:r>
      <w:r w:rsidRPr="00904A0B"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Книги помогают ребенку </w:t>
      </w:r>
      <w:r w:rsidRPr="00904A0B">
        <w:rPr>
          <w:b/>
          <w:bCs/>
        </w:rPr>
        <w:t>познать самого себя</w:t>
      </w:r>
      <w:r w:rsidRPr="00904A0B"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Книги помогают детям </w:t>
      </w:r>
      <w:r w:rsidRPr="00904A0B">
        <w:rPr>
          <w:b/>
          <w:bCs/>
        </w:rPr>
        <w:t>понять других</w:t>
      </w:r>
      <w:r w:rsidRPr="00904A0B">
        <w:t>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Хорошую детскую книжку можно читать ребенку вслух. Процесс совместного чтения способствует </w:t>
      </w:r>
      <w:r w:rsidRPr="00904A0B">
        <w:rPr>
          <w:b/>
          <w:bCs/>
        </w:rPr>
        <w:t>духовному общению </w:t>
      </w:r>
      <w:r w:rsidRPr="00904A0B">
        <w:t>родителей и детей, установлению взаимопонимания, близости, доверительности. Книга объединяет поколения.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Книги – </w:t>
      </w:r>
      <w:r w:rsidRPr="00904A0B">
        <w:rPr>
          <w:b/>
          <w:bCs/>
        </w:rPr>
        <w:t>помощники родителей</w:t>
      </w:r>
      <w:r w:rsidRPr="00904A0B">
        <w:t> 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Книги придают </w:t>
      </w:r>
      <w:r w:rsidRPr="00904A0B">
        <w:rPr>
          <w:b/>
          <w:bCs/>
        </w:rPr>
        <w:t>силы и вдохновение</w:t>
      </w:r>
      <w:r w:rsidRPr="00904A0B">
        <w:t>.  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:rsidR="00904A0B" w:rsidRPr="00904A0B" w:rsidRDefault="00904A0B" w:rsidP="00904A0B">
      <w:pPr>
        <w:numPr>
          <w:ilvl w:val="0"/>
          <w:numId w:val="1"/>
        </w:numPr>
      </w:pPr>
      <w:r w:rsidRPr="00904A0B">
        <w:t>Чтение – самое </w:t>
      </w:r>
      <w:r w:rsidRPr="00904A0B">
        <w:rPr>
          <w:b/>
          <w:bCs/>
        </w:rPr>
        <w:t>доступное и полезное</w:t>
      </w:r>
      <w:r w:rsidRPr="00904A0B">
        <w:t> для  интеллектуального и эмоционально-психического развития ребенка занятие.</w:t>
      </w:r>
    </w:p>
    <w:p w:rsidR="00EC13F2" w:rsidRDefault="00EC13F2" w:rsidP="00904A0B"/>
    <w:p w:rsidR="00EC13F2" w:rsidRDefault="00EC13F2" w:rsidP="00904A0B"/>
    <w:p w:rsidR="00EC13F2" w:rsidRDefault="00EC13F2" w:rsidP="00904A0B"/>
    <w:p w:rsidR="00EC13F2" w:rsidRDefault="00EC13F2" w:rsidP="00904A0B"/>
    <w:p w:rsidR="00904A0B" w:rsidRPr="00904A0B" w:rsidRDefault="00904A0B" w:rsidP="00904A0B">
      <w:r w:rsidRPr="00EC13F2">
        <w:rPr>
          <w:b/>
        </w:rPr>
        <w:lastRenderedPageBreak/>
        <w:t>Когда нужно учить технике чтения?</w:t>
      </w:r>
      <w:r w:rsidRPr="00904A0B">
        <w:t xml:space="preserve"> Только тогда, когда ребенок уже хорошо владеет разговорной речью и свободно воспринимает на слух текст детских книг, соответствующих его возрасту. И, желательно, когда дошколенок проявляет потребность в чтении книг. Потребность эта просыпается постепенно, ее культивирует совместное с взрослым чтение. Малыш получает двойное удовольствие: от общения с взрослым в ходе их совместной деятельности чтения и от сюжета литературного произведения. Так, книга начинает ассоциироваться не только с источником новой информации, но и с положительными эмоциями. Стойкое отрицательное отношение к чтению и книге вообще может возникнуть в том случае, когда ребенка учат читать, а книг ему при этом почти не читают. А такова, к сожалению, современная ситуация.</w:t>
      </w:r>
    </w:p>
    <w:p w:rsidR="00904A0B" w:rsidRPr="00904A0B" w:rsidRDefault="00904A0B" w:rsidP="00904A0B">
      <w:r w:rsidRPr="00EC13F2">
        <w:rPr>
          <w:b/>
        </w:rPr>
        <w:t>Итак, в дошкольном детстве важно не обучать детей технике чтения, а сформировать у них потребность в чтении книг.</w:t>
      </w:r>
      <w:r w:rsidRPr="00904A0B">
        <w:t xml:space="preserve"> Тогда в младшем школьном возрасте ребенок достаточно легко и быстро овладеет умение читать.</w:t>
      </w:r>
    </w:p>
    <w:p w:rsidR="00904A0B" w:rsidRPr="00904A0B" w:rsidRDefault="00904A0B" w:rsidP="00904A0B">
      <w:r w:rsidRPr="00904A0B">
        <w:rPr>
          <w:noProof/>
          <w:lang w:eastAsia="ru-RU"/>
        </w:rPr>
        <w:drawing>
          <wp:inline distT="0" distB="0" distL="0" distR="0">
            <wp:extent cx="3810000" cy="2543175"/>
            <wp:effectExtent l="0" t="0" r="0" b="9525"/>
            <wp:docPr id="3" name="Рисунок 3" descr="http://xn--307-mdd3bn9a.xn--p1ai/images/stories/konsyltachi/2014/020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07-mdd3bn9a.xn--p1ai/images/stories/konsyltachi/2014/0201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0B" w:rsidRDefault="00904A0B" w:rsidP="00904A0B">
      <w:r w:rsidRPr="00904A0B">
        <w:t xml:space="preserve">И еще, в педагогике есть такой принцип – подобное вызывается подобным. Интерес, желание читать проявится у детей в том случае, если взрослые владеют техникой выразительного чтения. Сделать  процесс чтения более увлекательным совсем не сложно. Взяв с полки книгу, не забудьте дать ей рекомендацию, предложите детям почитать по ролям, организуйте семейное чтение, по ходу чтения используйте элементы театрализации. Закрывая книгу, не забудьте поделиться своей трактовкой </w:t>
      </w:r>
      <w:proofErr w:type="gramStart"/>
      <w:r w:rsidRPr="00904A0B">
        <w:t>прочитанного</w:t>
      </w:r>
      <w:proofErr w:type="gramEnd"/>
      <w:r w:rsidRPr="00904A0B">
        <w:t>.</w:t>
      </w:r>
    </w:p>
    <w:p w:rsidR="00487B83" w:rsidRPr="00487B83" w:rsidRDefault="00487B83" w:rsidP="00487B83">
      <w:r w:rsidRPr="00487B83">
        <w:t>Чтение художественной литературы дома с родителями – это очень важный процесс воспитания читателя, способного воспринимать художественное произведение во всём его богатстве.</w:t>
      </w:r>
    </w:p>
    <w:p w:rsidR="00487B83" w:rsidRPr="00487B83" w:rsidRDefault="00487B83" w:rsidP="00487B83">
      <w:r w:rsidRPr="00487B83">
        <w:t>Произведения, с которыми родители намереваются познакомить детей, они должны обязательно прочитать заранее. Культура чтения вслух, от которой во многом зависит первое впечатление ребёнка о книге, определяется восприятием текста и отношением к нему самого родителя. Эмоциональное переживание ребёнка напрямую связаны с так называемой тональностью произведения, которую надо дать им почувствовать.</w:t>
      </w:r>
    </w:p>
    <w:p w:rsidR="00487B83" w:rsidRPr="00487B83" w:rsidRDefault="00487B83" w:rsidP="00487B83">
      <w:r w:rsidRPr="00487B83">
        <w:t xml:space="preserve">Перед тем как читать, родителям надо сказать добрые слова о книге </w:t>
      </w:r>
      <w:proofErr w:type="gramStart"/>
      <w:r w:rsidRPr="00487B83">
        <w:t>и о её</w:t>
      </w:r>
      <w:proofErr w:type="gramEnd"/>
      <w:r w:rsidRPr="00487B83">
        <w:t xml:space="preserve"> авторе, подчеркнув, что лично ему герои этого произведения полюбились.        </w:t>
      </w:r>
    </w:p>
    <w:p w:rsidR="00487B83" w:rsidRDefault="00487B83" w:rsidP="00904A0B"/>
    <w:p w:rsidR="00EC13F2" w:rsidRDefault="00EC13F2" w:rsidP="00904A0B"/>
    <w:p w:rsidR="00EC13F2" w:rsidRDefault="00EC13F2" w:rsidP="00904A0B"/>
    <w:p w:rsidR="00EC13F2" w:rsidRDefault="00EC13F2" w:rsidP="00904A0B"/>
    <w:p w:rsidR="00487B83" w:rsidRPr="00EC13F2" w:rsidRDefault="00487B83" w:rsidP="00904A0B">
      <w:pPr>
        <w:rPr>
          <w:b/>
          <w:i/>
          <w:sz w:val="28"/>
        </w:rPr>
      </w:pPr>
      <w:r w:rsidRPr="00EC13F2">
        <w:rPr>
          <w:b/>
          <w:i/>
          <w:sz w:val="28"/>
        </w:rPr>
        <w:lastRenderedPageBreak/>
        <w:t>Примерный список литературы для детей 5-6 лет.</w:t>
      </w:r>
    </w:p>
    <w:p w:rsidR="00487B83" w:rsidRPr="00487B83" w:rsidRDefault="00487B83" w:rsidP="00EC13F2">
      <w:pPr>
        <w:spacing w:after="0"/>
      </w:pPr>
      <w:r>
        <w:t xml:space="preserve">1) </w:t>
      </w:r>
      <w:r w:rsidRPr="00487B83">
        <w:t> Николай Носов. Рассказы, «Приключения Незнайки и его друзей» (все части).</w:t>
      </w:r>
    </w:p>
    <w:p w:rsidR="00487B83" w:rsidRPr="00487B83" w:rsidRDefault="00487B83" w:rsidP="00EC13F2">
      <w:pPr>
        <w:spacing w:after="0"/>
      </w:pPr>
      <w:r w:rsidRPr="00487B83">
        <w:t>2)      Виктор Драгунский. Денискины рассказы.</w:t>
      </w:r>
    </w:p>
    <w:p w:rsidR="00487B83" w:rsidRPr="00487B83" w:rsidRDefault="00487B83" w:rsidP="00EC13F2">
      <w:pPr>
        <w:spacing w:after="0"/>
      </w:pPr>
      <w:r w:rsidRPr="00487B83">
        <w:t>3)      Анни Шмидт. «Саша и Маша».</w:t>
      </w:r>
    </w:p>
    <w:p w:rsidR="00487B83" w:rsidRPr="00487B83" w:rsidRDefault="00487B83" w:rsidP="00EC13F2">
      <w:pPr>
        <w:spacing w:after="0"/>
      </w:pPr>
      <w:r w:rsidRPr="00487B83">
        <w:t xml:space="preserve">4)      Ян Ларри. «Необыкновенные приключения </w:t>
      </w:r>
      <w:proofErr w:type="spellStart"/>
      <w:r w:rsidRPr="00487B83">
        <w:t>Карика</w:t>
      </w:r>
      <w:proofErr w:type="spellEnd"/>
      <w:r w:rsidRPr="00487B83">
        <w:t xml:space="preserve"> и Вали».</w:t>
      </w:r>
    </w:p>
    <w:p w:rsidR="00487B83" w:rsidRPr="00487B83" w:rsidRDefault="00487B83" w:rsidP="00EC13F2">
      <w:pPr>
        <w:spacing w:after="0"/>
      </w:pPr>
      <w:r w:rsidRPr="00487B83">
        <w:t>5)      </w:t>
      </w:r>
      <w:proofErr w:type="spellStart"/>
      <w:r w:rsidRPr="00487B83">
        <w:t>Отфрид</w:t>
      </w:r>
      <w:proofErr w:type="spellEnd"/>
      <w:r w:rsidRPr="00487B83">
        <w:t xml:space="preserve"> </w:t>
      </w:r>
      <w:proofErr w:type="spellStart"/>
      <w:r w:rsidRPr="00487B83">
        <w:t>Пройслер</w:t>
      </w:r>
      <w:proofErr w:type="spellEnd"/>
      <w:r w:rsidRPr="00487B83">
        <w:t>. «Маленькая колдунья», «Маленькое приведение», «Маленький водяной».</w:t>
      </w:r>
    </w:p>
    <w:p w:rsidR="00487B83" w:rsidRPr="00487B83" w:rsidRDefault="00487B83" w:rsidP="00EC13F2">
      <w:pPr>
        <w:spacing w:after="0"/>
      </w:pPr>
      <w:r w:rsidRPr="00487B83">
        <w:t xml:space="preserve">6)      Дик Кинг-Смит. Сказки-повести о животных (ежик Макс, мышь Флора, золотой гусенок, поросенок </w:t>
      </w:r>
      <w:proofErr w:type="spellStart"/>
      <w:r w:rsidRPr="00487B83">
        <w:t>Бейб</w:t>
      </w:r>
      <w:proofErr w:type="spellEnd"/>
      <w:r w:rsidRPr="00487B83">
        <w:t xml:space="preserve"> и т.д.)</w:t>
      </w:r>
    </w:p>
    <w:p w:rsidR="00487B83" w:rsidRPr="00487B83" w:rsidRDefault="00487B83" w:rsidP="00EC13F2">
      <w:pPr>
        <w:spacing w:after="0"/>
      </w:pPr>
      <w:r w:rsidRPr="00487B83">
        <w:t xml:space="preserve">7)      Андрей </w:t>
      </w:r>
      <w:proofErr w:type="spellStart"/>
      <w:r w:rsidRPr="00487B83">
        <w:t>Усчев</w:t>
      </w:r>
      <w:proofErr w:type="spellEnd"/>
      <w:r w:rsidRPr="00487B83">
        <w:t xml:space="preserve">. «Умная собачка Соня», «Жили-были ежики», «Школа снеговиков», «Чудеса в </w:t>
      </w:r>
      <w:proofErr w:type="spellStart"/>
      <w:r w:rsidRPr="00487B83">
        <w:t>Дедморозовке</w:t>
      </w:r>
      <w:proofErr w:type="spellEnd"/>
      <w:r w:rsidRPr="00487B83">
        <w:t>», «33 кота».</w:t>
      </w:r>
    </w:p>
    <w:p w:rsidR="00487B83" w:rsidRPr="00487B83" w:rsidRDefault="00487B83" w:rsidP="00EC13F2">
      <w:pPr>
        <w:spacing w:after="0"/>
      </w:pPr>
      <w:r w:rsidRPr="00487B83">
        <w:t>8)      Александр Раскин. «Как папа был маленьким».</w:t>
      </w:r>
    </w:p>
    <w:p w:rsidR="00487B83" w:rsidRPr="00487B83" w:rsidRDefault="00487B83" w:rsidP="00EC13F2">
      <w:pPr>
        <w:spacing w:after="0"/>
      </w:pPr>
      <w:r w:rsidRPr="00487B83">
        <w:t>9)      Софья Прокофьева. «Приключения желтого чемоданчика», «Лоскутик и Облако», «Пока бьют часы», «Приключение плюшевого тигра».</w:t>
      </w:r>
    </w:p>
    <w:p w:rsidR="00487B83" w:rsidRPr="00487B83" w:rsidRDefault="00487B83" w:rsidP="00EC13F2">
      <w:pPr>
        <w:spacing w:after="0"/>
      </w:pPr>
      <w:r w:rsidRPr="00487B83">
        <w:t>10)  </w:t>
      </w:r>
      <w:proofErr w:type="spellStart"/>
      <w:r w:rsidRPr="00487B83">
        <w:t>Сельма</w:t>
      </w:r>
      <w:proofErr w:type="spellEnd"/>
      <w:r w:rsidRPr="00487B83">
        <w:t xml:space="preserve"> Лагерлеф. «Чудесное путешествие Нильса с дикими гусями».</w:t>
      </w:r>
    </w:p>
    <w:p w:rsidR="00487B83" w:rsidRPr="00487B83" w:rsidRDefault="00487B83" w:rsidP="00EC13F2">
      <w:pPr>
        <w:spacing w:after="0"/>
      </w:pPr>
      <w:r w:rsidRPr="00487B83">
        <w:t>11)  Александр Волков. «Волшебник Изумрудного города» все части.</w:t>
      </w:r>
    </w:p>
    <w:p w:rsidR="00487B83" w:rsidRPr="00487B83" w:rsidRDefault="00487B83" w:rsidP="00EC13F2">
      <w:pPr>
        <w:spacing w:after="0"/>
      </w:pPr>
      <w:r w:rsidRPr="00487B83">
        <w:t>12)  </w:t>
      </w:r>
      <w:proofErr w:type="spellStart"/>
      <w:r w:rsidRPr="00487B83">
        <w:t>Джанни</w:t>
      </w:r>
      <w:proofErr w:type="spellEnd"/>
      <w:r w:rsidRPr="00487B83">
        <w:t xml:space="preserve"> </w:t>
      </w:r>
      <w:proofErr w:type="spellStart"/>
      <w:r w:rsidRPr="00487B83">
        <w:t>Родари</w:t>
      </w:r>
      <w:proofErr w:type="spellEnd"/>
      <w:r w:rsidRPr="00487B83">
        <w:t xml:space="preserve">. «Сказки по телефону», «Приключения </w:t>
      </w:r>
      <w:proofErr w:type="spellStart"/>
      <w:r w:rsidRPr="00487B83">
        <w:t>Чиполлино</w:t>
      </w:r>
      <w:proofErr w:type="spellEnd"/>
      <w:r w:rsidRPr="00487B83">
        <w:t>», «</w:t>
      </w:r>
      <w:proofErr w:type="spellStart"/>
      <w:r w:rsidRPr="00487B83">
        <w:t>Джельсомино</w:t>
      </w:r>
      <w:proofErr w:type="spellEnd"/>
      <w:r w:rsidRPr="00487B83">
        <w:t xml:space="preserve"> в стране лжецов», «Как путешествовал </w:t>
      </w:r>
      <w:proofErr w:type="spellStart"/>
      <w:r w:rsidRPr="00487B83">
        <w:t>Джованино</w:t>
      </w:r>
      <w:proofErr w:type="spellEnd"/>
      <w:r w:rsidRPr="00487B83">
        <w:t>», «Путешествие голубой стрелы».</w:t>
      </w:r>
    </w:p>
    <w:p w:rsidR="00487B83" w:rsidRPr="00487B83" w:rsidRDefault="00487B83" w:rsidP="00EC13F2">
      <w:pPr>
        <w:spacing w:after="0"/>
      </w:pPr>
      <w:r w:rsidRPr="00487B83">
        <w:t>13)  </w:t>
      </w:r>
      <w:proofErr w:type="spellStart"/>
      <w:r w:rsidRPr="00487B83">
        <w:t>Астрид</w:t>
      </w:r>
      <w:proofErr w:type="spellEnd"/>
      <w:r w:rsidRPr="00487B83">
        <w:t xml:space="preserve"> Линдгрен «Малыш и </w:t>
      </w:r>
      <w:proofErr w:type="spellStart"/>
      <w:r w:rsidRPr="00487B83">
        <w:t>Карлсон</w:t>
      </w:r>
      <w:proofErr w:type="spellEnd"/>
      <w:r w:rsidRPr="00487B83">
        <w:t xml:space="preserve">» (3 части), «Приключения Эмиля из </w:t>
      </w:r>
      <w:proofErr w:type="spellStart"/>
      <w:r w:rsidRPr="00487B83">
        <w:t>Леннеберги</w:t>
      </w:r>
      <w:proofErr w:type="spellEnd"/>
      <w:r w:rsidRPr="00487B83">
        <w:t xml:space="preserve">», «Эмиль и малышка </w:t>
      </w:r>
      <w:proofErr w:type="spellStart"/>
      <w:r w:rsidRPr="00487B83">
        <w:t>Ида</w:t>
      </w:r>
      <w:proofErr w:type="spellEnd"/>
      <w:r w:rsidRPr="00487B83">
        <w:t>», «</w:t>
      </w:r>
      <w:proofErr w:type="spellStart"/>
      <w:r w:rsidRPr="00487B83">
        <w:t>Пеппи</w:t>
      </w:r>
      <w:proofErr w:type="spellEnd"/>
      <w:r w:rsidRPr="00487B83">
        <w:t xml:space="preserve"> </w:t>
      </w:r>
      <w:proofErr w:type="spellStart"/>
      <w:r w:rsidRPr="00487B83">
        <w:t>Длинныйчулок</w:t>
      </w:r>
      <w:proofErr w:type="spellEnd"/>
      <w:r w:rsidRPr="00487B83">
        <w:t>».</w:t>
      </w:r>
    </w:p>
    <w:p w:rsidR="00487B83" w:rsidRPr="00487B83" w:rsidRDefault="00487B83" w:rsidP="00EC13F2">
      <w:pPr>
        <w:spacing w:after="0"/>
      </w:pPr>
      <w:r w:rsidRPr="00487B83">
        <w:t>14)  </w:t>
      </w:r>
      <w:proofErr w:type="spellStart"/>
      <w:r w:rsidRPr="00487B83">
        <w:t>Кристиан</w:t>
      </w:r>
      <w:proofErr w:type="spellEnd"/>
      <w:r w:rsidRPr="00487B83">
        <w:t xml:space="preserve"> </w:t>
      </w:r>
      <w:proofErr w:type="spellStart"/>
      <w:r w:rsidRPr="00487B83">
        <w:t>Малезье</w:t>
      </w:r>
      <w:proofErr w:type="spellEnd"/>
      <w:r w:rsidRPr="00487B83">
        <w:t xml:space="preserve">. «Дядюшка </w:t>
      </w:r>
      <w:proofErr w:type="spellStart"/>
      <w:r w:rsidRPr="00487B83">
        <w:t>Фистус</w:t>
      </w:r>
      <w:proofErr w:type="spellEnd"/>
      <w:r w:rsidRPr="00487B83">
        <w:t xml:space="preserve"> или секретные агенты из Волшебной страны»</w:t>
      </w:r>
    </w:p>
    <w:p w:rsidR="00487B83" w:rsidRPr="00487B83" w:rsidRDefault="00487B83" w:rsidP="00EC13F2">
      <w:pPr>
        <w:spacing w:after="0"/>
      </w:pPr>
      <w:r w:rsidRPr="00487B83">
        <w:t xml:space="preserve">15)  Алан </w:t>
      </w:r>
      <w:proofErr w:type="spellStart"/>
      <w:r w:rsidRPr="00487B83">
        <w:t>Милн</w:t>
      </w:r>
      <w:proofErr w:type="spellEnd"/>
      <w:r w:rsidRPr="00487B83">
        <w:t>. «</w:t>
      </w:r>
      <w:proofErr w:type="gramStart"/>
      <w:r w:rsidRPr="00487B83">
        <w:t>Вини-Пух</w:t>
      </w:r>
      <w:proofErr w:type="gramEnd"/>
      <w:r w:rsidRPr="00487B83">
        <w:t xml:space="preserve"> и все-все-все» (все части).</w:t>
      </w:r>
    </w:p>
    <w:p w:rsidR="00487B83" w:rsidRPr="00487B83" w:rsidRDefault="00487B83" w:rsidP="00EC13F2">
      <w:pPr>
        <w:spacing w:after="0"/>
      </w:pPr>
      <w:r w:rsidRPr="00487B83">
        <w:t>16)  Эдуард Успенский «Трое из Простоквашино» (старые истории), «Чебурашка и Крокодил Гена» (старые истории), «Следствие ведут колобки» и т.д.</w:t>
      </w:r>
    </w:p>
    <w:p w:rsidR="00487B83" w:rsidRPr="00487B83" w:rsidRDefault="00487B83" w:rsidP="00EC13F2">
      <w:pPr>
        <w:spacing w:after="0"/>
      </w:pPr>
      <w:r w:rsidRPr="00487B83">
        <w:t xml:space="preserve">17)  Ирина и Леонид </w:t>
      </w:r>
      <w:proofErr w:type="spellStart"/>
      <w:r w:rsidRPr="00487B83">
        <w:t>Тюхтяевы</w:t>
      </w:r>
      <w:proofErr w:type="spellEnd"/>
      <w:r w:rsidRPr="00487B83">
        <w:t xml:space="preserve"> «</w:t>
      </w:r>
      <w:proofErr w:type="spellStart"/>
      <w:r w:rsidRPr="00487B83">
        <w:t>Зоки</w:t>
      </w:r>
      <w:proofErr w:type="spellEnd"/>
      <w:r w:rsidRPr="00487B83">
        <w:t xml:space="preserve"> и </w:t>
      </w:r>
      <w:proofErr w:type="spellStart"/>
      <w:r w:rsidRPr="00487B83">
        <w:t>Бада</w:t>
      </w:r>
      <w:proofErr w:type="spellEnd"/>
      <w:r w:rsidRPr="00487B83">
        <w:t>».</w:t>
      </w:r>
    </w:p>
    <w:p w:rsidR="00487B83" w:rsidRPr="00487B83" w:rsidRDefault="00487B83" w:rsidP="00EC13F2">
      <w:pPr>
        <w:spacing w:after="0"/>
      </w:pPr>
      <w:r w:rsidRPr="00487B83">
        <w:t>18)  Ян-</w:t>
      </w:r>
      <w:proofErr w:type="spellStart"/>
      <w:r w:rsidRPr="00487B83">
        <w:t>Олав</w:t>
      </w:r>
      <w:proofErr w:type="spellEnd"/>
      <w:r w:rsidRPr="00487B83">
        <w:t xml:space="preserve"> </w:t>
      </w:r>
      <w:proofErr w:type="spellStart"/>
      <w:r w:rsidRPr="00487B83">
        <w:t>Экхольм</w:t>
      </w:r>
      <w:proofErr w:type="spellEnd"/>
      <w:r w:rsidRPr="00487B83">
        <w:t xml:space="preserve"> «Тутта </w:t>
      </w:r>
      <w:proofErr w:type="spellStart"/>
      <w:r w:rsidRPr="00487B83">
        <w:t>Карлссон</w:t>
      </w:r>
      <w:proofErr w:type="spellEnd"/>
      <w:r w:rsidRPr="00487B83">
        <w:t xml:space="preserve"> Первая и единственная, Людвиг </w:t>
      </w:r>
      <w:proofErr w:type="spellStart"/>
      <w:r w:rsidRPr="00487B83">
        <w:t>четырнадчатый</w:t>
      </w:r>
      <w:proofErr w:type="spellEnd"/>
      <w:r w:rsidRPr="00487B83">
        <w:t xml:space="preserve"> и другие».</w:t>
      </w:r>
    </w:p>
    <w:p w:rsidR="00487B83" w:rsidRPr="00487B83" w:rsidRDefault="00487B83" w:rsidP="00EC13F2">
      <w:pPr>
        <w:spacing w:after="0"/>
      </w:pPr>
      <w:r w:rsidRPr="00487B83">
        <w:t xml:space="preserve">19)  Юрий Дружков «Приключения Карандаша и </w:t>
      </w:r>
      <w:proofErr w:type="spellStart"/>
      <w:r w:rsidRPr="00487B83">
        <w:t>Самоделкина</w:t>
      </w:r>
      <w:proofErr w:type="spellEnd"/>
      <w:r w:rsidRPr="00487B83">
        <w:t>».</w:t>
      </w:r>
    </w:p>
    <w:p w:rsidR="00487B83" w:rsidRPr="00487B83" w:rsidRDefault="00487B83" w:rsidP="00EC13F2">
      <w:pPr>
        <w:spacing w:after="0"/>
      </w:pPr>
      <w:r w:rsidRPr="00487B83">
        <w:t>20)  </w:t>
      </w:r>
      <w:proofErr w:type="gramStart"/>
      <w:r w:rsidRPr="00487B83">
        <w:t>Анне-</w:t>
      </w:r>
      <w:proofErr w:type="spellStart"/>
      <w:r w:rsidRPr="00487B83">
        <w:t>Катрине</w:t>
      </w:r>
      <w:proofErr w:type="spellEnd"/>
      <w:proofErr w:type="gramEnd"/>
      <w:r w:rsidRPr="00487B83">
        <w:t xml:space="preserve"> </w:t>
      </w:r>
      <w:proofErr w:type="spellStart"/>
      <w:r w:rsidRPr="00487B83">
        <w:t>Вестли</w:t>
      </w:r>
      <w:proofErr w:type="spellEnd"/>
      <w:r w:rsidRPr="00487B83">
        <w:t>. «Папа, мама, бабушка, восемь детей и грузовик», «Маленький подарок Антона».</w:t>
      </w:r>
    </w:p>
    <w:p w:rsidR="00487B83" w:rsidRPr="00487B83" w:rsidRDefault="00487B83" w:rsidP="00EC13F2">
      <w:pPr>
        <w:spacing w:after="0"/>
      </w:pPr>
      <w:r w:rsidRPr="00487B83">
        <w:t>21)  Григорий Остер. «38 попугаев», «Вредные советы».</w:t>
      </w:r>
    </w:p>
    <w:p w:rsidR="00487B83" w:rsidRPr="00487B83" w:rsidRDefault="00487B83" w:rsidP="00EC13F2">
      <w:pPr>
        <w:spacing w:after="0"/>
      </w:pPr>
      <w:r w:rsidRPr="00487B83">
        <w:t>22)  </w:t>
      </w:r>
      <w:proofErr w:type="spellStart"/>
      <w:r w:rsidRPr="00487B83">
        <w:t>Лаймен</w:t>
      </w:r>
      <w:proofErr w:type="spellEnd"/>
      <w:r w:rsidRPr="00487B83">
        <w:t xml:space="preserve"> </w:t>
      </w:r>
      <w:proofErr w:type="spellStart"/>
      <w:r w:rsidRPr="00487B83">
        <w:t>Баум</w:t>
      </w:r>
      <w:proofErr w:type="spellEnd"/>
      <w:r w:rsidRPr="00487B83">
        <w:t xml:space="preserve">. «Волшебник страны </w:t>
      </w:r>
      <w:proofErr w:type="spellStart"/>
      <w:r w:rsidRPr="00487B83">
        <w:t>Оз</w:t>
      </w:r>
      <w:proofErr w:type="spellEnd"/>
      <w:r w:rsidRPr="00487B83">
        <w:t>».</w:t>
      </w:r>
      <w:bookmarkStart w:id="0" w:name="_GoBack"/>
      <w:bookmarkEnd w:id="0"/>
    </w:p>
    <w:p w:rsidR="00487B83" w:rsidRPr="00487B83" w:rsidRDefault="00487B83" w:rsidP="00EC13F2">
      <w:pPr>
        <w:spacing w:after="0"/>
      </w:pPr>
      <w:r w:rsidRPr="00487B83">
        <w:t>23)  Алексей Толстой. «Золотой ключик или приключения Буратино».</w:t>
      </w:r>
    </w:p>
    <w:p w:rsidR="00487B83" w:rsidRPr="00487B83" w:rsidRDefault="00487B83" w:rsidP="00EC13F2">
      <w:pPr>
        <w:spacing w:after="0"/>
      </w:pPr>
      <w:r w:rsidRPr="00487B83">
        <w:t>24)  Карло Коллоди. «Приключения Пиноккио».</w:t>
      </w:r>
    </w:p>
    <w:p w:rsidR="00487B83" w:rsidRPr="00487B83" w:rsidRDefault="00487B83" w:rsidP="00EC13F2">
      <w:pPr>
        <w:spacing w:after="0"/>
      </w:pPr>
      <w:r w:rsidRPr="00487B83">
        <w:t xml:space="preserve">25)  Диана </w:t>
      </w:r>
      <w:proofErr w:type="spellStart"/>
      <w:r w:rsidRPr="00487B83">
        <w:t>Сабитова</w:t>
      </w:r>
      <w:proofErr w:type="spellEnd"/>
      <w:r w:rsidRPr="00487B83">
        <w:t>. «Мышь Гликерия. Цветные и полосатые дни».</w:t>
      </w:r>
    </w:p>
    <w:p w:rsidR="00487B83" w:rsidRPr="00487B83" w:rsidRDefault="00487B83" w:rsidP="00EC13F2">
      <w:pPr>
        <w:spacing w:after="0"/>
      </w:pPr>
      <w:r w:rsidRPr="00487B83">
        <w:t xml:space="preserve">26)  Туве Янсон. Все о </w:t>
      </w:r>
      <w:proofErr w:type="spellStart"/>
      <w:r w:rsidRPr="00487B83">
        <w:t>Муми</w:t>
      </w:r>
      <w:proofErr w:type="spellEnd"/>
      <w:r w:rsidRPr="00487B83">
        <w:t>-троллях.</w:t>
      </w:r>
    </w:p>
    <w:p w:rsidR="00487B83" w:rsidRPr="00487B83" w:rsidRDefault="00487B83" w:rsidP="00EC13F2">
      <w:pPr>
        <w:spacing w:after="0"/>
      </w:pPr>
      <w:r w:rsidRPr="00487B83">
        <w:t xml:space="preserve">27)  Дмитрий </w:t>
      </w:r>
      <w:proofErr w:type="spellStart"/>
      <w:r w:rsidRPr="00487B83">
        <w:t>Емец</w:t>
      </w:r>
      <w:proofErr w:type="spellEnd"/>
      <w:r w:rsidRPr="00487B83">
        <w:t xml:space="preserve"> «Приключения домовят».</w:t>
      </w:r>
    </w:p>
    <w:p w:rsidR="00487B83" w:rsidRPr="00487B83" w:rsidRDefault="00487B83" w:rsidP="00EC13F2">
      <w:pPr>
        <w:spacing w:after="0"/>
      </w:pPr>
      <w:r w:rsidRPr="00487B83">
        <w:t>28)  Сергей Михалков «Праздник непослушания».</w:t>
      </w:r>
    </w:p>
    <w:p w:rsidR="00B7226A" w:rsidRDefault="00B7226A" w:rsidP="00EC13F2">
      <w:pPr>
        <w:spacing w:after="0"/>
      </w:pPr>
    </w:p>
    <w:sectPr w:rsidR="00B7226A" w:rsidSect="00EC1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EBE"/>
    <w:multiLevelType w:val="multilevel"/>
    <w:tmpl w:val="977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0B"/>
    <w:rsid w:val="00487B83"/>
    <w:rsid w:val="00904A0B"/>
    <w:rsid w:val="00B7226A"/>
    <w:rsid w:val="00E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6;&#1086;&#1091;307.&#1088;&#1092;/images/stories/konsyltachi/2014/022014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2014-04-02T16:32:00Z</dcterms:created>
  <dcterms:modified xsi:type="dcterms:W3CDTF">2014-04-06T16:48:00Z</dcterms:modified>
</cp:coreProperties>
</file>