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07" w:rsidRPr="00C57607" w:rsidRDefault="00C57607" w:rsidP="00C57607">
      <w:pPr>
        <w:pStyle w:val="a3"/>
        <w:shd w:val="clear" w:color="auto" w:fill="auto"/>
        <w:tabs>
          <w:tab w:val="left" w:pos="780"/>
        </w:tabs>
        <w:spacing w:after="0" w:line="240" w:lineRule="auto"/>
        <w:ind w:left="1687" w:firstLine="0"/>
        <w:jc w:val="both"/>
        <w:rPr>
          <w:color w:val="000000"/>
          <w:sz w:val="28"/>
          <w:szCs w:val="28"/>
        </w:rPr>
      </w:pPr>
    </w:p>
    <w:p w:rsidR="00C57607" w:rsidRPr="00C57607" w:rsidRDefault="00C57607" w:rsidP="00C57607">
      <w:pPr>
        <w:pStyle w:val="3"/>
        <w:ind w:firstLine="720"/>
        <w:jc w:val="center"/>
        <w:rPr>
          <w:b/>
          <w:color w:val="000000"/>
          <w:sz w:val="28"/>
          <w:szCs w:val="28"/>
        </w:rPr>
      </w:pPr>
      <w:r w:rsidRPr="00C57607">
        <w:rPr>
          <w:b/>
          <w:color w:val="000000"/>
          <w:sz w:val="28"/>
          <w:szCs w:val="28"/>
        </w:rPr>
        <w:t>Литература</w:t>
      </w:r>
    </w:p>
    <w:p w:rsidR="00C57607" w:rsidRPr="00C57607" w:rsidRDefault="00C57607" w:rsidP="00C57607">
      <w:pPr>
        <w:pStyle w:val="3"/>
        <w:spacing w:after="0"/>
        <w:ind w:firstLine="720"/>
        <w:jc w:val="both"/>
        <w:rPr>
          <w:color w:val="000000"/>
          <w:sz w:val="28"/>
          <w:szCs w:val="28"/>
        </w:rPr>
      </w:pPr>
    </w:p>
    <w:p w:rsidR="00C57607" w:rsidRPr="00C57607" w:rsidRDefault="00C57607" w:rsidP="00C57607">
      <w:pPr>
        <w:pStyle w:val="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proofErr w:type="spellStart"/>
      <w:r w:rsidRPr="00C57607">
        <w:rPr>
          <w:color w:val="000000"/>
          <w:sz w:val="28"/>
          <w:szCs w:val="28"/>
        </w:rPr>
        <w:t>Бантова</w:t>
      </w:r>
      <w:proofErr w:type="spellEnd"/>
      <w:r w:rsidRPr="00C57607">
        <w:rPr>
          <w:color w:val="000000"/>
          <w:sz w:val="28"/>
          <w:szCs w:val="28"/>
        </w:rPr>
        <w:t xml:space="preserve"> М.А., </w:t>
      </w:r>
      <w:proofErr w:type="spellStart"/>
      <w:r w:rsidRPr="00C57607">
        <w:rPr>
          <w:color w:val="000000"/>
          <w:sz w:val="28"/>
          <w:szCs w:val="28"/>
        </w:rPr>
        <w:t>Бельтюкова</w:t>
      </w:r>
      <w:proofErr w:type="spellEnd"/>
      <w:r w:rsidRPr="00C57607">
        <w:rPr>
          <w:color w:val="000000"/>
          <w:sz w:val="28"/>
          <w:szCs w:val="28"/>
        </w:rPr>
        <w:t xml:space="preserve"> Г.В., </w:t>
      </w:r>
      <w:proofErr w:type="spellStart"/>
      <w:r w:rsidRPr="00C57607">
        <w:rPr>
          <w:color w:val="000000"/>
          <w:sz w:val="28"/>
          <w:szCs w:val="28"/>
        </w:rPr>
        <w:t>Полевщикова</w:t>
      </w:r>
      <w:proofErr w:type="spellEnd"/>
      <w:r w:rsidRPr="00C57607">
        <w:rPr>
          <w:color w:val="000000"/>
          <w:sz w:val="28"/>
          <w:szCs w:val="28"/>
        </w:rPr>
        <w:t xml:space="preserve"> А.М. «Методика преподавания математики в начальных классах».  - М., Просвещение  2006г.</w:t>
      </w:r>
    </w:p>
    <w:p w:rsidR="00C57607" w:rsidRPr="00C57607" w:rsidRDefault="00C57607" w:rsidP="00C576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7607">
        <w:rPr>
          <w:rFonts w:ascii="Times New Roman" w:hAnsi="Times New Roman" w:cs="Times New Roman"/>
          <w:color w:val="000000"/>
          <w:sz w:val="28"/>
          <w:szCs w:val="28"/>
        </w:rPr>
        <w:t>Богановская</w:t>
      </w:r>
      <w:proofErr w:type="spellEnd"/>
      <w:r w:rsidRPr="00C57607">
        <w:rPr>
          <w:rFonts w:ascii="Times New Roman" w:hAnsi="Times New Roman" w:cs="Times New Roman"/>
          <w:color w:val="000000"/>
          <w:sz w:val="28"/>
          <w:szCs w:val="28"/>
        </w:rPr>
        <w:t xml:space="preserve"> Н.Д. «Особенности выполнения арифметических действий учащимися младших классов вспомогательной школы» Дефектология,2006, № 6.</w:t>
      </w:r>
    </w:p>
    <w:p w:rsidR="00C57607" w:rsidRPr="00C57607" w:rsidRDefault="00C57607" w:rsidP="00C576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7607">
        <w:rPr>
          <w:rFonts w:ascii="Times New Roman" w:hAnsi="Times New Roman" w:cs="Times New Roman"/>
          <w:color w:val="000000"/>
          <w:sz w:val="28"/>
          <w:szCs w:val="28"/>
        </w:rPr>
        <w:t>Камалетдинов</w:t>
      </w:r>
      <w:proofErr w:type="spellEnd"/>
      <w:r w:rsidRPr="00C57607">
        <w:rPr>
          <w:rFonts w:ascii="Times New Roman" w:hAnsi="Times New Roman" w:cs="Times New Roman"/>
          <w:color w:val="000000"/>
          <w:sz w:val="28"/>
          <w:szCs w:val="28"/>
        </w:rPr>
        <w:t xml:space="preserve"> С.В. «Обучение измерению длины отрезков в 1-3 классах вспомогательной школы». Дефектология , 2007, № 4.</w:t>
      </w:r>
    </w:p>
    <w:p w:rsidR="00C57607" w:rsidRPr="00C57607" w:rsidRDefault="00C57607" w:rsidP="00C576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607">
        <w:rPr>
          <w:rFonts w:ascii="Times New Roman" w:hAnsi="Times New Roman" w:cs="Times New Roman"/>
          <w:color w:val="000000"/>
          <w:sz w:val="28"/>
          <w:szCs w:val="28"/>
        </w:rPr>
        <w:t xml:space="preserve">Коваленков В.Г. «Дидактические игры на уроках математики». -  Москва, 2007 </w:t>
      </w:r>
    </w:p>
    <w:p w:rsidR="00C57607" w:rsidRPr="00C57607" w:rsidRDefault="00C57607" w:rsidP="00C576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607">
        <w:rPr>
          <w:rFonts w:ascii="Times New Roman" w:hAnsi="Times New Roman" w:cs="Times New Roman"/>
          <w:color w:val="000000"/>
          <w:sz w:val="28"/>
          <w:szCs w:val="28"/>
        </w:rPr>
        <w:t>Никитина М.Н. «Некоторые вопросы изучения нумерации чисел во вспомогательной школе».  Дефектология,  2006, № 5.</w:t>
      </w:r>
    </w:p>
    <w:p w:rsidR="00C57607" w:rsidRPr="00C57607" w:rsidRDefault="00C57607" w:rsidP="00C576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607">
        <w:rPr>
          <w:rFonts w:ascii="Times New Roman" w:hAnsi="Times New Roman" w:cs="Times New Roman"/>
          <w:color w:val="000000"/>
          <w:sz w:val="28"/>
          <w:szCs w:val="28"/>
        </w:rPr>
        <w:t>«Обучение учащихся I-IV классов вспомогательной школы».// Под ред. В.Г. Петровой. -  М., 2006.</w:t>
      </w:r>
    </w:p>
    <w:p w:rsidR="00C57607" w:rsidRPr="00C57607" w:rsidRDefault="00C57607" w:rsidP="00C576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607">
        <w:rPr>
          <w:rFonts w:ascii="Times New Roman" w:hAnsi="Times New Roman" w:cs="Times New Roman"/>
          <w:color w:val="000000"/>
          <w:sz w:val="28"/>
          <w:szCs w:val="28"/>
        </w:rPr>
        <w:t>Перова М.П. «Методика преподавания математики во вспомогательной школе». -  Москва "Просвещение"2010.</w:t>
      </w:r>
    </w:p>
    <w:p w:rsidR="00C57607" w:rsidRPr="00C57607" w:rsidRDefault="00C57607" w:rsidP="00C576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607">
        <w:rPr>
          <w:rFonts w:ascii="Times New Roman" w:hAnsi="Times New Roman" w:cs="Times New Roman"/>
          <w:color w:val="000000"/>
          <w:sz w:val="28"/>
          <w:szCs w:val="28"/>
        </w:rPr>
        <w:t xml:space="preserve">Перова М.П. «Дидактические игры и упражнения по математике». -  Москва "Просвещение" 2007. </w:t>
      </w:r>
    </w:p>
    <w:p w:rsidR="00C57607" w:rsidRPr="00C57607" w:rsidRDefault="00C57607" w:rsidP="00C57607">
      <w:pPr>
        <w:pStyle w:val="3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C57607">
        <w:rPr>
          <w:color w:val="000000"/>
          <w:sz w:val="28"/>
          <w:szCs w:val="28"/>
        </w:rPr>
        <w:t xml:space="preserve">Перова М.Н., </w:t>
      </w:r>
      <w:proofErr w:type="gramStart"/>
      <w:r w:rsidRPr="00C57607">
        <w:rPr>
          <w:color w:val="000000"/>
          <w:sz w:val="28"/>
          <w:szCs w:val="28"/>
        </w:rPr>
        <w:t>Эк</w:t>
      </w:r>
      <w:proofErr w:type="gramEnd"/>
      <w:r w:rsidRPr="00C57607">
        <w:rPr>
          <w:color w:val="000000"/>
          <w:sz w:val="28"/>
          <w:szCs w:val="28"/>
        </w:rPr>
        <w:t xml:space="preserve"> В.В. « Изучение сложения и вычитания чисел первой сотни на уроках математики во вспомогательной школе».  Дефектология,2010, № 3.</w:t>
      </w:r>
    </w:p>
    <w:p w:rsidR="00C57607" w:rsidRPr="00C57607" w:rsidRDefault="00C57607" w:rsidP="00C576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7607">
        <w:rPr>
          <w:rFonts w:ascii="Times New Roman" w:hAnsi="Times New Roman" w:cs="Times New Roman"/>
          <w:color w:val="000000"/>
          <w:sz w:val="28"/>
          <w:szCs w:val="28"/>
        </w:rPr>
        <w:t>Эк</w:t>
      </w:r>
      <w:proofErr w:type="gramEnd"/>
      <w:r w:rsidRPr="00C57607">
        <w:rPr>
          <w:rFonts w:ascii="Times New Roman" w:hAnsi="Times New Roman" w:cs="Times New Roman"/>
          <w:color w:val="000000"/>
          <w:sz w:val="28"/>
          <w:szCs w:val="28"/>
        </w:rPr>
        <w:t xml:space="preserve"> В.В., Перова М.Н. «Обучение наглядной геометрии во вспомогательной школе». -  Москва, 2010 </w:t>
      </w:r>
    </w:p>
    <w:p w:rsidR="00C57607" w:rsidRPr="00C57607" w:rsidRDefault="00C57607" w:rsidP="00C576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7607">
        <w:rPr>
          <w:rFonts w:ascii="Times New Roman" w:hAnsi="Times New Roman" w:cs="Times New Roman"/>
          <w:color w:val="000000"/>
          <w:sz w:val="28"/>
          <w:szCs w:val="28"/>
        </w:rPr>
        <w:t>Эк</w:t>
      </w:r>
      <w:proofErr w:type="gramEnd"/>
      <w:r w:rsidRPr="00C57607">
        <w:rPr>
          <w:rFonts w:ascii="Times New Roman" w:hAnsi="Times New Roman" w:cs="Times New Roman"/>
          <w:color w:val="000000"/>
          <w:sz w:val="28"/>
          <w:szCs w:val="28"/>
        </w:rPr>
        <w:t xml:space="preserve"> В.В. «Обучение математике учащихся младших классов вспомогательной школы». -  М.Просвещение. 2009.  </w:t>
      </w:r>
    </w:p>
    <w:p w:rsidR="00C57607" w:rsidRPr="00C57607" w:rsidRDefault="00C57607" w:rsidP="00C576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7607">
        <w:rPr>
          <w:rFonts w:ascii="Times New Roman" w:hAnsi="Times New Roman" w:cs="Times New Roman"/>
          <w:color w:val="000000"/>
          <w:sz w:val="28"/>
          <w:szCs w:val="28"/>
        </w:rPr>
        <w:t>Эк</w:t>
      </w:r>
      <w:proofErr w:type="gramEnd"/>
      <w:r w:rsidRPr="00C57607">
        <w:rPr>
          <w:rFonts w:ascii="Times New Roman" w:hAnsi="Times New Roman" w:cs="Times New Roman"/>
          <w:color w:val="000000"/>
          <w:sz w:val="28"/>
          <w:szCs w:val="28"/>
        </w:rPr>
        <w:t xml:space="preserve"> В.В., Перова М.Н. «Обучение элементам геометрии во вспомогательной  школе». -  М. «Просвещение» 2005 г.</w:t>
      </w:r>
    </w:p>
    <w:p w:rsidR="00C57607" w:rsidRPr="00C57607" w:rsidRDefault="00C57607" w:rsidP="00C576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7607">
        <w:rPr>
          <w:rFonts w:ascii="Times New Roman" w:hAnsi="Times New Roman" w:cs="Times New Roman"/>
          <w:color w:val="000000"/>
          <w:sz w:val="28"/>
          <w:szCs w:val="28"/>
        </w:rPr>
        <w:t>Эк</w:t>
      </w:r>
      <w:proofErr w:type="gramEnd"/>
      <w:r w:rsidRPr="00C57607">
        <w:rPr>
          <w:rFonts w:ascii="Times New Roman" w:hAnsi="Times New Roman" w:cs="Times New Roman"/>
          <w:color w:val="000000"/>
          <w:sz w:val="28"/>
          <w:szCs w:val="28"/>
        </w:rPr>
        <w:t xml:space="preserve"> В.В. «Изучение табличного умножения и деления в начальных классах вспомогательной школы».   Дефектология, 2010 № 5.</w:t>
      </w:r>
    </w:p>
    <w:p w:rsidR="00C57607" w:rsidRPr="00C57607" w:rsidRDefault="00C57607" w:rsidP="00C57607">
      <w:pPr>
        <w:tabs>
          <w:tab w:val="num" w:pos="0"/>
        </w:tabs>
        <w:ind w:left="1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607" w:rsidRPr="00C57607" w:rsidRDefault="00C57607" w:rsidP="00C57607">
      <w:pPr>
        <w:tabs>
          <w:tab w:val="num" w:pos="0"/>
        </w:tabs>
        <w:ind w:left="1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29E1" w:rsidRPr="00C57607" w:rsidRDefault="008D29E1">
      <w:pPr>
        <w:rPr>
          <w:rFonts w:ascii="Times New Roman" w:hAnsi="Times New Roman" w:cs="Times New Roman"/>
          <w:sz w:val="28"/>
          <w:szCs w:val="28"/>
        </w:rPr>
      </w:pPr>
    </w:p>
    <w:sectPr w:rsidR="008D29E1" w:rsidRPr="00C57607" w:rsidSect="00C57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A1B40"/>
    <w:multiLevelType w:val="hybridMultilevel"/>
    <w:tmpl w:val="02B67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7607"/>
    <w:rsid w:val="008D29E1"/>
    <w:rsid w:val="00C5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C57607"/>
    <w:pPr>
      <w:shd w:val="clear" w:color="auto" w:fill="FFFFFF"/>
      <w:spacing w:after="420" w:line="24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C57607"/>
  </w:style>
  <w:style w:type="paragraph" w:styleId="3">
    <w:name w:val="Body Text 3"/>
    <w:basedOn w:val="a"/>
    <w:link w:val="30"/>
    <w:semiHidden/>
    <w:unhideWhenUsed/>
    <w:rsid w:val="00C576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57607"/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Основной текст Знак1"/>
    <w:basedOn w:val="a0"/>
    <w:link w:val="a3"/>
    <w:semiHidden/>
    <w:locked/>
    <w:rsid w:val="00C57607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2012-09-02T07:30:00Z</dcterms:created>
  <dcterms:modified xsi:type="dcterms:W3CDTF">2012-09-02T07:31:00Z</dcterms:modified>
</cp:coreProperties>
</file>