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ab/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«УТВЕРЖДАЮ»                                                                    «СОГЛАСОВАНО»                                                       «РАССМОТРЕНО»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>«_____»________201__г.                                                        «_____»________201__г.                                                 «_____»________201__г.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 школы                                                                     Зам. Директора по УМР                                                   Руководитель МО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                                                                      ______________                                                                 ______________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35B8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РАБОЧАЯ ПРОГРАММА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И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КАЛЕНДАРНО – ТЕМАТИЧЕСКОЕ ПЛАНИРОВАНИЕ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УРОКОВ ОКРУЖАЮЩЕГО МИРА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 4 КЛАССЕ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НА 2012-2013 УЧЕБНЫЙ ГОД.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35B8F" w:rsidRPr="00935B8F" w:rsidRDefault="00935B8F" w:rsidP="00935B8F">
      <w:pPr>
        <w:tabs>
          <w:tab w:val="left" w:pos="567"/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Учитель: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Хлямина</w:t>
      </w:r>
      <w:proofErr w:type="spellEnd"/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Сажида</w:t>
      </w:r>
      <w:proofErr w:type="spellEnd"/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Жакслыковна</w:t>
      </w:r>
      <w:proofErr w:type="spellEnd"/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Образование: 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высшее, АГПИ, ФПМНО</w:t>
      </w:r>
    </w:p>
    <w:p w:rsidR="00935B8F" w:rsidRPr="00935B8F" w:rsidRDefault="00935B8F" w:rsidP="00935B8F">
      <w:pPr>
        <w:tabs>
          <w:tab w:val="left" w:pos="3119"/>
          <w:tab w:val="left" w:pos="3261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по специальности «Педагогика и методика начального образования»,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квалификация – учитель начальных классов 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Квалификационная категория:</w:t>
      </w:r>
      <w:r w:rsidR="009927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первая, </w:t>
      </w:r>
      <w:proofErr w:type="gramStart"/>
      <w:r w:rsidR="009927C6">
        <w:rPr>
          <w:rFonts w:ascii="Times New Roman" w:eastAsia="Times New Roman" w:hAnsi="Times New Roman" w:cs="Times New Roman"/>
          <w:sz w:val="28"/>
          <w:szCs w:val="28"/>
          <w:lang w:bidi="en-US"/>
        </w:rPr>
        <w:t>пр</w:t>
      </w:r>
      <w:proofErr w:type="gramEnd"/>
      <w:r w:rsidR="009927C6">
        <w:rPr>
          <w:rFonts w:ascii="Times New Roman" w:eastAsia="Times New Roman" w:hAnsi="Times New Roman" w:cs="Times New Roman"/>
          <w:sz w:val="28"/>
          <w:szCs w:val="28"/>
          <w:lang w:bidi="en-US"/>
        </w:rPr>
        <w:t>№60 от 25.03.2010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Стаж педагогической деятельности: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24 года.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Недельная нагрузка: </w:t>
      </w:r>
      <w:r w:rsidRPr="00935B8F">
        <w:rPr>
          <w:rFonts w:ascii="Times New Roman" w:eastAsia="Times New Roman" w:hAnsi="Times New Roman" w:cs="Times New Roman"/>
          <w:sz w:val="28"/>
          <w:szCs w:val="28"/>
          <w:lang w:bidi="en-US"/>
        </w:rPr>
        <w:t>2ч.</w:t>
      </w: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tabs>
          <w:tab w:val="left" w:pos="3119"/>
          <w:tab w:val="left" w:pos="3402"/>
        </w:tabs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35B8F" w:rsidRPr="00935B8F" w:rsidRDefault="00935B8F" w:rsidP="00935B8F">
      <w:pPr>
        <w:tabs>
          <w:tab w:val="left" w:pos="567"/>
        </w:tabs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bidi="en-US"/>
        </w:rPr>
        <w:t>Пояснительная записка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bidi="en-US"/>
        </w:rPr>
      </w:pPr>
      <w:r w:rsidRPr="00935B8F">
        <w:rPr>
          <w:rFonts w:ascii="Times New Roman" w:eastAsia="Times New Roman" w:hAnsi="Times New Roman" w:cs="Times New Roman"/>
          <w:bCs/>
          <w:caps/>
          <w:sz w:val="28"/>
          <w:szCs w:val="28"/>
          <w:lang w:bidi="en-US"/>
        </w:rPr>
        <w:t>4 класс, ОКРУЖАЮЩий МИР</w:t>
      </w:r>
    </w:p>
    <w:p w:rsidR="00935B8F" w:rsidRPr="00935B8F" w:rsidRDefault="00935B8F" w:rsidP="00935B8F">
      <w:pPr>
        <w:spacing w:after="0" w:line="252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курса «Окружающий мир» разработана на основе авторской программы Н.Ф. Виноградовой, Г.С. Калиновой. (Сборник программ к комплекту учебников «Начальная школа XXI века». – 3-е издание, доработанное и дополненное – М.: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2011г. – 176 с.).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68 часов.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обеспечена следующим методическим комплектом:</w:t>
      </w:r>
    </w:p>
    <w:p w:rsidR="00935B8F" w:rsidRPr="00935B8F" w:rsidRDefault="00935B8F" w:rsidP="0093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Учебники: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Виноградова, Г.С. Калинова: «Окружающий мир»: 4 класс: Учебник для учащихся общеобразовательных учреждений: в 2 ч. – М.: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Граф, 2010г. – 128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B8F" w:rsidRPr="00935B8F" w:rsidRDefault="00935B8F" w:rsidP="00935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Рабочие тетради</w:t>
      </w:r>
      <w:proofErr w:type="gramStart"/>
      <w:r w:rsidRPr="00935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935B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М.И.Кузнецова</w:t>
      </w:r>
      <w:proofErr w:type="spellEnd"/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«Окружающий мир» : 4 класс: рабочая тетрадь №1,2 для учащихся общеобразовательных учреждений.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2011г</w:t>
      </w: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–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48 с.: ил.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– тестирование, контрольный опрос, практические работы.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итоговой аттестации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проверочная контрольная работа.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авторскую программу изменения не внесены.</w:t>
      </w:r>
    </w:p>
    <w:p w:rsidR="00935B8F" w:rsidRPr="00935B8F" w:rsidRDefault="00935B8F" w:rsidP="00935B8F">
      <w:pPr>
        <w:spacing w:after="0" w:line="240" w:lineRule="auto"/>
        <w:rPr>
          <w:rFonts w:ascii="Georgia" w:eastAsia="Times New Roman" w:hAnsi="Georgia" w:cs="Georgia"/>
          <w:sz w:val="28"/>
          <w:szCs w:val="28"/>
          <w:lang w:eastAsia="ru-RU"/>
        </w:rPr>
      </w:pPr>
      <w:r w:rsidRPr="00935B8F">
        <w:rPr>
          <w:rFonts w:ascii="Georgia" w:eastAsia="Times New Roman" w:hAnsi="Georgia" w:cs="Georgia"/>
          <w:sz w:val="28"/>
          <w:szCs w:val="28"/>
          <w:lang w:eastAsia="ru-RU"/>
        </w:rPr>
        <w:t>Данная программа соответствует образовательным стан</w:t>
      </w:r>
      <w:r w:rsidRPr="00935B8F">
        <w:rPr>
          <w:rFonts w:ascii="Georgia" w:eastAsia="Times New Roman" w:hAnsi="Georgia" w:cs="Georgia"/>
          <w:sz w:val="28"/>
          <w:szCs w:val="28"/>
          <w:lang w:eastAsia="ru-RU"/>
        </w:rPr>
        <w:softHyphen/>
        <w:t>дартам начального общего образования и соответствует ба</w:t>
      </w:r>
      <w:r w:rsidRPr="00935B8F">
        <w:rPr>
          <w:rFonts w:ascii="Georgia" w:eastAsia="Times New Roman" w:hAnsi="Georgia" w:cs="Georgia"/>
          <w:sz w:val="28"/>
          <w:szCs w:val="28"/>
          <w:lang w:eastAsia="ru-RU"/>
        </w:rPr>
        <w:softHyphen/>
        <w:t>зисному учебному плану общеобразовательных учреждений России.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календарно-тематическое планирование включены разделы: «Работа с одаренными детьми», «Подготовка к  ГИА, ЕГЭ», «Применяемые ИКТ, ЗСТ и другие». В раздел «Работа с одаренными детьми» включены задания повышенной трудности из учебника и рабочей тетради.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 обязательного содержания начального общего образования по образовательной области «Естествознание»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полностью соответствует государственной программе утвержденной Министерством образования и науки РФ, в соответствии с требованиями федерального компонента государственного стандарта начального образования.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логики учебного процесса и возрастных особенностей младших школьников.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окружающего мира в начальной школе направлено на достижение следующих </w:t>
      </w:r>
      <w:r w:rsidRPr="00935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</w:t>
      </w: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5B8F" w:rsidRPr="00935B8F" w:rsidRDefault="00935B8F" w:rsidP="00935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умений наблюдать, анализировать, обобщать, характеризовать объекты окружающего мира, рассуждать, решать творческие задачи.</w:t>
      </w:r>
    </w:p>
    <w:p w:rsidR="00935B8F" w:rsidRPr="00935B8F" w:rsidRDefault="00935B8F" w:rsidP="00935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в обществе.</w:t>
      </w:r>
    </w:p>
    <w:p w:rsidR="00935B8F" w:rsidRPr="00935B8F" w:rsidRDefault="00935B8F" w:rsidP="00935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 – ценностного отношения к окружающему миру; экологической и духовно – 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реализация </w:t>
      </w: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объектов окружающего мира, их устное описание, соотнесение полученных результатов с целью наблюдения (опыта).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 помощью сравнения отдельных признаков объектов.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простейших измерений разными способами с использованием соответствующих приборов и инструментов.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простейшими моделями для описания свойств и качеств изучаемых объектов.</w:t>
      </w:r>
    </w:p>
    <w:p w:rsidR="00935B8F" w:rsidRPr="00935B8F" w:rsidRDefault="00935B8F" w:rsidP="00935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учебными и научно -  популярными текстами и др.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Стандарт начального общего образования по окружающему миру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935B8F" w:rsidRPr="00935B8F" w:rsidRDefault="00935B8F" w:rsidP="00935B8F">
      <w:pPr>
        <w:numPr>
          <w:ilvl w:val="0"/>
          <w:numId w:val="3"/>
        </w:numPr>
        <w:tabs>
          <w:tab w:val="left" w:pos="79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935B8F" w:rsidRPr="00935B8F" w:rsidRDefault="00935B8F" w:rsidP="00935B8F">
      <w:pPr>
        <w:numPr>
          <w:ilvl w:val="0"/>
          <w:numId w:val="3"/>
        </w:numPr>
        <w:tabs>
          <w:tab w:val="left" w:pos="798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укреплять здоровье.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ОБЯЗАТЕЛЬНЫЙ МИНИМУМ СОДЕРЖАНИЯ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ОСНОВНЫХ ОБРАЗОВАТЕЛЬНЫХ ПРОГРАММ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мир.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окружающий мир. Как человек познает природу, общество, самого себя.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Младший школьник.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Первая помощь при легких травмах и простудных заболеваниях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школьник и семья.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Труд, отдых в семье. Хозяйство семьи. Деньги.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Сверстники, друзья. Школа, учебный труд. Правила взаимодействия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культура поведения в школе.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предсказание погоды.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поверхности: равнина, горы, холмы, овраги (узнавание в природе, на рисунке, карте).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Почва, ее значение для жизни.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Полезные ископаемые, распространенные в данной местности (2-3 названия), их использование человеком.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Грибы. Съедобные и несъедобные грибы (узнавание).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Животные: разнообразие (насекомые, рыбы, птицы, звери); особенности их внешнего вида, питания,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размножения (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примерах животных, обитающих в данной местности).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растений и животных (на конкретных примерах).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Природные сообщества родного края (2-3). Природные зоны России, растительный и животный мир, особенности труда и быта людей 2-3 природных зон.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природа.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Красная книга России (отдельные представители растений и животных), заповедники, национальные парки (общее представление).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поведения в природе.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член общества. Россия – наша Родина. Государственная символика России. Государственные праздники. Россия на карте.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Конституция – основной закон Российской Федерации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Права ребенка. Важнейшие события, происходящие в современной России.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столица России (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основных достопримечательностей;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отдельных исторических событий, связанных с Москвой; герб столицы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). Города России (2-3): название, достопримечательности, расположение на карте.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Народы, населяющие Россию (2-3): обычаи, характерные особенности быта.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Отечества: отдельные, наиболее важные и яркие исторические; картины быта, труда, традиций людей в разные исторические времена.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край – малая Родина.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город (село), регион (область, республика, край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,): 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название, основные достопримечательности.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труда людей родного края, профессии. Важные сведения из истории родного края.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Земля – планета жизни.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Солнце – небесное тело, источник света и тепла (общее представление о влиянии на земную жизнь).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планета. Материки и океаны (общее представление, расположение на глобусе, карте). Условия жизни на Земле: свет, тепло, воздух, вода.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практической деятельности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в природе, сравнение свойств наблюдаемых </w:t>
      </w:r>
      <w:proofErr w:type="spellStart"/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объ-ектов</w:t>
      </w:r>
      <w:proofErr w:type="spellEnd"/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плана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карты (без масштаба).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Возможные способы участия младших школьников в природоохранной деятельности. Оценка своего и чужого поведения в природе.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доступных детям источников информации для получения дополнительных сведений об окружающем мире. Оценка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общения со сверстниками и взрослыми. Совместные игры, труд, познавательная деятельность.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(1 ч).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живое существо (организм) (30 ч).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общество, в котором он живет (37 ч).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ТРЕБОВАНИЯ К УРОВНЮ ПОДГОТОВКИ УЧАЩИХСЯ, </w:t>
      </w:r>
      <w:r w:rsidRPr="00935B8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ОКАНЧИВАЮЩИХ НАЧАЛЬНУЮ ШКОЛУ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окружающего мира ученик должен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нашей планеты; родной страны и ее столицы; региона, где живут учащиеся; родного города (села);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символику России;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праздники;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(легко определяемые) свойства воздуха, воды;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условия, необходимые для жизни живых организмов;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сохранения и укрепления здоровья;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поведения в окружающей среде (на дорогах, водоемах, в школе);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признаки различных объектов природы (цвет, форму, сравнительные размеры);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объекты природы и изделия; объекты неживой и живой природы;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части растения, отображать их в рисунке (схеме);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изученных</w:t>
      </w:r>
      <w:proofErr w:type="gramEnd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); раскрывать особенности их внешнего вида и жизни;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отдельные (изученные) события из истории Отечества;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  <w:r w:rsidRPr="0093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ориентирования на местности с помощью компаса;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температуры воздуха, воды, тела человека с помощью термометра;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связи между сезонными изменениями в неживой и живой природе;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за растениями (животными);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изученных правил охраны и укрепления здоровья, безопасного поведения;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35B8F" w:rsidRPr="00935B8F" w:rsidRDefault="00935B8F" w:rsidP="00935B8F">
      <w:pPr>
        <w:numPr>
          <w:ilvl w:val="0"/>
          <w:numId w:val="3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Пояснительная записка к планированию по окружающему миру 4 класс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(автор Виноградова Н.Ф., Калинова Г.С.)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u w:val="single"/>
          <w:lang w:eastAsia="ru-RU"/>
        </w:rPr>
      </w:pP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образовательной программы по окружающему миру используется программа «Окружающий мир» авторы Виноградова Н.Ф., </w:t>
      </w: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Калинова Г.С.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935B8F" w:rsidRPr="00935B8F" w:rsidRDefault="00935B8F" w:rsidP="00935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более тесные связи между познанием природы и познанием социальной жизни.</w:t>
      </w:r>
    </w:p>
    <w:p w:rsidR="00935B8F" w:rsidRPr="00935B8F" w:rsidRDefault="00935B8F" w:rsidP="00935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Обеспечить реальную преемственность и перспективность изучения окружающего мира.</w:t>
      </w:r>
    </w:p>
    <w:p w:rsidR="00935B8F" w:rsidRPr="00935B8F" w:rsidRDefault="00935B8F" w:rsidP="00935B8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гуманистическое отношение к окружающему миру.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 класс ставятся следующие основные цели:</w:t>
      </w:r>
    </w:p>
    <w:p w:rsidR="00935B8F" w:rsidRPr="00935B8F" w:rsidRDefault="00935B8F" w:rsidP="00935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первоначального представления о Земле, об условиях развития живой природы и особенностях жизнедеятельности различных организмов.</w:t>
      </w:r>
    </w:p>
    <w:p w:rsidR="00935B8F" w:rsidRPr="00935B8F" w:rsidRDefault="00935B8F" w:rsidP="00935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способностей школьников через систему разнообразных познавательных и обучающих заданий.</w:t>
      </w:r>
    </w:p>
    <w:p w:rsidR="00935B8F" w:rsidRPr="00935B8F" w:rsidRDefault="00935B8F" w:rsidP="00935B8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осознанности через исторические события, как изменялся человек, его трудовая деятельность, быт, культура, отношение к окружающему.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обеспечивает выполнение теоретической и практической части курса, обеспечивает выполнение государственного стандарта. В 4 классе на изучение образовательного компонента «Окружающий мир» в вариативной части базисного плана выделяется 2 часа в неделю. Программа «Окружающий мир» рассчитана на 68 часов, планирование составлено на 68 часов.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в ку</w:t>
      </w:r>
      <w:proofErr w:type="gramStart"/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вкл</w:t>
      </w:r>
      <w:proofErr w:type="gramEnd"/>
      <w:r w:rsidRPr="00935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ючено изучение исторического материала.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содержания.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должно быть проведено 5 экскурсий и 5 по 20 минут и 9 по 40 минут практических работ.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8"/>
          <w:szCs w:val="28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К концу 4 класса ученик должен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знать: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науки, изучающие организм человека; понятия - «орган», «организм», строение и функции органов человека;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условия, необходимые для развития и жизни, профилактические меры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заболеваний;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вредные полезные привычки, правила безопасного поведения;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-правила сохранения и укрепления здоровья; правила оказания первой помощи;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-понятие «ориентирование», «горизонт», «стороны горизонта», «масштаб»;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-единицы измерения времени и как определяли время в разные эпохи;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-способы изображения земной поверхности, устройство и назначение  компаса, условные обозначения на плане, карте;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названия, свойства и использование полезных ископаемых, их условные обозначения, месторождения полезных ископаемых.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 и расположения природных зон России на карте, их характерные климатические условия, растительный и животный мир, занятия населения; природную зону, климатические условия родного края, его природные богатства и занятия людей; меры по охране природы.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наиболее важные события в истории России символику.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 и расположения природных зон  России на карте, их характерные  климатические условия, растительный и животный мир, занятия населения;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природную зону, климатические условия родного края, его природные богатства и занятия людей;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меры по охране природы.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935B8F" w:rsidRPr="00935B8F" w:rsidRDefault="00935B8F" w:rsidP="00935B8F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органы организма человека, пользоваться термометром, лупой, определять пульс, пользоваться различными источниками информации; выявлять, анализировать и оценивать негативные последствия деятельности человека, нравственн</w:t>
      </w:r>
      <w:proofErr w:type="gramStart"/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этические нормы поведения; оказывать первую помощь.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-определять стороны горизонта по компасу, по солнцу, по местным признакам;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-читать и составлять план местности;</w:t>
      </w:r>
    </w:p>
    <w:p w:rsidR="00935B8F" w:rsidRPr="00935B8F" w:rsidRDefault="00935B8F" w:rsidP="00935B8F">
      <w:pPr>
        <w:tabs>
          <w:tab w:val="left" w:pos="51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находить существенные отличительные признаки полезных ископаемых, выявлять взаимодействие между состоянием природы и деятельностью человека, выполнять простые опыты, пользоваться простыми таблицами, схемами, обозначать условными знаками, находить месторождения по условным знакам;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сравнивать природные объекты и их существенные отличительные признаки, выявлять  взаимосвязи между живой и неживой природой, между состоянием природы и деятельностью человека;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показывать на карте исторические объекты, читать несложные карты с опорой на их легенду, выделять главное в тексте, пересказывать содержание, объяснять отдельные термины, самостоятельно выполнять творческие задания;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сравнивать природные объекты и их существенные отличительные признаки, выявлять взаимосвязи между живой и неживой природой, между состоянием природы и деятельностью человека</w:t>
      </w:r>
      <w:r w:rsidRPr="00935B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называть (приводить примеры):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признаки живого организма; признаки, характерные для человека (в отличие от животных);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основные  органы и системы органов человека и их функции;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правила здорового образа жизни;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права гражданина и ребенка в России;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lastRenderedPageBreak/>
        <w:t>основных правителей российского государства (князь, первый царь, первый и последний императоры);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народы, населяющие Россию;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различать (соотносить):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год и век, арабские и римские цифры;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искусственные тела (изделия и тела природы);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полезные и вредные привычки;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эмоциональные состояния и чувства окружающих (страх, радость и др.);</w:t>
      </w:r>
    </w:p>
    <w:p w:rsidR="00935B8F" w:rsidRPr="00935B8F" w:rsidRDefault="00935B8F" w:rsidP="00935B8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события, персоналии и их принадлежность конкретной исторической эпохе (Древняя Русь, Московская Русь, Россия, современная Россия);</w:t>
      </w:r>
    </w:p>
    <w:p w:rsidR="00935B8F" w:rsidRPr="00935B8F" w:rsidRDefault="00935B8F" w:rsidP="00935B8F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color w:val="0F243E"/>
          <w:sz w:val="26"/>
          <w:szCs w:val="26"/>
          <w:lang w:eastAsia="ru-RU"/>
        </w:rPr>
        <w:t>решать задачи в учебных и бытовых ситуациях: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раскрывать значение нервной, опорно-двигательной, пищеварительной, кровеносной систем, органов человека;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узнавать по тексту, к какому времени относится это событие (в соответствии с программой);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 xml:space="preserve">составлять связный рассказ на следующие темы: </w:t>
      </w:r>
      <w:proofErr w:type="gramStart"/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«Человек – биологическое существо», «Как быть здоровым», «Как развивать свою память», «Если случилась беда»; «Чем человек отличается от животных», «Какими были школа и образование в разные времена», «Родной край»;</w:t>
      </w:r>
      <w:proofErr w:type="gramEnd"/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объяснять значение понятий «человек – живой организм», «вредные привычки», «государство», «права ребенка»;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 xml:space="preserve">в повседневной жизни применять правила нравственного поведения (в отношении </w:t>
      </w:r>
      <w:proofErr w:type="gramStart"/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ко</w:t>
      </w:r>
      <w:proofErr w:type="gramEnd"/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 xml:space="preserve"> взрослым, детям, знакомым и незнакомым);</w:t>
      </w:r>
    </w:p>
    <w:p w:rsidR="00935B8F" w:rsidRPr="00935B8F" w:rsidRDefault="00935B8F" w:rsidP="00935B8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</w:pPr>
      <w:r w:rsidRPr="00935B8F">
        <w:rPr>
          <w:rFonts w:ascii="Times New Roman" w:eastAsia="Times New Roman" w:hAnsi="Times New Roman" w:cs="Times New Roman"/>
          <w:color w:val="0F243E"/>
          <w:sz w:val="26"/>
          <w:szCs w:val="26"/>
          <w:lang w:eastAsia="ru-RU"/>
        </w:rPr>
        <w:t>работать с географическими и историческими картами; выполнять задания на контурной карте, представленные в рабочей тетради.</w:t>
      </w: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ГРАФИК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прохождения практической части программы по видам работ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6"/>
        <w:gridCol w:w="2432"/>
        <w:gridCol w:w="2368"/>
      </w:tblGrid>
      <w:tr w:rsidR="00935B8F" w:rsidRPr="00935B8F" w:rsidTr="006C19D6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35B8F" w:rsidRPr="00935B8F" w:rsidTr="006C19D6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«Органы и системы органов человека».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«Органы чувств».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«Человек – живое существо».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«Родная страна: от края до края».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«Культурные ценности».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«Героические страницы нашей Родины».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 Тема: «Гражданин и государство».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Pr="00935B8F" w:rsidRDefault="00935B8F" w:rsidP="00935B8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Окружающий мир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4 класс</w:t>
      </w:r>
    </w:p>
    <w:p w:rsidR="00935B8F" w:rsidRPr="00935B8F" w:rsidRDefault="00935B8F" w:rsidP="0093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5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935B8F" w:rsidRPr="00935B8F" w:rsidRDefault="00935B8F" w:rsidP="0093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695"/>
        <w:gridCol w:w="708"/>
        <w:gridCol w:w="709"/>
        <w:gridCol w:w="709"/>
        <w:gridCol w:w="709"/>
        <w:gridCol w:w="1559"/>
        <w:gridCol w:w="1559"/>
        <w:gridCol w:w="142"/>
        <w:gridCol w:w="1417"/>
        <w:gridCol w:w="1418"/>
        <w:gridCol w:w="2693"/>
      </w:tblGrid>
      <w:tr w:rsidR="00935B8F" w:rsidRPr="00935B8F" w:rsidTr="006C19D6">
        <w:tc>
          <w:tcPr>
            <w:tcW w:w="746" w:type="dxa"/>
            <w:vMerge w:val="restart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5" w:type="dxa"/>
            <w:vMerge w:val="restart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417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788" w:type="dxa"/>
            <w:gridSpan w:val="6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935B8F" w:rsidRPr="00935B8F" w:rsidTr="006C19D6">
        <w:tc>
          <w:tcPr>
            <w:tcW w:w="746" w:type="dxa"/>
            <w:vMerge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ГИА, ЕГЭ </w:t>
            </w: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Применяемые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 ИКТ, ЗСТ и др.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 (1 ч).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Человек – часть природы.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(Природа – источник существования человека.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жизни и благополучия человека от природы.)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№1, 5.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Человек – живое существо (организм) (30 ч).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Человек – живой организм.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(Признаки живого организма.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 Органы и системы органов человека. Нервная система. Головной и спинной мозг. Кора больших полушарий.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Роль нервной системы в организме.)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 6-10.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Опорно-двигательная система: скелет и мышцы.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1.Её значение в организме. Осанка. Скелет – опора человека. 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Мышцы «умеют» сокращаться.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2.Кости и мышцы необходимо укреплять.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сообщение «Правила, которые помогают человеку 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укреплять мышцы».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Учебник, с.10-13.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№8, 10-12.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с.13-16.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 иллюстрация и др.)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Пищеварительная система.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пища переваривается.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зубы с детства.)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№17, 20.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с.16-19. 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№14, 18.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Дыхательная система</w:t>
            </w: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(Как работает дыхательная система? 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дыхательную систему.)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№24.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с.19-21. 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№22-23.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самостоятельно критерии оценивания, давать самооценку.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Кровеносная система.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(Кровь и её значение.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 – главный орган кровеносной системы.)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с.30, 31.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с.22-25. 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№27, 28, 32.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различные роли в группе, сотрудничать в совместном решении проблемы.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Как организм удаляет ненужные ему жидкие вещества.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(Кожа.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кожи.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«работает» кожа. 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коже нужно заботиться.)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№38, 39.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 с.25-27. 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№35. Учебник,  с.27-29.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свою точку зрения, соблюдая правила речевого этикета.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работа. Тема: «Органы и системы органов </w:t>
            </w: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человека»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человек воспринимает окружающий мир.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1.Зрение. Как устроен орган зрения? Береги глаза. Если глаза устали… Слух. Как устроено ухо человека? Береги слух.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2.Обоняние. Как мы чувствуем запахи? Береги обоняние.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Вкус. Сколько вкусов различает человек? Можно ли тренировать свой орган вкуса?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Осязание.)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№43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с.30-35.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с.35-39.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№47.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«Органы чувств».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чувств.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(Эмоции.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простых эмоций к чувствам.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«Учитесь властвовать собой!»)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Слайдшоу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№50, 53.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с.40-45.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№51, 54.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Обрати внимание на внимание. 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№56.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с.45-46. 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Анализировать, сравнивать,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Помни о памяти.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(Зачем человеку память.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Развивай память.)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с.47-48.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№60-61.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и твоё здоровье.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Правила здоровой жизни.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 человека. Режим дня школьника. Здоровый человек – здоровый сон.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правильном питании.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 закаливать свой организм. Можно ли снять усталость?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№50, 53.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с.50-56.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№63-64.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56-62.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№67-68.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Поговорим о вредных привычках.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(Курение опасно для здоровья. 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– спиртное!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Забава, которая приводит к смерти.)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№56.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с.63-66.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Когда дом становится опасным.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(Огонь – друг и враг. 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уберечь себя от ожогов.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дышать, если кругом дым.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предметы – это опасно!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пользоваться газовой плитой.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компьютером.)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памятку по правилам поведения дома.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с.66-72.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№73, 74.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жизненных ситуаций  и поступков.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Какие опасности подстерегают детей на дороге.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(Улица полна неожиданностей!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правила дорожного движения?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Слайдшоу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№77.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72-75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№76.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Если случилась беда…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(Помощь при травме.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гроза застала тебя на прогулке.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Бывают ли животные опасными?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тебя укусила пчела. Ядовитые грибы.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растения.)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с.75-83.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с.75-83.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№ 79 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учебной деятельности с помощью учителя и самостоятельно.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нужно знать о болезнях.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(Грипп.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Аллергия. Если болит живот. Если болит голова. Носовое кровотечение.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домашняя аптечка.)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с.83-88. Прочитать.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будет нужна для изучения незнакомого материала;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отбирать необходимые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– часть природы.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Чем человек отличается от животных.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сообщение по теме.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 90-91. 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№79.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Человек умеет думать и говорить.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Учебник, с.91-93. Ответить на вопросы.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личностного смысла учения; желания продолжать свою учебу.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 рождения до старости.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Счастливая пора детства.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для роста и развития человека.)</w:t>
            </w:r>
            <w:proofErr w:type="gramEnd"/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с.93-98.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№81.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будет нужна для изучения незнакомого материала;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Почему пожилым людям нужна твоя помощь.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(Старый дед и внучек.)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с.98-100. Прочитать. 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основаниям; находить закономерности; самостоятельно продолжать их по установленному правилу. </w:t>
            </w: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Человек среди людей.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Поговорим о доброте.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с.102-105. 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справедливость.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(Учимся быть справедливыми.)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Ученик, с.105-112.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bCs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«желание понимать друг друга», «понимать позицию другого».</w:t>
            </w:r>
            <w:proofErr w:type="gramEnd"/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Умеешь ли ты общаться?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1.Учимся вести беседу.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ли написать письмо?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2.Избегай общения с незнакомыми людьми.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письмо.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с.113-120.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с.30-31.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 120-122.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Отстаивать свою точку зрения, соблюдая правила речевого этикета.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«Человек – живое существо»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Человек и общество, в котором он живет (37 ч)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Гражданин должен знать свою Родину.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с.6.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Освоение личностного смысла учения; желания продолжать </w:t>
            </w: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свою учебу.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Природные зоны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1.Арктика. Тундра.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2.Тайга.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3.Смешанные леса. Степь.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4.Пустыня. Влажные субтропики.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</w:t>
            </w: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№14.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с.7-14.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с.14-21.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с.21-25.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№10, 11.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с.25-28.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Почвы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– среда обитания растений и животных.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почву называют плодородной.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нуждается в охране.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№15.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с.29-32.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№16, 17.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Рельеф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Восточно-Европейская равнина.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Западно-Сибирская равнина.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– Каменный пояс.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№21.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с.32-38.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с.18-19.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возникли и строились города.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 возникли и строились города.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выбиралось место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строительства города.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2.«Кремлёвские» города. Почему улицы называются по-разному.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№24.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с.38-40.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с.40-46. </w:t>
            </w: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Сравнивать  и группировать предметы, объекты  по нескольким основаниям; находить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закономерности; самостоятельно продолжать их по установленному правилу.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41-43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её соседи.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1.Япония – страна восходящего солнца.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2.Китай – страна природных контрастов.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 – наш северный сосед. 3.Королевство Дания.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с.46-48.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№28.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с.49-51.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с.51-54.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«Родная страна: от края до края»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творец культурных ценностей.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культура?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с.56-57.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возникла письменность.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– рукописная книга.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№33.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с.57-61.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47-51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 – часть культуры общества.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первых школах и книгах.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2.Владимир Мономах и его «Поучение». Первая «Азбука».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3.Чему и как учились при Петре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Как развивалось образование  после Петра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Первые университеты в России. Михаил Васильевич Ломоносов.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5.Школа в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(19) веке.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Медиоурок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с.62-65.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с.65-67.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№39.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с.67-70.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с.70-73.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с.73-75.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свое рабочее место.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Русское искусство до 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XVIII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(18) века.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 xml:space="preserve">1.Русская икона.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2.Художественные ремёсла в Древней Руси. Музыка в Древней Руси. 3.Обрядовые праздники. Скоморохи (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потешники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) – первые артисты на Руси.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№50.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с.75-79.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с.79-81.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с.81-85.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№49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Искусство России 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(18) века.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1.Архитектура.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2.Живопись.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3.Государственный публичный театр.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с.85-87.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с.88-90.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с.90-92.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работе группы, распределять роли, договариваться друг с другом.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56-58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Золотой век русской культуры).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1.Поэты и писатели (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 Некрасов. Лев Николаевич Толстой.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2.Композиторы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Иванович Глинка.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Ильич Чайковский.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3.Художники 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(19) века). </w:t>
            </w:r>
            <w:proofErr w:type="gramEnd"/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Андреевич Тропинин. Илья Ефимович Репин.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Исаак Ильич Левитан. 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Слайдшоу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Р.т.,№62.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с.92-102.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№55.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№58с.102-106.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с.106-114.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№67, 68.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предполагать, какая  дополнительная информация буде нужна для изучения незнакомого материала;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России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(20) века.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№75.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с.115-120.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№71-73.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к своему народу, к другим народам, терпимость к обычаям и традициям других народов.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«Культурные ценности»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– защитник своего Отечества.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Героические страницы нашей </w:t>
            </w: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Родины.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1.Почему люди воюют?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Русь боролась с половцами.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русские воины победили шведских захватчиков.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2.Битва на Чудском озере.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Куликовская битва.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3.Отечественная война 1812 года.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Отечественная война 1941-1945 годов. Битва под Москвой. 4.Сталинградская битва.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«Всё для – фронта, всё – для победы!».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 взят!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Сигнальные метки.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Слайдшоу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№82.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с.122-125.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№79.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с.125-128.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№80.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с.128-134.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№84.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с.138.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№88.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организовывать свое </w:t>
            </w: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рабочее место в соответствии с целью выполнения заданий.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«Героические страницы нашей Родины»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8F" w:rsidRPr="00935B8F" w:rsidTr="006C19D6">
        <w:tc>
          <w:tcPr>
            <w:tcW w:w="15064" w:type="dxa"/>
            <w:gridSpan w:val="12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 и государство.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Мы живем в Российском государстве.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1.Русский  язык – государственный язык России. Права граждан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Обязанности граждан России.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2.Символы государства.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lang w:eastAsia="ru-RU"/>
              </w:rPr>
              <w:t>Упражнения на осанку.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Презентация.</w:t>
            </w: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адания.</w:t>
            </w: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с.140-143.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№90.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с.143-146.</w:t>
            </w:r>
          </w:p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№91.</w:t>
            </w: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правилу. </w:t>
            </w:r>
          </w:p>
        </w:tc>
      </w:tr>
      <w:tr w:rsidR="00935B8F" w:rsidRPr="00935B8F" w:rsidTr="006C19D6">
        <w:tc>
          <w:tcPr>
            <w:tcW w:w="746" w:type="dxa"/>
          </w:tcPr>
          <w:p w:rsidR="00935B8F" w:rsidRPr="00935B8F" w:rsidRDefault="00935B8F" w:rsidP="0093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5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работа. Тема: «Гражданин и государство»</w:t>
            </w:r>
          </w:p>
        </w:tc>
        <w:tc>
          <w:tcPr>
            <w:tcW w:w="70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35B8F" w:rsidRPr="00935B8F" w:rsidRDefault="00935B8F" w:rsidP="0093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7B4" w:rsidRDefault="00A057B4"/>
    <w:sectPr w:rsidR="00A057B4" w:rsidSect="0093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3D" w:rsidRDefault="0020523D" w:rsidP="00935B8F">
      <w:pPr>
        <w:spacing w:after="0" w:line="240" w:lineRule="auto"/>
      </w:pPr>
      <w:r>
        <w:separator/>
      </w:r>
    </w:p>
  </w:endnote>
  <w:endnote w:type="continuationSeparator" w:id="0">
    <w:p w:rsidR="0020523D" w:rsidRDefault="0020523D" w:rsidP="0093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3D" w:rsidRDefault="0020523D" w:rsidP="00935B8F">
      <w:pPr>
        <w:spacing w:after="0" w:line="240" w:lineRule="auto"/>
      </w:pPr>
      <w:r>
        <w:separator/>
      </w:r>
    </w:p>
  </w:footnote>
  <w:footnote w:type="continuationSeparator" w:id="0">
    <w:p w:rsidR="0020523D" w:rsidRDefault="0020523D" w:rsidP="00935B8F">
      <w:pPr>
        <w:spacing w:after="0" w:line="240" w:lineRule="auto"/>
      </w:pPr>
      <w:r>
        <w:continuationSeparator/>
      </w:r>
    </w:p>
  </w:footnote>
  <w:footnote w:id="1">
    <w:p w:rsidR="00935B8F" w:rsidRDefault="00935B8F" w:rsidP="00935B8F">
      <w:pPr>
        <w:pStyle w:val="a3"/>
        <w:spacing w:line="240" w:lineRule="auto"/>
        <w:ind w:firstLine="0"/>
        <w:rPr>
          <w:sz w:val="18"/>
        </w:rPr>
      </w:pPr>
      <w:r>
        <w:rPr>
          <w:rStyle w:val="a7"/>
        </w:rPr>
        <w:footnoteRef/>
      </w:r>
      <w:r>
        <w:t xml:space="preserve"> </w:t>
      </w:r>
      <w:r>
        <w:tab/>
      </w:r>
      <w:r>
        <w:rPr>
          <w:sz w:val="18"/>
        </w:rPr>
        <w:t xml:space="preserve">Курсивом в тексте выделен материал, который подлежит изучению, но не включается в Требования к уровню подготовки </w:t>
      </w:r>
      <w:proofErr w:type="gramStart"/>
      <w:r>
        <w:rPr>
          <w:sz w:val="18"/>
        </w:rPr>
        <w:t>оканчивающих</w:t>
      </w:r>
      <w:proofErr w:type="gramEnd"/>
      <w:r>
        <w:rPr>
          <w:sz w:val="18"/>
        </w:rPr>
        <w:t xml:space="preserve"> начальную школу.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96D"/>
    <w:multiLevelType w:val="hybridMultilevel"/>
    <w:tmpl w:val="57D8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676BD"/>
    <w:multiLevelType w:val="hybridMultilevel"/>
    <w:tmpl w:val="FE1C2A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21721"/>
    <w:multiLevelType w:val="hybridMultilevel"/>
    <w:tmpl w:val="FC6A1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47CAD"/>
    <w:multiLevelType w:val="hybridMultilevel"/>
    <w:tmpl w:val="81CE2A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965DC"/>
    <w:multiLevelType w:val="hybridMultilevel"/>
    <w:tmpl w:val="CED2D6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A70A1"/>
    <w:multiLevelType w:val="hybridMultilevel"/>
    <w:tmpl w:val="6194C0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0D42"/>
    <w:multiLevelType w:val="hybridMultilevel"/>
    <w:tmpl w:val="87FC4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8654C"/>
    <w:multiLevelType w:val="hybridMultilevel"/>
    <w:tmpl w:val="D6C01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15A25"/>
    <w:multiLevelType w:val="hybridMultilevel"/>
    <w:tmpl w:val="EA56AD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E53DAE"/>
    <w:multiLevelType w:val="hybridMultilevel"/>
    <w:tmpl w:val="E97A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45834"/>
    <w:multiLevelType w:val="hybridMultilevel"/>
    <w:tmpl w:val="05AABA0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44"/>
    <w:rsid w:val="001D39FF"/>
    <w:rsid w:val="001E2AD6"/>
    <w:rsid w:val="0020523D"/>
    <w:rsid w:val="0049513B"/>
    <w:rsid w:val="004D36A0"/>
    <w:rsid w:val="00787862"/>
    <w:rsid w:val="007C5D34"/>
    <w:rsid w:val="008E714D"/>
    <w:rsid w:val="00935B8F"/>
    <w:rsid w:val="009927C6"/>
    <w:rsid w:val="009F1F2A"/>
    <w:rsid w:val="00A057B4"/>
    <w:rsid w:val="00B26944"/>
    <w:rsid w:val="00BA70D5"/>
    <w:rsid w:val="00BB4192"/>
    <w:rsid w:val="00C81BF7"/>
    <w:rsid w:val="00D062A3"/>
    <w:rsid w:val="00E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5B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B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5B8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8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5B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5B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35B8F"/>
  </w:style>
  <w:style w:type="paragraph" w:styleId="a3">
    <w:name w:val="footnote text"/>
    <w:basedOn w:val="a"/>
    <w:link w:val="a4"/>
    <w:semiHidden/>
    <w:rsid w:val="00935B8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5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5B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35B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935B8F"/>
    <w:rPr>
      <w:vertAlign w:val="superscript"/>
    </w:rPr>
  </w:style>
  <w:style w:type="table" w:styleId="a8">
    <w:name w:val="Table Grid"/>
    <w:basedOn w:val="a1"/>
    <w:uiPriority w:val="59"/>
    <w:rsid w:val="0093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5B8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FontStyle54">
    <w:name w:val="Font Style54"/>
    <w:uiPriority w:val="99"/>
    <w:rsid w:val="00935B8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935B8F"/>
    <w:rPr>
      <w:rFonts w:ascii="Georgia" w:hAnsi="Georgia" w:cs="Georgia"/>
      <w:sz w:val="20"/>
      <w:szCs w:val="20"/>
    </w:rPr>
  </w:style>
  <w:style w:type="paragraph" w:styleId="ae">
    <w:name w:val="Balloon Text"/>
    <w:basedOn w:val="a"/>
    <w:link w:val="af"/>
    <w:semiHidden/>
    <w:rsid w:val="00935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35B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5B8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5B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35B8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B8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5B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35B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35B8F"/>
  </w:style>
  <w:style w:type="paragraph" w:styleId="a3">
    <w:name w:val="footnote text"/>
    <w:basedOn w:val="a"/>
    <w:link w:val="a4"/>
    <w:semiHidden/>
    <w:rsid w:val="00935B8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35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5B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3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35B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935B8F"/>
    <w:rPr>
      <w:vertAlign w:val="superscript"/>
    </w:rPr>
  </w:style>
  <w:style w:type="table" w:styleId="a8">
    <w:name w:val="Table Grid"/>
    <w:basedOn w:val="a1"/>
    <w:uiPriority w:val="59"/>
    <w:rsid w:val="0093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5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35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35B8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character" w:customStyle="1" w:styleId="FontStyle54">
    <w:name w:val="Font Style54"/>
    <w:uiPriority w:val="99"/>
    <w:rsid w:val="00935B8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935B8F"/>
    <w:rPr>
      <w:rFonts w:ascii="Georgia" w:hAnsi="Georgia" w:cs="Georgia"/>
      <w:sz w:val="20"/>
      <w:szCs w:val="20"/>
    </w:rPr>
  </w:style>
  <w:style w:type="paragraph" w:styleId="ae">
    <w:name w:val="Balloon Text"/>
    <w:basedOn w:val="a"/>
    <w:link w:val="af"/>
    <w:semiHidden/>
    <w:rsid w:val="00935B8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35B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4914</Words>
  <Characters>28013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Сажида</cp:lastModifiedBy>
  <cp:revision>5</cp:revision>
  <dcterms:created xsi:type="dcterms:W3CDTF">2012-09-05T11:44:00Z</dcterms:created>
  <dcterms:modified xsi:type="dcterms:W3CDTF">2012-09-05T11:54:00Z</dcterms:modified>
</cp:coreProperties>
</file>