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  <w:bookmarkStart w:id="0" w:name="Par159"/>
      <w:bookmarkEnd w:id="0"/>
      <w:r w:rsidRPr="00B056B7">
        <w:rPr>
          <w:b/>
          <w:bCs/>
          <w:sz w:val="24"/>
          <w:szCs w:val="24"/>
        </w:rPr>
        <w:t>Группа № 1</w:t>
      </w:r>
    </w:p>
    <w:p w:rsidR="00B056B7" w:rsidRP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</w:p>
    <w:p w:rsidR="00AD3EE5" w:rsidRDefault="00513513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Раздел I. ОБЩИЕ ПОЛОЖЕНИЯ</w:t>
      </w:r>
    </w:p>
    <w:p w:rsidR="00AD3EE5" w:rsidRDefault="00AD3EE5">
      <w:pPr>
        <w:pStyle w:val="ConsPlusNormal"/>
        <w:jc w:val="both"/>
      </w:pPr>
      <w:bookmarkStart w:id="1" w:name="Par215"/>
      <w:bookmarkEnd w:id="1"/>
    </w:p>
    <w:p w:rsidR="00AD3EE5" w:rsidRDefault="00513513">
      <w:pPr>
        <w:pStyle w:val="ConsPlusNormal"/>
        <w:jc w:val="center"/>
        <w:outlineLvl w:val="1"/>
        <w:rPr>
          <w:b/>
          <w:bCs/>
          <w:sz w:val="16"/>
          <w:szCs w:val="16"/>
        </w:rPr>
      </w:pPr>
      <w:bookmarkStart w:id="2" w:name="Par227"/>
      <w:bookmarkStart w:id="3" w:name="Par235"/>
      <w:bookmarkStart w:id="4" w:name="Par244"/>
      <w:bookmarkEnd w:id="2"/>
      <w:bookmarkEnd w:id="3"/>
      <w:bookmarkEnd w:id="4"/>
      <w:r>
        <w:rPr>
          <w:b/>
          <w:bCs/>
          <w:sz w:val="16"/>
          <w:szCs w:val="16"/>
        </w:rPr>
        <w:t>Глава 2. АДМИНИСТРАТИВНОЕ ПРАВОНАРУШЕНИЕ</w:t>
      </w:r>
    </w:p>
    <w:p w:rsidR="00AD3EE5" w:rsidRDefault="0051351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АДМИНИСТРАТИВНАЯ ОТВЕТСТВЕННОСТЬ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5" w:name="Par247"/>
      <w:bookmarkStart w:id="6" w:name="Par253"/>
      <w:bookmarkStart w:id="7" w:name="Par258"/>
      <w:bookmarkEnd w:id="5"/>
      <w:bookmarkEnd w:id="6"/>
      <w:bookmarkEnd w:id="7"/>
      <w:r>
        <w:t>Статья 2.3. Возраст, по достижении которого наступает административная ответственность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1.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8" w:name="Par263"/>
      <w:bookmarkEnd w:id="8"/>
      <w:r>
        <w:t>Статья 2.4. Административная ответственность должностных лиц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D3EE5" w:rsidRDefault="00AD3EE5">
      <w:pPr>
        <w:pStyle w:val="ConsPlusNormal"/>
        <w:jc w:val="both"/>
      </w:pPr>
      <w:bookmarkStart w:id="9" w:name="Par266"/>
      <w:bookmarkEnd w:id="9"/>
    </w:p>
    <w:p w:rsidR="00AD3EE5" w:rsidRDefault="00513513">
      <w:pPr>
        <w:pStyle w:val="ConsPlusNormal"/>
        <w:ind w:firstLine="540"/>
        <w:jc w:val="both"/>
        <w:outlineLvl w:val="2"/>
      </w:pPr>
      <w:bookmarkStart w:id="10" w:name="Par269"/>
      <w:bookmarkEnd w:id="10"/>
      <w:r>
        <w:t>Статья 2.5. Административная ответственность военнослужащих, граждан, призванных на военные сборы, и лиц, имеющих специальные звания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11" w:name="Par273"/>
      <w:bookmarkStart w:id="12" w:name="Par277"/>
      <w:bookmarkEnd w:id="11"/>
      <w:bookmarkEnd w:id="12"/>
      <w:r>
        <w:t>Статья 2.6. Административная ответственность иностранных граждан, лиц без гражданства и иностранных юридических лиц</w:t>
      </w:r>
    </w:p>
    <w:p w:rsidR="00AD3EE5" w:rsidRDefault="00AD3EE5">
      <w:pPr>
        <w:pStyle w:val="ConsPlusNormal"/>
        <w:ind w:firstLine="540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13" w:name="Par283"/>
      <w:bookmarkEnd w:id="13"/>
      <w:r>
        <w:t>Статья 2.6.1. Административная ответственность собственников (владельцев) транспортных средств</w:t>
      </w:r>
    </w:p>
    <w:p w:rsidR="00AD3EE5" w:rsidRDefault="00AD3EE5">
      <w:pPr>
        <w:pStyle w:val="ConsPlusNormal"/>
        <w:ind w:firstLine="540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14" w:name="Par292"/>
      <w:bookmarkEnd w:id="14"/>
      <w:r>
        <w:t>Статья 2.6.2. Административная ответственность собственников или иных владельцев земельных участков либо других объектов недвижимости</w:t>
      </w:r>
    </w:p>
    <w:p w:rsidR="002070EA" w:rsidRDefault="002070EA" w:rsidP="002070EA">
      <w:pPr>
        <w:pStyle w:val="ConsPlusNormal"/>
        <w:ind w:firstLine="540"/>
        <w:jc w:val="both"/>
        <w:outlineLvl w:val="2"/>
      </w:pPr>
    </w:p>
    <w:p w:rsidR="002070EA" w:rsidRDefault="002070EA" w:rsidP="002070EA">
      <w:pPr>
        <w:pStyle w:val="ConsPlusNormal"/>
        <w:ind w:firstLine="540"/>
        <w:jc w:val="both"/>
        <w:outlineLvl w:val="2"/>
      </w:pPr>
      <w:r>
        <w:t>Статья 2.10. Административная ответственность юридических лиц</w:t>
      </w:r>
    </w:p>
    <w:p w:rsidR="002070EA" w:rsidRDefault="002070EA" w:rsidP="002070EA">
      <w:pPr>
        <w:pStyle w:val="ConsPlusNormal"/>
        <w:jc w:val="both"/>
      </w:pPr>
    </w:p>
    <w:p w:rsidR="002070EA" w:rsidRDefault="002070EA" w:rsidP="009909C9">
      <w:pPr>
        <w:pStyle w:val="ConsPlusNormal"/>
        <w:ind w:firstLine="540"/>
        <w:jc w:val="both"/>
        <w:outlineLvl w:val="2"/>
      </w:pPr>
      <w:r>
        <w:t xml:space="preserve">1.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w:anchor="Par605" w:tooltip="Ссылка на текущий документ" w:history="1">
        <w:r w:rsidRPr="009909C9">
          <w:t>раздела II</w:t>
        </w:r>
      </w:hyperlink>
      <w:r>
        <w:t xml:space="preserve"> настоящего Кодекса.</w:t>
      </w:r>
    </w:p>
    <w:p w:rsidR="00CB3AC0" w:rsidRDefault="002070EA" w:rsidP="002070EA">
      <w:pPr>
        <w:pStyle w:val="ConsPlusNormal"/>
        <w:ind w:firstLine="540"/>
        <w:jc w:val="both"/>
        <w:outlineLvl w:val="2"/>
      </w:pPr>
      <w:r>
        <w:t xml:space="preserve">2. В случае, если в статьях </w:t>
      </w:r>
      <w:hyperlink w:anchor="Par159" w:tooltip="Ссылка на текущий документ" w:history="1">
        <w:r w:rsidRPr="009909C9">
          <w:t>разделов I</w:t>
        </w:r>
      </w:hyperlink>
      <w:r>
        <w:t xml:space="preserve">, </w:t>
      </w:r>
      <w:hyperlink w:anchor="Par7457" w:tooltip="Ссылка на текущий документ" w:history="1">
        <w:r w:rsidRPr="009909C9">
          <w:t>III</w:t>
        </w:r>
      </w:hyperlink>
      <w:r>
        <w:t xml:space="preserve">, </w:t>
      </w:r>
      <w:hyperlink w:anchor="Par8492" w:tooltip="Ссылка на текущий документ" w:history="1">
        <w:r w:rsidRPr="009909C9">
          <w:t>IV</w:t>
        </w:r>
      </w:hyperlink>
      <w:r>
        <w:t xml:space="preserve">, </w:t>
      </w:r>
      <w:hyperlink w:anchor="Par10044" w:tooltip="Ссылка на текущий документ" w:history="1">
        <w:r w:rsidRPr="009909C9">
          <w:t>V</w:t>
        </w:r>
      </w:hyperlink>
      <w:r>
        <w:t xml:space="preserve"> настоящего Кодекса не указано, что установленные данными статьями нормы применяются только к физическому лицу или только к юридическому лицу, данные нормы в равной мере действуют в отношении и физического, и юридического лица, за исключением случаев, если по смыслу данные нормы относятся и могут быть применены только к физическому лицу.</w:t>
      </w:r>
    </w:p>
    <w:p w:rsidR="00B056B7" w:rsidRDefault="00B056B7" w:rsidP="00B056B7">
      <w:pPr>
        <w:pStyle w:val="ConsPlusNormal"/>
        <w:pageBreakBefore/>
        <w:jc w:val="right"/>
        <w:outlineLvl w:val="0"/>
        <w:rPr>
          <w:b/>
          <w:bCs/>
          <w:sz w:val="24"/>
          <w:szCs w:val="24"/>
        </w:rPr>
      </w:pPr>
      <w:r w:rsidRPr="00B056B7">
        <w:rPr>
          <w:b/>
          <w:bCs/>
          <w:sz w:val="24"/>
          <w:szCs w:val="24"/>
        </w:rPr>
        <w:lastRenderedPageBreak/>
        <w:t xml:space="preserve">Группа № </w:t>
      </w:r>
      <w:r>
        <w:rPr>
          <w:b/>
          <w:bCs/>
          <w:sz w:val="24"/>
          <w:szCs w:val="24"/>
        </w:rPr>
        <w:t>5</w:t>
      </w:r>
    </w:p>
    <w:p w:rsidR="00B056B7" w:rsidRP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</w:p>
    <w:p w:rsidR="00F719D6" w:rsidRPr="00F719D6" w:rsidRDefault="00F719D6" w:rsidP="00B056B7">
      <w:pPr>
        <w:pStyle w:val="ConsPlusNormal"/>
        <w:jc w:val="center"/>
        <w:outlineLvl w:val="0"/>
        <w:rPr>
          <w:b/>
          <w:bCs/>
          <w:sz w:val="16"/>
          <w:szCs w:val="16"/>
        </w:rPr>
      </w:pPr>
      <w:r w:rsidRPr="00F719D6">
        <w:rPr>
          <w:b/>
          <w:bCs/>
          <w:sz w:val="16"/>
          <w:szCs w:val="16"/>
        </w:rPr>
        <w:t>Раздел III. СУДЬИ, ОРГАНЫ, ДОЛЖНОСТНЫЕ ЛИЦА, УПОЛНОМОЧЕННЫЕ</w:t>
      </w:r>
    </w:p>
    <w:p w:rsidR="00F719D6" w:rsidRPr="00F719D6" w:rsidRDefault="00F719D6" w:rsidP="00F719D6">
      <w:pPr>
        <w:pStyle w:val="ConsPlusNormal"/>
        <w:jc w:val="center"/>
        <w:outlineLvl w:val="0"/>
        <w:rPr>
          <w:b/>
          <w:bCs/>
          <w:sz w:val="16"/>
          <w:szCs w:val="16"/>
        </w:rPr>
      </w:pPr>
      <w:r w:rsidRPr="00F719D6">
        <w:rPr>
          <w:b/>
          <w:bCs/>
          <w:sz w:val="16"/>
          <w:szCs w:val="16"/>
        </w:rPr>
        <w:t>РАССМАТРИВАТЬ ДЕЛА ОБ АДМИНИСТРАТИВНЫХ ПРАВОНАРУШЕНИЯХ</w:t>
      </w:r>
    </w:p>
    <w:p w:rsidR="00F719D6" w:rsidRPr="00F719D6" w:rsidRDefault="00F719D6" w:rsidP="00F719D6">
      <w:pPr>
        <w:pStyle w:val="ConsPlusNormal"/>
        <w:jc w:val="center"/>
        <w:outlineLvl w:val="0"/>
        <w:rPr>
          <w:b/>
          <w:bCs/>
          <w:sz w:val="16"/>
          <w:szCs w:val="16"/>
        </w:rPr>
      </w:pPr>
    </w:p>
    <w:p w:rsidR="00F719D6" w:rsidRPr="00F719D6" w:rsidRDefault="00F719D6" w:rsidP="00F719D6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5" w:name="Par7460"/>
      <w:bookmarkEnd w:id="15"/>
      <w:r w:rsidRPr="00F719D6">
        <w:rPr>
          <w:b/>
          <w:bCs/>
          <w:sz w:val="16"/>
          <w:szCs w:val="16"/>
        </w:rPr>
        <w:t>Глава 22. ОБЩИЕ ПОЛОЖЕНИЯ</w:t>
      </w:r>
    </w:p>
    <w:p w:rsidR="00F719D6" w:rsidRPr="00F719D6" w:rsidRDefault="00F719D6" w:rsidP="00F719D6">
      <w:pPr>
        <w:pStyle w:val="ConsPlusNormal"/>
        <w:ind w:firstLine="540"/>
        <w:jc w:val="both"/>
        <w:outlineLvl w:val="2"/>
      </w:pP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16" w:name="Par7462"/>
      <w:bookmarkEnd w:id="16"/>
      <w:r w:rsidRPr="00C904FB">
        <w:t>Статья 22.1. Судьи и органы, уполномоченные рассматривать дела об административных правонарушениях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r w:rsidRPr="00C904FB">
        <w:t xml:space="preserve">1. Дела об административных правонарушениях, предусмотренных настоящим Кодексом, рассматриваются в пределах компетенции, установленной </w:t>
      </w:r>
      <w:hyperlink w:anchor="Par7514" w:tooltip="Ссылка на текущий документ" w:history="1">
        <w:r w:rsidRPr="00C904FB">
          <w:t>главой 23</w:t>
        </w:r>
      </w:hyperlink>
      <w:r w:rsidRPr="00C904FB">
        <w:t xml:space="preserve"> настоящего Кодекса: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r w:rsidRPr="00C904FB">
        <w:t>1) судьями (мировыми судьями);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17" w:name="Par7466"/>
      <w:bookmarkEnd w:id="17"/>
      <w:r w:rsidRPr="00C904FB">
        <w:t>2) комиссиями по делам несовершеннолетних и защите их прав;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18" w:name="Par7467"/>
      <w:bookmarkEnd w:id="18"/>
      <w:r w:rsidRPr="00C904FB">
        <w:t>3) федеральными органами исполнительной власти, их структурными подразделениями, территориальными органами и структурными подразделениями территориальных органов, а также иными государственными органами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19" w:name="Par7471"/>
      <w:bookmarkEnd w:id="19"/>
      <w:r w:rsidRPr="00C904FB">
        <w:t>4) органами и учреждениями уголовно-исполнительной системы;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0" w:name="Par7474"/>
      <w:bookmarkEnd w:id="20"/>
      <w:r w:rsidRPr="00C904FB">
        <w:t xml:space="preserve">6) органами исполнительной власти субъектов Российской Федерации, осуществляющими региональный государственный надзор либо переданные им полномочия в области федерального государственного надзора, указанными в </w:t>
      </w:r>
      <w:hyperlink w:anchor="Par7514" w:tooltip="Ссылка на текущий документ" w:history="1">
        <w:r w:rsidRPr="00C904FB">
          <w:t>главе 23</w:t>
        </w:r>
      </w:hyperlink>
      <w:r w:rsidRPr="00C904FB">
        <w:t xml:space="preserve"> настоящего Кодекса;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1" w:name="Par7476"/>
      <w:bookmarkEnd w:id="21"/>
      <w:r w:rsidRPr="00C904FB">
        <w:t>7) государственными учреждениями, подведомственными федеральным органам исполнительной власти, уполномоченным в соответствии с федеральными законами на осуществление федерального государственного лесного надзора (лесной охраны), федерального государственного пожарного надзора, государственного портового контроля, государственного надзора в области использования и охраны особо охраняемых природных территорий федерального значения, а также государственными учреждениями, подведомственными органам исполнительной власти субъектов Российской Федерации, уполномоченным в соответствии с федеральными законами на осуществление федерального государственного лесного надзора (лесной охраны), государственного надзора в области использования и охраны особо охраняемых природных территорий регионального значения.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2" w:name="Par7478"/>
      <w:bookmarkEnd w:id="22"/>
      <w:r w:rsidRPr="00C904FB">
        <w:t>2. Дела об административных правонарушениях, предусмотренных законами субъектов Российской Федерации, рассматриваются в пределах полномочий, установленных этими законами: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r w:rsidRPr="00C904FB">
        <w:t>1) мировыми судьями;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3" w:name="Par7480"/>
      <w:bookmarkEnd w:id="23"/>
      <w:r w:rsidRPr="00C904FB">
        <w:t>2) комиссиями по делам несовершеннолетних и защите их прав;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4" w:name="Par7481"/>
      <w:bookmarkEnd w:id="24"/>
      <w:r w:rsidRPr="00C904FB">
        <w:t>3) уполномоченными органами и учреждениями органов исполнительной власти субъектов Российской Федерации;</w:t>
      </w:r>
    </w:p>
    <w:p w:rsidR="00F719D6" w:rsidRPr="00C904FB" w:rsidRDefault="00F719D6" w:rsidP="00F719D6">
      <w:pPr>
        <w:pStyle w:val="ConsPlusNormal"/>
        <w:ind w:firstLine="540"/>
        <w:jc w:val="both"/>
        <w:outlineLvl w:val="2"/>
      </w:pPr>
      <w:bookmarkStart w:id="25" w:name="Par7482"/>
      <w:bookmarkEnd w:id="25"/>
      <w:r w:rsidRPr="00C904FB">
        <w:t>4) административными комиссиями, иными коллегиальными органами, создаваемыми в соответствии с законами субъектов Российской Федерации;</w:t>
      </w:r>
    </w:p>
    <w:p w:rsidR="00995903" w:rsidRPr="00F719D6" w:rsidRDefault="00F719D6" w:rsidP="00C904FB">
      <w:pPr>
        <w:pStyle w:val="ConsPlusNormal"/>
        <w:ind w:firstLine="540"/>
        <w:jc w:val="both"/>
        <w:outlineLvl w:val="2"/>
      </w:pPr>
      <w:bookmarkStart w:id="26" w:name="Par7483"/>
      <w:bookmarkEnd w:id="26"/>
      <w:r w:rsidRPr="00C904FB">
        <w:t>5) государственными учреждениями, подведомственными соответственно органам исполнительной власти субъектов Российской Федерации, уполномоченным в соответствии с федеральными законами на осуществление федерального государственного лесного надзора (лесной охраны),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B056B7" w:rsidRDefault="00B056B7" w:rsidP="00B056B7">
      <w:pPr>
        <w:pStyle w:val="ConsPlusNormal"/>
        <w:pageBreakBefore/>
        <w:jc w:val="right"/>
        <w:outlineLvl w:val="0"/>
        <w:rPr>
          <w:b/>
          <w:bCs/>
          <w:sz w:val="24"/>
          <w:szCs w:val="24"/>
        </w:rPr>
      </w:pPr>
      <w:r w:rsidRPr="00B056B7">
        <w:rPr>
          <w:b/>
          <w:bCs/>
          <w:sz w:val="24"/>
          <w:szCs w:val="24"/>
        </w:rPr>
        <w:lastRenderedPageBreak/>
        <w:t xml:space="preserve">Группа № </w:t>
      </w:r>
      <w:r>
        <w:rPr>
          <w:b/>
          <w:bCs/>
          <w:sz w:val="24"/>
          <w:szCs w:val="24"/>
        </w:rPr>
        <w:t>4</w:t>
      </w:r>
    </w:p>
    <w:p w:rsidR="00B056B7" w:rsidRP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</w:p>
    <w:p w:rsidR="008C412B" w:rsidRDefault="008C412B" w:rsidP="00B056B7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Раздел I. ОБЩИЕ ПОЛОЖЕНИЯ</w:t>
      </w:r>
    </w:p>
    <w:p w:rsidR="008C412B" w:rsidRDefault="008C412B" w:rsidP="008C412B">
      <w:pPr>
        <w:pStyle w:val="ConsPlusNormal"/>
        <w:jc w:val="center"/>
        <w:outlineLvl w:val="1"/>
        <w:rPr>
          <w:b/>
          <w:bCs/>
          <w:sz w:val="16"/>
          <w:szCs w:val="16"/>
        </w:rPr>
      </w:pPr>
    </w:p>
    <w:p w:rsidR="00CB3AC0" w:rsidRDefault="00CB3AC0" w:rsidP="008C412B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2. АДМИНИСТРАТИВНОЕ ПРАВОНАРУШЕНИЕ</w:t>
      </w:r>
    </w:p>
    <w:p w:rsidR="00CB3AC0" w:rsidRDefault="00CB3AC0" w:rsidP="00CB3AC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АДМИНИСТРАТИВНАЯ ОТВЕТСТВЕННОСТЬ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27" w:name="Par299"/>
      <w:bookmarkEnd w:id="27"/>
      <w:r>
        <w:t>Статья 2.7. Крайняя необходимость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28" w:name="Par303"/>
      <w:bookmarkEnd w:id="28"/>
      <w:r>
        <w:t>Статья 2.8. Невменяемость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CB3AC0" w:rsidRPr="00EB00C1" w:rsidRDefault="00CB3AC0">
      <w:pPr>
        <w:pStyle w:val="ConsPlusNormal"/>
        <w:ind w:firstLine="540"/>
        <w:jc w:val="both"/>
        <w:outlineLvl w:val="2"/>
      </w:pPr>
      <w:bookmarkStart w:id="29" w:name="Par311"/>
      <w:bookmarkEnd w:id="29"/>
    </w:p>
    <w:p w:rsidR="00AD3EE5" w:rsidRDefault="00513513">
      <w:pPr>
        <w:pStyle w:val="ConsPlusNormal"/>
        <w:ind w:firstLine="540"/>
        <w:jc w:val="both"/>
        <w:outlineLvl w:val="2"/>
      </w:pPr>
      <w:r>
        <w:t>Статья 2.9. Возможность освобождения от административной ответственности при малозначительности административного правонарушения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D3EE5" w:rsidRDefault="00AD3EE5">
      <w:pPr>
        <w:pStyle w:val="ConsPlusNormal"/>
        <w:jc w:val="both"/>
      </w:pPr>
    </w:p>
    <w:p w:rsidR="00B056B7" w:rsidRDefault="00B056B7" w:rsidP="00B056B7">
      <w:pPr>
        <w:pStyle w:val="ConsPlusNormal"/>
        <w:pageBreakBefore/>
        <w:jc w:val="right"/>
        <w:outlineLvl w:val="0"/>
        <w:rPr>
          <w:b/>
          <w:bCs/>
          <w:sz w:val="24"/>
          <w:szCs w:val="24"/>
        </w:rPr>
      </w:pPr>
      <w:bookmarkStart w:id="30" w:name="Par315"/>
      <w:bookmarkStart w:id="31" w:name="Par328"/>
      <w:bookmarkEnd w:id="30"/>
      <w:bookmarkEnd w:id="31"/>
      <w:r w:rsidRPr="00B056B7">
        <w:rPr>
          <w:b/>
          <w:bCs/>
          <w:sz w:val="24"/>
          <w:szCs w:val="24"/>
        </w:rPr>
        <w:lastRenderedPageBreak/>
        <w:t xml:space="preserve">Группа № </w:t>
      </w:r>
      <w:r>
        <w:rPr>
          <w:b/>
          <w:bCs/>
          <w:sz w:val="24"/>
          <w:szCs w:val="24"/>
        </w:rPr>
        <w:t>2</w:t>
      </w:r>
    </w:p>
    <w:p w:rsidR="00B056B7" w:rsidRP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</w:p>
    <w:p w:rsidR="00506508" w:rsidRDefault="00506508" w:rsidP="00B056B7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Раздел I. ОБЩИЕ ПОЛОЖЕНИЯ</w:t>
      </w:r>
    </w:p>
    <w:p w:rsidR="00506508" w:rsidRDefault="00506508" w:rsidP="00506508">
      <w:pPr>
        <w:pStyle w:val="ConsPlusNormal"/>
        <w:jc w:val="center"/>
        <w:outlineLvl w:val="1"/>
        <w:rPr>
          <w:b/>
          <w:bCs/>
          <w:sz w:val="16"/>
          <w:szCs w:val="16"/>
        </w:rPr>
      </w:pPr>
    </w:p>
    <w:p w:rsidR="00AD3EE5" w:rsidRDefault="00513513" w:rsidP="00506508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3. АДМИНИСТРАТИВНОЕ НАКАЗАНИЕ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32" w:name="Par330"/>
      <w:bookmarkEnd w:id="32"/>
      <w:r>
        <w:t>Статья 3.1. Цели административного наказания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1.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D3EE5" w:rsidRDefault="00513513">
      <w:pPr>
        <w:pStyle w:val="ConsPlusNormal"/>
        <w:ind w:firstLine="540"/>
        <w:jc w:val="both"/>
      </w:pPr>
      <w:r>
        <w:t>2.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  <w:outlineLvl w:val="2"/>
      </w:pPr>
      <w:bookmarkStart w:id="33" w:name="Par335"/>
      <w:bookmarkEnd w:id="33"/>
      <w:r>
        <w:t>Статья 3.2. Виды административных наказаний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AD3EE5" w:rsidRDefault="00513513">
      <w:pPr>
        <w:pStyle w:val="ConsPlusNormal"/>
        <w:ind w:firstLine="540"/>
        <w:jc w:val="both"/>
      </w:pPr>
      <w:bookmarkStart w:id="34" w:name="Par338"/>
      <w:bookmarkEnd w:id="34"/>
      <w:r>
        <w:t>1) предупреждение;</w:t>
      </w:r>
    </w:p>
    <w:p w:rsidR="00AD3EE5" w:rsidRDefault="00513513">
      <w:pPr>
        <w:pStyle w:val="ConsPlusNormal"/>
        <w:ind w:firstLine="540"/>
        <w:jc w:val="both"/>
      </w:pPr>
      <w:bookmarkStart w:id="35" w:name="Par339"/>
      <w:bookmarkEnd w:id="35"/>
      <w:r>
        <w:t>2) административный штраф;</w:t>
      </w:r>
    </w:p>
    <w:p w:rsidR="00AD3EE5" w:rsidRDefault="00513513">
      <w:pPr>
        <w:pStyle w:val="ConsPlusNormal"/>
        <w:ind w:firstLine="540"/>
        <w:jc w:val="both"/>
      </w:pPr>
      <w:bookmarkStart w:id="36" w:name="Par340"/>
      <w:bookmarkStart w:id="37" w:name="Par341"/>
      <w:bookmarkEnd w:id="36"/>
      <w:bookmarkEnd w:id="37"/>
      <w:r>
        <w:t>4) конфискация орудия совершения или предмета административного правонарушения;</w:t>
      </w:r>
    </w:p>
    <w:p w:rsidR="00AD3EE5" w:rsidRDefault="00513513">
      <w:pPr>
        <w:pStyle w:val="ConsPlusNormal"/>
        <w:ind w:firstLine="540"/>
        <w:jc w:val="both"/>
      </w:pPr>
      <w:r>
        <w:t>5) лишение специального права, предоставленного физическому лицу;</w:t>
      </w:r>
    </w:p>
    <w:p w:rsidR="00AD3EE5" w:rsidRDefault="00513513">
      <w:pPr>
        <w:pStyle w:val="ConsPlusNormal"/>
        <w:ind w:firstLine="540"/>
        <w:jc w:val="both"/>
      </w:pPr>
      <w:r>
        <w:t>6) административный арест;</w:t>
      </w:r>
    </w:p>
    <w:p w:rsidR="00AD3EE5" w:rsidRDefault="00513513">
      <w:pPr>
        <w:pStyle w:val="ConsPlusNormal"/>
        <w:ind w:firstLine="540"/>
        <w:jc w:val="both"/>
      </w:pPr>
      <w:r>
        <w:t>7) административное выдворение за пределы Российской Федерации иностранного гражданина или лица без гражданства;</w:t>
      </w:r>
    </w:p>
    <w:p w:rsidR="00AD3EE5" w:rsidRDefault="00513513">
      <w:pPr>
        <w:pStyle w:val="ConsPlusNormal"/>
        <w:ind w:firstLine="540"/>
        <w:jc w:val="both"/>
      </w:pPr>
      <w:r>
        <w:t>8) дисквалификация;</w:t>
      </w:r>
    </w:p>
    <w:p w:rsidR="00AD3EE5" w:rsidRDefault="00513513">
      <w:pPr>
        <w:pStyle w:val="ConsPlusNormal"/>
        <w:ind w:firstLine="540"/>
        <w:jc w:val="both"/>
      </w:pPr>
      <w:bookmarkStart w:id="38" w:name="Par346"/>
      <w:bookmarkEnd w:id="38"/>
      <w:r>
        <w:t>9) административное приостановление деятельности;</w:t>
      </w:r>
    </w:p>
    <w:p w:rsidR="00AD3EE5" w:rsidRDefault="00513513">
      <w:pPr>
        <w:pStyle w:val="ConsPlusNormal"/>
        <w:ind w:firstLine="540"/>
        <w:jc w:val="both"/>
      </w:pPr>
      <w:r>
        <w:t>10) обязательные работы;</w:t>
      </w:r>
    </w:p>
    <w:p w:rsidR="00AD3EE5" w:rsidRDefault="00513513">
      <w:pPr>
        <w:pStyle w:val="ConsPlusNormal"/>
        <w:ind w:firstLine="540"/>
        <w:jc w:val="both"/>
      </w:pPr>
      <w:bookmarkStart w:id="39" w:name="Par350"/>
      <w:bookmarkEnd w:id="39"/>
      <w:r>
        <w:t>11) административный запрет на посещение мест проведения официальных спортивных соревнований в дни их проведения.</w:t>
      </w:r>
    </w:p>
    <w:p w:rsidR="00AD3EE5" w:rsidRDefault="00513513">
      <w:pPr>
        <w:pStyle w:val="ConsPlusNormal"/>
        <w:ind w:firstLine="540"/>
        <w:jc w:val="both"/>
      </w:pPr>
      <w:r>
        <w:t xml:space="preserve">2. В отношении юридического лица могут применяться административные наказания, перечисленные в </w:t>
      </w:r>
      <w:hyperlink w:anchor="Par338" w:tooltip="Ссылка на текущий документ" w:history="1">
        <w:r w:rsidRPr="009909C9">
          <w:t>пунктах 1</w:t>
        </w:r>
      </w:hyperlink>
      <w:r>
        <w:t xml:space="preserve"> - </w:t>
      </w:r>
      <w:hyperlink w:anchor="Par341" w:tooltip="Ссылка на текущий документ" w:history="1">
        <w:r w:rsidRPr="009909C9">
          <w:t>4</w:t>
        </w:r>
      </w:hyperlink>
      <w:r>
        <w:t xml:space="preserve">, </w:t>
      </w:r>
      <w:hyperlink w:anchor="Par346" w:tooltip="Ссылка на текущий документ" w:history="1">
        <w:r w:rsidRPr="009909C9">
          <w:t>9 части 1</w:t>
        </w:r>
      </w:hyperlink>
      <w:r>
        <w:t xml:space="preserve"> настоящей статьи.</w:t>
      </w:r>
    </w:p>
    <w:p w:rsidR="00AD3EE5" w:rsidRDefault="00513513">
      <w:pPr>
        <w:pStyle w:val="ConsPlusNormal"/>
        <w:ind w:firstLine="540"/>
        <w:jc w:val="both"/>
      </w:pPr>
      <w:r>
        <w:t xml:space="preserve">3. Административные наказания, перечисленные в </w:t>
      </w:r>
      <w:hyperlink w:anchor="Par340" w:tooltip="Ссылка на текущий документ" w:history="1">
        <w:r w:rsidRPr="009909C9">
          <w:t>пунктах 3</w:t>
        </w:r>
      </w:hyperlink>
      <w:r>
        <w:t xml:space="preserve"> - </w:t>
      </w:r>
      <w:hyperlink w:anchor="Par350" w:tooltip="Ссылка на текущий документ" w:history="1">
        <w:r w:rsidRPr="009909C9">
          <w:t>11 части 1</w:t>
        </w:r>
      </w:hyperlink>
      <w:r>
        <w:t xml:space="preserve"> настоящей статьи, устанавливаются только настоящим Кодексом.</w:t>
      </w:r>
    </w:p>
    <w:p w:rsidR="00AD3EE5" w:rsidRDefault="00AD3EE5">
      <w:pPr>
        <w:pStyle w:val="ConsPlusNormal"/>
        <w:jc w:val="both"/>
      </w:pPr>
    </w:p>
    <w:p w:rsidR="00B056B7" w:rsidRDefault="00B056B7" w:rsidP="00B056B7">
      <w:pPr>
        <w:pStyle w:val="ConsPlusNormal"/>
        <w:pageBreakBefore/>
        <w:jc w:val="right"/>
        <w:outlineLvl w:val="0"/>
        <w:rPr>
          <w:b/>
          <w:bCs/>
          <w:sz w:val="24"/>
          <w:szCs w:val="24"/>
        </w:rPr>
      </w:pPr>
      <w:bookmarkStart w:id="40" w:name="Par357"/>
      <w:bookmarkStart w:id="41" w:name="Par366"/>
      <w:bookmarkStart w:id="42" w:name="Par503"/>
      <w:bookmarkEnd w:id="40"/>
      <w:bookmarkEnd w:id="41"/>
      <w:bookmarkEnd w:id="42"/>
      <w:r w:rsidRPr="00B056B7">
        <w:rPr>
          <w:b/>
          <w:bCs/>
          <w:sz w:val="24"/>
          <w:szCs w:val="24"/>
        </w:rPr>
        <w:lastRenderedPageBreak/>
        <w:t xml:space="preserve">Группа № </w:t>
      </w:r>
      <w:r>
        <w:rPr>
          <w:b/>
          <w:bCs/>
          <w:sz w:val="24"/>
          <w:szCs w:val="24"/>
        </w:rPr>
        <w:t>3</w:t>
      </w:r>
    </w:p>
    <w:p w:rsidR="00B056B7" w:rsidRPr="00B056B7" w:rsidRDefault="00B056B7" w:rsidP="00B056B7">
      <w:pPr>
        <w:pStyle w:val="ConsPlusNormal"/>
        <w:jc w:val="right"/>
        <w:outlineLvl w:val="0"/>
        <w:rPr>
          <w:b/>
          <w:bCs/>
          <w:sz w:val="24"/>
          <w:szCs w:val="24"/>
        </w:rPr>
      </w:pPr>
    </w:p>
    <w:p w:rsidR="00506508" w:rsidRDefault="00506508" w:rsidP="00B056B7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Раздел I. ОБЩИЕ ПОЛОЖЕНИЯ</w:t>
      </w:r>
    </w:p>
    <w:p w:rsidR="00506508" w:rsidRDefault="00506508" w:rsidP="00506508">
      <w:pPr>
        <w:pStyle w:val="ConsPlusNormal"/>
        <w:jc w:val="center"/>
        <w:outlineLvl w:val="1"/>
        <w:rPr>
          <w:b/>
          <w:bCs/>
          <w:sz w:val="16"/>
          <w:szCs w:val="16"/>
        </w:rPr>
      </w:pPr>
    </w:p>
    <w:p w:rsidR="00EB00C1" w:rsidRDefault="00EB00C1" w:rsidP="00EB00C1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2. АДМИНИСТРАТИВНОЕ ПРАВОНАРУШЕНИЕ</w:t>
      </w:r>
    </w:p>
    <w:p w:rsidR="00EB00C1" w:rsidRDefault="00EB00C1" w:rsidP="00EB00C1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АДМИНИСТРАТИВНАЯ ОТВЕТСТВЕННОСТЬ</w:t>
      </w:r>
    </w:p>
    <w:p w:rsidR="00AD3EE5" w:rsidRDefault="00AD3EE5">
      <w:pPr>
        <w:pStyle w:val="ConsPlusNormal"/>
        <w:jc w:val="both"/>
      </w:pPr>
    </w:p>
    <w:p w:rsidR="00EB00C1" w:rsidRDefault="00EB00C1" w:rsidP="00EB00C1">
      <w:pPr>
        <w:pStyle w:val="ConsPlusNormal"/>
        <w:ind w:firstLine="540"/>
        <w:jc w:val="both"/>
        <w:outlineLvl w:val="2"/>
      </w:pPr>
      <w:bookmarkStart w:id="43" w:name="Par505"/>
      <w:bookmarkEnd w:id="43"/>
      <w:r>
        <w:t>Статья 2.2. Формы вины</w:t>
      </w:r>
    </w:p>
    <w:p w:rsidR="00EB00C1" w:rsidRDefault="00EB00C1" w:rsidP="00EB00C1">
      <w:pPr>
        <w:pStyle w:val="ConsPlusNormal"/>
        <w:jc w:val="both"/>
      </w:pPr>
    </w:p>
    <w:p w:rsidR="00EB00C1" w:rsidRDefault="00EB00C1" w:rsidP="00EB00C1">
      <w:pPr>
        <w:pStyle w:val="ConsPlusNormal"/>
        <w:ind w:firstLine="540"/>
        <w:jc w:val="both"/>
      </w:pPr>
      <w:r>
        <w:t>1.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EB00C1" w:rsidRDefault="00EB00C1" w:rsidP="00EB00C1">
      <w:pPr>
        <w:pStyle w:val="ConsPlusNormal"/>
        <w:ind w:firstLine="540"/>
        <w:jc w:val="both"/>
      </w:pPr>
      <w:r>
        <w:t>2.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EB00C1" w:rsidRDefault="00EB00C1" w:rsidP="00EB00C1">
      <w:pPr>
        <w:pStyle w:val="ConsPlusNormal"/>
        <w:jc w:val="center"/>
        <w:outlineLvl w:val="1"/>
        <w:rPr>
          <w:b/>
          <w:bCs/>
          <w:sz w:val="16"/>
          <w:szCs w:val="16"/>
        </w:rPr>
      </w:pPr>
    </w:p>
    <w:p w:rsidR="00EB00C1" w:rsidRDefault="00EB00C1" w:rsidP="00EB00C1">
      <w:pPr>
        <w:pStyle w:val="ConsPlusNormal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Глава 4. НАЗНАЧЕНИЕ АДМИНИСТРАТИВНОГО НАКАЗАНИЯ</w:t>
      </w:r>
    </w:p>
    <w:p w:rsidR="00EB00C1" w:rsidRDefault="00EB00C1" w:rsidP="00EB00C1">
      <w:pPr>
        <w:pStyle w:val="ConsPlusNormal"/>
        <w:jc w:val="both"/>
        <w:outlineLvl w:val="2"/>
      </w:pPr>
    </w:p>
    <w:p w:rsidR="00AD3EE5" w:rsidRDefault="00513513">
      <w:pPr>
        <w:pStyle w:val="ConsPlusNormal"/>
        <w:ind w:firstLine="540"/>
        <w:jc w:val="both"/>
        <w:outlineLvl w:val="2"/>
      </w:pPr>
      <w:r>
        <w:t>Статья 4.1. Общие правила назначения административного наказания</w:t>
      </w:r>
    </w:p>
    <w:p w:rsidR="00AD3EE5" w:rsidRDefault="00AD3EE5">
      <w:pPr>
        <w:pStyle w:val="ConsPlusNormal"/>
        <w:jc w:val="both"/>
      </w:pPr>
    </w:p>
    <w:p w:rsidR="00AD3EE5" w:rsidRDefault="00513513">
      <w:pPr>
        <w:pStyle w:val="ConsPlusNormal"/>
        <w:ind w:firstLine="540"/>
        <w:jc w:val="both"/>
      </w:pPr>
      <w:r>
        <w:t>1.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D3EE5" w:rsidRDefault="00513513">
      <w:pPr>
        <w:pStyle w:val="ConsPlusNormal"/>
        <w:ind w:firstLine="540"/>
        <w:jc w:val="both"/>
      </w:pPr>
      <w:bookmarkStart w:id="44" w:name="Par508"/>
      <w:bookmarkEnd w:id="44"/>
      <w:r>
        <w:t>2.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D3EE5" w:rsidRDefault="00513513">
      <w:pPr>
        <w:pStyle w:val="ConsPlusNormal"/>
        <w:ind w:firstLine="540"/>
        <w:jc w:val="both"/>
      </w:pPr>
      <w:bookmarkStart w:id="45" w:name="Par511"/>
      <w:bookmarkEnd w:id="45"/>
      <w:r>
        <w:t>3.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5835" w:rsidRDefault="00A55835">
      <w:pPr>
        <w:pStyle w:val="ConsPlusNormal"/>
        <w:ind w:firstLine="540"/>
        <w:jc w:val="both"/>
        <w:outlineLvl w:val="2"/>
      </w:pPr>
      <w:bookmarkStart w:id="46" w:name="Par582"/>
      <w:bookmarkEnd w:id="46"/>
    </w:p>
    <w:p w:rsidR="00AD3EE5" w:rsidRDefault="00513513">
      <w:pPr>
        <w:pStyle w:val="ConsPlusNormal"/>
        <w:ind w:firstLine="540"/>
        <w:jc w:val="both"/>
        <w:outlineLvl w:val="2"/>
      </w:pPr>
      <w:r>
        <w:t>Статья 4.6. Срок, в течение которого лицо считается подвергнутым административному наказанию</w:t>
      </w:r>
    </w:p>
    <w:p w:rsidR="00AD3EE5" w:rsidRDefault="00AD3EE5">
      <w:pPr>
        <w:pStyle w:val="ConsPlusNormal"/>
        <w:ind w:firstLine="540"/>
        <w:jc w:val="both"/>
      </w:pPr>
    </w:p>
    <w:p w:rsidR="00513513" w:rsidRDefault="00513513" w:rsidP="00A55835">
      <w:pPr>
        <w:pStyle w:val="ConsPlusNormal"/>
        <w:ind w:firstLine="540"/>
        <w:jc w:val="both"/>
        <w:rPr>
          <w:sz w:val="5"/>
          <w:szCs w:val="5"/>
        </w:rPr>
      </w:pPr>
      <w: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bookmarkStart w:id="47" w:name="Par605"/>
      <w:bookmarkEnd w:id="47"/>
    </w:p>
    <w:sectPr w:rsidR="00513513" w:rsidSect="00AD3EE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66" w:rsidRDefault="007A2D66">
      <w:pPr>
        <w:spacing w:after="0" w:line="240" w:lineRule="auto"/>
      </w:pPr>
      <w:r>
        <w:separator/>
      </w:r>
    </w:p>
  </w:endnote>
  <w:endnote w:type="continuationSeparator" w:id="1">
    <w:p w:rsidR="007A2D66" w:rsidRDefault="007A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09" w:rsidRDefault="00BD320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D320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FE1AA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D320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FE1AA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E1AA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56B7">
            <w:rPr>
              <w:rFonts w:ascii="Tahoma" w:hAnsi="Tahoma" w:cs="Tahoma"/>
              <w:noProof/>
              <w:sz w:val="20"/>
              <w:szCs w:val="20"/>
            </w:rPr>
            <w:t>5</w:t>
          </w:r>
          <w:r w:rsidR="00FE1AA2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FE1AA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E1AA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56B7">
            <w:rPr>
              <w:rFonts w:ascii="Tahoma" w:hAnsi="Tahoma" w:cs="Tahoma"/>
              <w:noProof/>
              <w:sz w:val="20"/>
              <w:szCs w:val="20"/>
            </w:rPr>
            <w:t>5</w:t>
          </w:r>
          <w:r w:rsidR="00FE1AA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D3209" w:rsidRDefault="00BD32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66" w:rsidRDefault="007A2D66">
      <w:pPr>
        <w:spacing w:after="0" w:line="240" w:lineRule="auto"/>
      </w:pPr>
      <w:r>
        <w:separator/>
      </w:r>
    </w:p>
  </w:footnote>
  <w:footnote w:type="continuationSeparator" w:id="1">
    <w:p w:rsidR="007A2D66" w:rsidRDefault="007A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D320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"Кодекс Российской Федерации об административных правонарушениях" от 30.12.2001 N 195-ФЗ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04.11.2014)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3209" w:rsidRDefault="00BD320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18.11.2014</w:t>
          </w:r>
        </w:p>
      </w:tc>
    </w:tr>
  </w:tbl>
  <w:p w:rsidR="00BD3209" w:rsidRDefault="00BD320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D3209" w:rsidRDefault="00BD320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079DE"/>
    <w:rsid w:val="00174819"/>
    <w:rsid w:val="002070EA"/>
    <w:rsid w:val="002079DE"/>
    <w:rsid w:val="002B4B09"/>
    <w:rsid w:val="00353F8E"/>
    <w:rsid w:val="00506508"/>
    <w:rsid w:val="00513513"/>
    <w:rsid w:val="005573A8"/>
    <w:rsid w:val="007A2D66"/>
    <w:rsid w:val="008C412B"/>
    <w:rsid w:val="009909C9"/>
    <w:rsid w:val="00995903"/>
    <w:rsid w:val="009B73F2"/>
    <w:rsid w:val="00A55835"/>
    <w:rsid w:val="00AD3EE5"/>
    <w:rsid w:val="00B056B7"/>
    <w:rsid w:val="00BD3209"/>
    <w:rsid w:val="00C87E93"/>
    <w:rsid w:val="00C904FB"/>
    <w:rsid w:val="00CB3AC0"/>
    <w:rsid w:val="00EB00C1"/>
    <w:rsid w:val="00F719D6"/>
    <w:rsid w:val="00FE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E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3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3E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AD3E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1585</Words>
  <Characters>9037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"Кодекс Российской Федерации об административных правонарушениях" от 30.12.2001 N 195-ФЗ(ред. от 04.11.2014)</vt:lpstr>
    </vt:vector>
  </TitlesOfParts>
  <Company>Reanimator Extreme Edition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"Кодекс Российской Федерации об административных правонарушениях" от 30.12.2001 N 195-ФЗ(ред. от 04.11.2014)</dc:title>
  <dc:creator>ConsultantPlus</dc:creator>
  <cp:lastModifiedBy>Семенова</cp:lastModifiedBy>
  <cp:revision>13</cp:revision>
  <dcterms:created xsi:type="dcterms:W3CDTF">2015-04-21T05:12:00Z</dcterms:created>
  <dcterms:modified xsi:type="dcterms:W3CDTF">2015-04-22T03:24:00Z</dcterms:modified>
</cp:coreProperties>
</file>