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F74" w:rsidRDefault="00F10BFD" w:rsidP="00FF6CBE">
      <w:pPr>
        <w:spacing w:before="0" w:beforeAutospacing="0" w:after="0" w:afterAutospacing="0" w:line="240" w:lineRule="auto"/>
        <w:contextualSpacing/>
        <w:jc w:val="right"/>
      </w:pPr>
      <w:r>
        <w:t xml:space="preserve"> Н.В. Дубровина</w:t>
      </w:r>
      <w:r w:rsidR="00347F74">
        <w:t xml:space="preserve">, </w:t>
      </w:r>
    </w:p>
    <w:p w:rsidR="00C25277" w:rsidRDefault="00347F74" w:rsidP="00FF6CBE">
      <w:pPr>
        <w:spacing w:before="0" w:beforeAutospacing="0" w:after="0" w:afterAutospacing="0" w:line="240" w:lineRule="auto"/>
        <w:contextualSpacing/>
        <w:jc w:val="right"/>
        <w:rPr>
          <w:i/>
        </w:rPr>
      </w:pPr>
      <w:r w:rsidRPr="00C25277">
        <w:rPr>
          <w:i/>
        </w:rPr>
        <w:t>учитель начальных классов</w:t>
      </w:r>
      <w:r w:rsidR="00C25277">
        <w:rPr>
          <w:i/>
        </w:rPr>
        <w:t xml:space="preserve"> </w:t>
      </w:r>
    </w:p>
    <w:p w:rsidR="00F10BFD" w:rsidRPr="00C25277" w:rsidRDefault="00C25277" w:rsidP="00FF6CBE">
      <w:pPr>
        <w:spacing w:before="0" w:beforeAutospacing="0" w:after="0" w:afterAutospacing="0" w:line="240" w:lineRule="auto"/>
        <w:contextualSpacing/>
        <w:jc w:val="right"/>
        <w:rPr>
          <w:i/>
        </w:rPr>
      </w:pPr>
      <w:r>
        <w:rPr>
          <w:i/>
        </w:rPr>
        <w:t>МОУ «Майская гимназия Белгородского района Белгородской области»</w:t>
      </w:r>
    </w:p>
    <w:p w:rsidR="000974D2" w:rsidRDefault="000974D2" w:rsidP="00FF6CBE">
      <w:pPr>
        <w:spacing w:before="0" w:beforeAutospacing="0" w:after="0" w:afterAutospacing="0" w:line="240" w:lineRule="auto"/>
        <w:contextualSpacing/>
        <w:jc w:val="right"/>
      </w:pPr>
    </w:p>
    <w:p w:rsidR="00F10BFD" w:rsidRPr="00C25277" w:rsidRDefault="000974D2" w:rsidP="00FF6CBE">
      <w:pPr>
        <w:spacing w:before="0" w:beforeAutospacing="0" w:after="0" w:afterAutospacing="0" w:line="240" w:lineRule="auto"/>
        <w:contextualSpacing/>
        <w:jc w:val="center"/>
        <w:rPr>
          <w:b/>
        </w:rPr>
      </w:pPr>
      <w:r w:rsidRPr="00C25277">
        <w:rPr>
          <w:b/>
          <w:szCs w:val="28"/>
        </w:rPr>
        <w:t>ИСПОЛЬЗОВАНИЕ ИКТ НА УРОКАХ ОКРУЖАЮЩЕГО МИРА КАК СРЕДСТВО РЕАЛИЗАЦИИ СИСТЕМНО – ДЕЯТЕЛЬНОСТНОГО ПОДХОДА В ОБУЧЕНИИ МЛАДШИХ ШКОЛЬНИКОВ</w:t>
      </w:r>
    </w:p>
    <w:p w:rsidR="00D90A62" w:rsidRPr="00C25277" w:rsidRDefault="00D90A62" w:rsidP="00FF6CBE">
      <w:pPr>
        <w:spacing w:before="0" w:beforeAutospacing="0" w:after="0" w:afterAutospacing="0" w:line="240" w:lineRule="auto"/>
        <w:contextualSpacing/>
        <w:jc w:val="center"/>
        <w:rPr>
          <w:b/>
        </w:rPr>
      </w:pPr>
    </w:p>
    <w:p w:rsidR="006B756A" w:rsidRDefault="00D90A62" w:rsidP="006B756A">
      <w:pPr>
        <w:spacing w:before="0" w:beforeAutospacing="0" w:after="0" w:afterAutospacing="0" w:line="240" w:lineRule="auto"/>
        <w:ind w:firstLine="709"/>
        <w:contextualSpacing/>
        <w:jc w:val="both"/>
      </w:pPr>
      <w:r w:rsidRPr="00D922E3">
        <w:rPr>
          <w:szCs w:val="28"/>
        </w:rPr>
        <w:t>Анализ федерального государственного стандарта второго поколения начального общего образования, программ обучения в начальной школе, учебных пособий показал,  что объем теоретического материала, предложенного для усвоения младшим школьником, многократно возрос.</w:t>
      </w:r>
      <w:r>
        <w:rPr>
          <w:szCs w:val="28"/>
        </w:rPr>
        <w:t xml:space="preserve"> </w:t>
      </w:r>
      <w:r w:rsidR="006B756A" w:rsidRPr="00D922E3">
        <w:rPr>
          <w:szCs w:val="28"/>
        </w:rPr>
        <w:t>Подача этого материала должна обеспечиваться современными средствами. Изменилась и роль ученика в образовательном процессе. Ребёнок теперь выступает как субъект отношений с людьми, миром и собой, что предполагает его успешность и самореализацию в образовательных видах деятельности, а также сохранение  и поддержку индивидуальности каждого ребёнка.</w:t>
      </w:r>
    </w:p>
    <w:p w:rsidR="00CF3295" w:rsidRPr="00347F74" w:rsidRDefault="00D90A62" w:rsidP="00347F74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5" w:beforeAutospacing="0" w:after="0" w:afterAutospacing="0" w:line="240" w:lineRule="auto"/>
        <w:ind w:right="62" w:firstLine="730"/>
        <w:contextualSpacing/>
        <w:jc w:val="both"/>
        <w:rPr>
          <w:spacing w:val="-6"/>
          <w:szCs w:val="28"/>
        </w:rPr>
      </w:pPr>
      <w:r>
        <w:rPr>
          <w:szCs w:val="28"/>
        </w:rPr>
        <w:t xml:space="preserve">Среди </w:t>
      </w:r>
      <w:proofErr w:type="gramStart"/>
      <w:r>
        <w:rPr>
          <w:szCs w:val="28"/>
        </w:rPr>
        <w:t>тре</w:t>
      </w:r>
      <w:r w:rsidR="00347F74">
        <w:rPr>
          <w:szCs w:val="28"/>
        </w:rPr>
        <w:t xml:space="preserve">бований, предъявляемых ФГОС НОО </w:t>
      </w:r>
      <w:r>
        <w:rPr>
          <w:szCs w:val="28"/>
        </w:rPr>
        <w:t xml:space="preserve">к </w:t>
      </w:r>
      <w:proofErr w:type="spellStart"/>
      <w:r>
        <w:rPr>
          <w:szCs w:val="28"/>
        </w:rPr>
        <w:t>метапредметным</w:t>
      </w:r>
      <w:proofErr w:type="spellEnd"/>
      <w:r>
        <w:rPr>
          <w:szCs w:val="28"/>
        </w:rPr>
        <w:t xml:space="preserve"> результатам обучения</w:t>
      </w:r>
      <w:r w:rsidRPr="00D922E3">
        <w:rPr>
          <w:szCs w:val="28"/>
        </w:rPr>
        <w:t xml:space="preserve"> </w:t>
      </w:r>
      <w:r w:rsidR="00347F74">
        <w:rPr>
          <w:szCs w:val="28"/>
        </w:rPr>
        <w:t>следует</w:t>
      </w:r>
      <w:proofErr w:type="gramEnd"/>
      <w:r w:rsidR="00347F74">
        <w:rPr>
          <w:szCs w:val="28"/>
        </w:rPr>
        <w:t xml:space="preserve"> особо выделить</w:t>
      </w:r>
      <w:r w:rsidR="00347F74">
        <w:rPr>
          <w:spacing w:val="-6"/>
          <w:szCs w:val="28"/>
        </w:rPr>
        <w:t xml:space="preserve"> </w:t>
      </w:r>
      <w:r w:rsidR="00347F74">
        <w:rPr>
          <w:szCs w:val="28"/>
        </w:rPr>
        <w:t>«… а</w:t>
      </w:r>
      <w:r>
        <w:rPr>
          <w:rFonts w:eastAsia="Calibri"/>
          <w:szCs w:val="28"/>
        </w:rPr>
        <w:t>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  <w:r w:rsidR="00347F74">
        <w:rPr>
          <w:spacing w:val="-6"/>
          <w:szCs w:val="28"/>
        </w:rPr>
        <w:t xml:space="preserve"> </w:t>
      </w:r>
      <w:r>
        <w:rPr>
          <w:rFonts w:eastAsia="Calibri"/>
          <w:szCs w:val="28"/>
        </w:rPr>
        <w:t>использование различных способов поиска (в справочных</w:t>
      </w:r>
      <w:r w:rsidRPr="0074536D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источниках и открытом учебном информационном пространстве сети</w:t>
      </w:r>
      <w:r w:rsidRPr="0074536D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Интернет), сбора, обработки, анализа, организации, передачи и</w:t>
      </w:r>
      <w:r w:rsidRPr="0074536D">
        <w:rPr>
          <w:rFonts w:eastAsia="Calibri"/>
          <w:szCs w:val="28"/>
        </w:rPr>
        <w:t xml:space="preserve"> </w:t>
      </w:r>
      <w:r>
        <w:rPr>
          <w:rFonts w:eastAsia="Calibri"/>
          <w:spacing w:val="-1"/>
          <w:szCs w:val="28"/>
        </w:rPr>
        <w:t>интерпретации информации в соответствии с коммуникативными и</w:t>
      </w:r>
      <w:r w:rsidRPr="0074536D">
        <w:rPr>
          <w:rFonts w:eastAsia="Calibri"/>
          <w:spacing w:val="-1"/>
          <w:szCs w:val="28"/>
        </w:rPr>
        <w:t xml:space="preserve"> </w:t>
      </w:r>
      <w:r>
        <w:rPr>
          <w:rFonts w:eastAsia="Calibri"/>
          <w:szCs w:val="28"/>
        </w:rPr>
        <w:t>познавательными задачами и технологиями учебного предмета;</w:t>
      </w:r>
      <w:r w:rsidR="006B756A">
        <w:rPr>
          <w:szCs w:val="28"/>
        </w:rPr>
        <w:t>…»</w:t>
      </w:r>
      <w:r w:rsidR="00466FA4">
        <w:rPr>
          <w:szCs w:val="28"/>
        </w:rPr>
        <w:t xml:space="preserve"> </w:t>
      </w:r>
      <w:r w:rsidR="00466FA4">
        <w:rPr>
          <w:szCs w:val="28"/>
        </w:rPr>
        <w:sym w:font="Symbol" w:char="F05B"/>
      </w:r>
      <w:r w:rsidR="00E904B4">
        <w:rPr>
          <w:szCs w:val="28"/>
        </w:rPr>
        <w:t>1</w:t>
      </w:r>
      <w:r w:rsidR="00466FA4">
        <w:rPr>
          <w:szCs w:val="28"/>
        </w:rPr>
        <w:sym w:font="Symbol" w:char="F05D"/>
      </w:r>
    </w:p>
    <w:p w:rsidR="00280F45" w:rsidRPr="00280F45" w:rsidRDefault="00863B6F" w:rsidP="00FF6CBE">
      <w:pPr>
        <w:spacing w:before="0" w:beforeAutospacing="0" w:after="0" w:afterAutospacing="0" w:line="240" w:lineRule="auto"/>
        <w:ind w:firstLine="567"/>
        <w:contextualSpacing/>
        <w:jc w:val="both"/>
        <w:rPr>
          <w:szCs w:val="28"/>
          <w:shd w:val="clear" w:color="auto" w:fill="FFFFFF"/>
        </w:rPr>
      </w:pPr>
      <w:r w:rsidRPr="00280F45">
        <w:rPr>
          <w:szCs w:val="28"/>
          <w:shd w:val="clear" w:color="auto" w:fill="FFFFFF"/>
        </w:rPr>
        <w:t>Использование информационных технологий позволяет</w:t>
      </w:r>
      <w:r w:rsidR="00280F45" w:rsidRPr="00280F45">
        <w:rPr>
          <w:szCs w:val="28"/>
          <w:shd w:val="clear" w:color="auto" w:fill="FFFFFF"/>
        </w:rPr>
        <w:t xml:space="preserve"> </w:t>
      </w:r>
      <w:r w:rsidRPr="00280F45">
        <w:rPr>
          <w:szCs w:val="28"/>
          <w:shd w:val="clear" w:color="auto" w:fill="FFFFFF"/>
        </w:rPr>
        <w:t xml:space="preserve">сделать урок </w:t>
      </w:r>
      <w:r w:rsidR="00347F74">
        <w:rPr>
          <w:szCs w:val="28"/>
          <w:shd w:val="clear" w:color="auto" w:fill="FFFFFF"/>
        </w:rPr>
        <w:t xml:space="preserve">по-настоящему развивающим, </w:t>
      </w:r>
      <w:r w:rsidRPr="00280F45">
        <w:rPr>
          <w:szCs w:val="28"/>
          <w:shd w:val="clear" w:color="auto" w:fill="FFFFFF"/>
        </w:rPr>
        <w:t>современным. Использование компьютерных технологий в процессе обучения влияет на рост профессиональной компетентности учителя, это способствует значительному повышению качества образования, что ведёт к решению главной задачи образовательной политики.</w:t>
      </w:r>
      <w:r w:rsidR="00280F45" w:rsidRPr="00280F45">
        <w:rPr>
          <w:szCs w:val="28"/>
          <w:shd w:val="clear" w:color="auto" w:fill="FFFFFF"/>
        </w:rPr>
        <w:t xml:space="preserve"> </w:t>
      </w:r>
      <w:r w:rsidRPr="00280F45">
        <w:rPr>
          <w:szCs w:val="28"/>
          <w:shd w:val="clear" w:color="auto" w:fill="FFFFFF"/>
        </w:rPr>
        <w:t>Анализируя опыт использования ЭОР на уроках, можно с уверенностью сказать, что использование информационно-коммуника</w:t>
      </w:r>
      <w:r w:rsidR="00347F74">
        <w:rPr>
          <w:szCs w:val="28"/>
          <w:shd w:val="clear" w:color="auto" w:fill="FFFFFF"/>
        </w:rPr>
        <w:t>ционных</w:t>
      </w:r>
      <w:r w:rsidRPr="00280F45">
        <w:rPr>
          <w:szCs w:val="28"/>
          <w:shd w:val="clear" w:color="auto" w:fill="FFFFFF"/>
        </w:rPr>
        <w:t xml:space="preserve"> технологий позволяет:</w:t>
      </w:r>
    </w:p>
    <w:p w:rsidR="00280F45" w:rsidRPr="00280F45" w:rsidRDefault="00863B6F" w:rsidP="00FF6CBE">
      <w:pPr>
        <w:spacing w:before="0" w:beforeAutospacing="0" w:after="0" w:afterAutospacing="0" w:line="240" w:lineRule="auto"/>
        <w:ind w:firstLine="567"/>
        <w:contextualSpacing/>
        <w:jc w:val="both"/>
        <w:rPr>
          <w:szCs w:val="28"/>
          <w:shd w:val="clear" w:color="auto" w:fill="FFFFFF"/>
        </w:rPr>
      </w:pPr>
      <w:r w:rsidRPr="00280F45">
        <w:rPr>
          <w:szCs w:val="28"/>
          <w:shd w:val="clear" w:color="auto" w:fill="FFFFFF"/>
        </w:rPr>
        <w:t>- обеспечить положительную мотивацию обучения;</w:t>
      </w:r>
    </w:p>
    <w:p w:rsidR="00280F45" w:rsidRPr="00280F45" w:rsidRDefault="00863B6F" w:rsidP="00FF6CBE">
      <w:pPr>
        <w:spacing w:before="0" w:beforeAutospacing="0" w:after="0" w:afterAutospacing="0" w:line="240" w:lineRule="auto"/>
        <w:ind w:firstLine="567"/>
        <w:contextualSpacing/>
        <w:jc w:val="both"/>
        <w:rPr>
          <w:szCs w:val="28"/>
          <w:shd w:val="clear" w:color="auto" w:fill="FFFFFF"/>
        </w:rPr>
      </w:pPr>
      <w:r w:rsidRPr="00280F45">
        <w:rPr>
          <w:szCs w:val="28"/>
          <w:shd w:val="clear" w:color="auto" w:fill="FFFFFF"/>
        </w:rPr>
        <w:t>- проводить уроки на высоком эстетическом и эмоциональном уровне (музыка, анимация);</w:t>
      </w:r>
    </w:p>
    <w:p w:rsidR="00280F45" w:rsidRDefault="00FF6CBE" w:rsidP="00FF6CBE">
      <w:pPr>
        <w:spacing w:before="0" w:beforeAutospacing="0" w:after="0" w:afterAutospacing="0" w:line="240" w:lineRule="auto"/>
        <w:ind w:firstLine="567"/>
        <w:contextualSpacing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- </w:t>
      </w:r>
      <w:r w:rsidR="00863B6F" w:rsidRPr="00280F45">
        <w:rPr>
          <w:szCs w:val="28"/>
          <w:shd w:val="clear" w:color="auto" w:fill="FFFFFF"/>
        </w:rPr>
        <w:t>обеспечить высокую степень дифференциации обучения (почти индивидуализацию);</w:t>
      </w:r>
    </w:p>
    <w:p w:rsidR="00280F45" w:rsidRPr="00280F45" w:rsidRDefault="00863B6F" w:rsidP="00FF6CBE">
      <w:pPr>
        <w:spacing w:before="0" w:beforeAutospacing="0" w:after="0" w:afterAutospacing="0" w:line="240" w:lineRule="auto"/>
        <w:ind w:firstLine="567"/>
        <w:contextualSpacing/>
        <w:jc w:val="both"/>
        <w:rPr>
          <w:szCs w:val="28"/>
          <w:shd w:val="clear" w:color="auto" w:fill="FFFFFF"/>
        </w:rPr>
      </w:pPr>
      <w:r w:rsidRPr="00280F45">
        <w:rPr>
          <w:szCs w:val="28"/>
          <w:shd w:val="clear" w:color="auto" w:fill="FFFFFF"/>
        </w:rPr>
        <w:t>- повысить объем выполняемой на уроке работы в 1,5 – 2 раза;</w:t>
      </w:r>
    </w:p>
    <w:p w:rsidR="00280F45" w:rsidRPr="00280F45" w:rsidRDefault="00863B6F" w:rsidP="00FF6CBE">
      <w:pPr>
        <w:spacing w:before="0" w:beforeAutospacing="0" w:after="0" w:afterAutospacing="0" w:line="240" w:lineRule="auto"/>
        <w:ind w:firstLine="567"/>
        <w:contextualSpacing/>
        <w:jc w:val="both"/>
        <w:rPr>
          <w:szCs w:val="28"/>
          <w:shd w:val="clear" w:color="auto" w:fill="FFFFFF"/>
        </w:rPr>
      </w:pPr>
      <w:r w:rsidRPr="00280F45">
        <w:rPr>
          <w:szCs w:val="28"/>
          <w:shd w:val="clear" w:color="auto" w:fill="FFFFFF"/>
        </w:rPr>
        <w:t>- усовершенствовать контроль знаний;</w:t>
      </w:r>
    </w:p>
    <w:p w:rsidR="00280F45" w:rsidRPr="00280F45" w:rsidRDefault="00863B6F" w:rsidP="00FF6CBE">
      <w:pPr>
        <w:spacing w:before="0" w:beforeAutospacing="0" w:after="0" w:afterAutospacing="0" w:line="240" w:lineRule="auto"/>
        <w:ind w:firstLine="567"/>
        <w:contextualSpacing/>
        <w:jc w:val="both"/>
        <w:rPr>
          <w:szCs w:val="28"/>
          <w:shd w:val="clear" w:color="auto" w:fill="FFFFFF"/>
        </w:rPr>
      </w:pPr>
      <w:r w:rsidRPr="00280F45">
        <w:rPr>
          <w:szCs w:val="28"/>
          <w:shd w:val="clear" w:color="auto" w:fill="FFFFFF"/>
        </w:rPr>
        <w:t>- рационально организовать учебный процесс, повысить эффективность урока;</w:t>
      </w:r>
    </w:p>
    <w:p w:rsidR="00280F45" w:rsidRPr="00280F45" w:rsidRDefault="00863B6F" w:rsidP="00FF6CBE">
      <w:pPr>
        <w:spacing w:before="0" w:beforeAutospacing="0" w:after="0" w:afterAutospacing="0" w:line="240" w:lineRule="auto"/>
        <w:ind w:firstLine="567"/>
        <w:contextualSpacing/>
        <w:jc w:val="both"/>
        <w:rPr>
          <w:szCs w:val="28"/>
          <w:shd w:val="clear" w:color="auto" w:fill="FFFFFF"/>
        </w:rPr>
      </w:pPr>
      <w:r w:rsidRPr="00280F45">
        <w:rPr>
          <w:szCs w:val="28"/>
          <w:shd w:val="clear" w:color="auto" w:fill="FFFFFF"/>
        </w:rPr>
        <w:t>- формировать навыки подлинно исследовательской деятельности;</w:t>
      </w:r>
    </w:p>
    <w:p w:rsidR="00280F45" w:rsidRDefault="00863B6F" w:rsidP="00FF6CBE">
      <w:pPr>
        <w:spacing w:before="0" w:beforeAutospacing="0" w:after="0" w:afterAutospacing="0" w:line="240" w:lineRule="auto"/>
        <w:ind w:firstLine="567"/>
        <w:contextualSpacing/>
        <w:jc w:val="both"/>
        <w:rPr>
          <w:szCs w:val="28"/>
          <w:shd w:val="clear" w:color="auto" w:fill="FFFFFF"/>
        </w:rPr>
      </w:pPr>
      <w:r w:rsidRPr="00280F45">
        <w:rPr>
          <w:szCs w:val="28"/>
          <w:shd w:val="clear" w:color="auto" w:fill="FFFFFF"/>
        </w:rPr>
        <w:lastRenderedPageBreak/>
        <w:t>- обеспечить доступ к различным справочным системам, электронным библиотекам, другим информационным ресурсам.</w:t>
      </w:r>
    </w:p>
    <w:p w:rsidR="00905418" w:rsidRDefault="00280F45" w:rsidP="006B756A">
      <w:pPr>
        <w:spacing w:before="0" w:beforeAutospacing="0" w:after="0" w:afterAutospacing="0" w:line="240" w:lineRule="auto"/>
        <w:ind w:firstLine="708"/>
        <w:contextualSpacing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280F45">
        <w:rPr>
          <w:rFonts w:eastAsia="Times New Roman"/>
          <w:color w:val="000000"/>
          <w:szCs w:val="28"/>
          <w:lang w:eastAsia="ru-RU"/>
        </w:rPr>
        <w:t xml:space="preserve">Неотъемлемой частью ядра нового стандарта являются универсальные учебные действия (УУД). </w:t>
      </w:r>
      <w:r w:rsidRPr="00280F45">
        <w:rPr>
          <w:rFonts w:eastAsia="Times New Roman"/>
          <w:bCs/>
          <w:color w:val="000000"/>
          <w:szCs w:val="28"/>
          <w:lang w:eastAsia="ru-RU"/>
        </w:rPr>
        <w:t>Умение учиться</w:t>
      </w:r>
      <w:r w:rsidR="00FF6CBE">
        <w:rPr>
          <w:rFonts w:eastAsia="Times New Roman"/>
          <w:color w:val="000000"/>
          <w:szCs w:val="28"/>
          <w:lang w:eastAsia="ru-RU"/>
        </w:rPr>
        <w:t xml:space="preserve"> </w:t>
      </w:r>
      <w:r w:rsidRPr="00280F45">
        <w:rPr>
          <w:rFonts w:eastAsia="Times New Roman"/>
          <w:color w:val="000000"/>
          <w:szCs w:val="28"/>
          <w:lang w:eastAsia="ru-RU"/>
        </w:rPr>
        <w:t>является существенным фактором повышения эффективности освоения учащимися предметных знаний, формирования умений и компетенций, образа мира и ценностно-смысловых оснований личностно-морального выбора.</w:t>
      </w:r>
    </w:p>
    <w:p w:rsidR="00237095" w:rsidRPr="00280F45" w:rsidRDefault="00280F45" w:rsidP="00347F74">
      <w:pPr>
        <w:spacing w:before="0" w:beforeAutospacing="0" w:after="0" w:afterAutospacing="0" w:line="240" w:lineRule="auto"/>
        <w:ind w:firstLine="708"/>
        <w:contextualSpacing/>
        <w:jc w:val="both"/>
        <w:rPr>
          <w:rFonts w:ascii="Georgia" w:hAnsi="Georgia"/>
          <w:color w:val="444444"/>
          <w:sz w:val="21"/>
          <w:szCs w:val="21"/>
          <w:shd w:val="clear" w:color="auto" w:fill="FFFFFF"/>
        </w:rPr>
      </w:pPr>
      <w:r w:rsidRPr="00280F45">
        <w:rPr>
          <w:rFonts w:eastAsia="Times New Roman"/>
          <w:color w:val="000000"/>
          <w:szCs w:val="28"/>
          <w:lang w:eastAsia="ru-RU"/>
        </w:rPr>
        <w:t xml:space="preserve">УУД </w:t>
      </w:r>
      <w:proofErr w:type="gramStart"/>
      <w:r w:rsidRPr="00280F45">
        <w:rPr>
          <w:rFonts w:eastAsia="Times New Roman"/>
          <w:color w:val="000000"/>
          <w:szCs w:val="28"/>
          <w:lang w:eastAsia="ru-RU"/>
        </w:rPr>
        <w:t>заявлены</w:t>
      </w:r>
      <w:proofErr w:type="gramEnd"/>
      <w:r w:rsidRPr="00280F45">
        <w:rPr>
          <w:rFonts w:eastAsia="Times New Roman"/>
          <w:color w:val="000000"/>
          <w:szCs w:val="28"/>
          <w:lang w:eastAsia="ru-RU"/>
        </w:rPr>
        <w:t xml:space="preserve"> к</w:t>
      </w:r>
      <w:r w:rsidR="00905418">
        <w:rPr>
          <w:rFonts w:eastAsia="Times New Roman"/>
          <w:color w:val="000000"/>
          <w:szCs w:val="28"/>
          <w:lang w:eastAsia="ru-RU"/>
        </w:rPr>
        <w:t xml:space="preserve"> формированию на всех предметах, </w:t>
      </w:r>
      <w:r w:rsidR="00347F74">
        <w:rPr>
          <w:rFonts w:eastAsia="Times New Roman"/>
          <w:color w:val="000000"/>
          <w:szCs w:val="28"/>
          <w:lang w:eastAsia="ru-RU"/>
        </w:rPr>
        <w:t>в том числе на уроках</w:t>
      </w:r>
      <w:r w:rsidR="00905418" w:rsidRPr="00905418">
        <w:rPr>
          <w:rFonts w:eastAsia="Times New Roman"/>
          <w:color w:val="000000"/>
          <w:szCs w:val="28"/>
          <w:lang w:eastAsia="ru-RU"/>
        </w:rPr>
        <w:t xml:space="preserve"> «Окружающего мира»</w:t>
      </w:r>
      <w:r w:rsidR="00347F74">
        <w:rPr>
          <w:rFonts w:eastAsia="Times New Roman"/>
          <w:color w:val="000000"/>
          <w:szCs w:val="28"/>
          <w:lang w:eastAsia="ru-RU"/>
        </w:rPr>
        <w:t>.</w:t>
      </w:r>
    </w:p>
    <w:p w:rsidR="00237095" w:rsidRDefault="00237095" w:rsidP="00FF6CBE">
      <w:pPr>
        <w:spacing w:before="0" w:beforeAutospacing="0" w:after="0" w:afterAutospacing="0" w:line="240" w:lineRule="auto"/>
        <w:ind w:firstLine="567"/>
        <w:contextualSpacing/>
        <w:jc w:val="both"/>
      </w:pPr>
      <w:r>
        <w:t xml:space="preserve">Приоритетной целью предмета «Окружающий мир» </w:t>
      </w:r>
      <w:r w:rsidR="00347F74">
        <w:t>является</w:t>
      </w:r>
      <w:r>
        <w:t xml:space="preserve"> формирование целостного взгляда на познаваемый ребенком мир. Содержание </w:t>
      </w:r>
      <w:r w:rsidR="0035550E">
        <w:t>программы</w:t>
      </w:r>
      <w:r>
        <w:t xml:space="preserve"> отбиралось с учетом раскрытия связей в системе природа - человек - общество, взаимодействия человека с природной и социальной средой. </w:t>
      </w:r>
      <w:r w:rsidR="00466FA4">
        <w:sym w:font="Symbol" w:char="F05B"/>
      </w:r>
      <w:r w:rsidR="00D80D88">
        <w:t>4</w:t>
      </w:r>
      <w:r w:rsidR="00466FA4">
        <w:sym w:font="Symbol" w:char="F05D"/>
      </w:r>
    </w:p>
    <w:p w:rsidR="00237095" w:rsidRDefault="00445280" w:rsidP="00FF6CBE">
      <w:pPr>
        <w:spacing w:before="0" w:beforeAutospacing="0" w:after="0" w:afterAutospacing="0" w:line="240" w:lineRule="auto"/>
        <w:ind w:firstLine="567"/>
        <w:contextualSpacing/>
        <w:jc w:val="both"/>
        <w:rPr>
          <w:szCs w:val="28"/>
        </w:rPr>
      </w:pPr>
      <w:r>
        <w:rPr>
          <w:szCs w:val="28"/>
        </w:rPr>
        <w:t>Преподавание уроков предмета «Окружающий мир»</w:t>
      </w:r>
      <w:r w:rsidR="0035550E">
        <w:rPr>
          <w:szCs w:val="28"/>
        </w:rPr>
        <w:t xml:space="preserve"> строится на использовании системно – </w:t>
      </w:r>
      <w:proofErr w:type="spellStart"/>
      <w:r w:rsidR="0035550E">
        <w:rPr>
          <w:szCs w:val="28"/>
        </w:rPr>
        <w:t>деятельностного</w:t>
      </w:r>
      <w:proofErr w:type="spellEnd"/>
      <w:r w:rsidR="0035550E">
        <w:rPr>
          <w:szCs w:val="28"/>
        </w:rPr>
        <w:t xml:space="preserve"> подхода, который нацелен на развитие личности как таковой.</w:t>
      </w:r>
    </w:p>
    <w:p w:rsidR="00147D25" w:rsidRDefault="00147D25" w:rsidP="00FF6CBE">
      <w:pPr>
        <w:spacing w:before="0" w:beforeAutospacing="0" w:after="0" w:afterAutospacing="0" w:line="240" w:lineRule="auto"/>
        <w:ind w:firstLine="567"/>
        <w:contextualSpacing/>
        <w:jc w:val="both"/>
        <w:rPr>
          <w:szCs w:val="28"/>
        </w:rPr>
      </w:pPr>
      <w:r w:rsidRPr="00147D25">
        <w:rPr>
          <w:szCs w:val="28"/>
        </w:rPr>
        <w:t xml:space="preserve">Отличает </w:t>
      </w:r>
      <w:r>
        <w:rPr>
          <w:szCs w:val="28"/>
        </w:rPr>
        <w:t xml:space="preserve">такую </w:t>
      </w:r>
      <w:r w:rsidRPr="00147D25">
        <w:rPr>
          <w:szCs w:val="28"/>
        </w:rPr>
        <w:t xml:space="preserve">систему обучения то, что в ней упор делается на зону ближайшего развития (область потенциальных возможностей), что позволяет учащемуся вступать в контакт </w:t>
      </w:r>
      <w:proofErr w:type="gramStart"/>
      <w:r w:rsidRPr="00147D25">
        <w:rPr>
          <w:szCs w:val="28"/>
        </w:rPr>
        <w:t>со</w:t>
      </w:r>
      <w:proofErr w:type="gramEnd"/>
      <w:r w:rsidRPr="00147D25">
        <w:rPr>
          <w:szCs w:val="28"/>
        </w:rPr>
        <w:t xml:space="preserve"> взрослым и под его руководством на более высоком уровне решать поставленные задачи. Выход на зону ближайшего развития осуществляется через постановку учебных задач. Учитель руководит поиском ответов на поставленный вопрос или учебную задачу: предполагается помощь, а не подсказка.</w:t>
      </w:r>
    </w:p>
    <w:p w:rsidR="00C740FC" w:rsidRDefault="00F46A84" w:rsidP="00FF6CBE">
      <w:pPr>
        <w:spacing w:before="0" w:beforeAutospacing="0" w:after="0" w:afterAutospacing="0" w:line="240" w:lineRule="auto"/>
        <w:ind w:firstLine="567"/>
        <w:contextualSpacing/>
        <w:jc w:val="both"/>
        <w:rPr>
          <w:szCs w:val="28"/>
        </w:rPr>
      </w:pPr>
      <w:r>
        <w:rPr>
          <w:szCs w:val="28"/>
        </w:rPr>
        <w:t xml:space="preserve">Использование ИКТ на уроках </w:t>
      </w:r>
      <w:r w:rsidR="00347F74" w:rsidRPr="00905418">
        <w:rPr>
          <w:rFonts w:eastAsia="Times New Roman"/>
          <w:color w:val="000000"/>
          <w:szCs w:val="28"/>
          <w:lang w:eastAsia="ru-RU"/>
        </w:rPr>
        <w:t>«Окружающего мира»</w:t>
      </w:r>
      <w:r w:rsidR="00347F74">
        <w:rPr>
          <w:rFonts w:eastAsia="Times New Roman"/>
          <w:color w:val="000000"/>
          <w:szCs w:val="28"/>
          <w:lang w:eastAsia="ru-RU"/>
        </w:rPr>
        <w:t xml:space="preserve"> </w:t>
      </w:r>
      <w:r>
        <w:rPr>
          <w:szCs w:val="28"/>
        </w:rPr>
        <w:t xml:space="preserve">возможно на любом этапе: этап самоопределения к деятельности, актуализация знаний и фиксация затруднения в деятельности, постановка учебной задачи, </w:t>
      </w:r>
      <w:r w:rsidR="0073235A">
        <w:rPr>
          <w:szCs w:val="28"/>
        </w:rPr>
        <w:t>построение</w:t>
      </w:r>
      <w:r>
        <w:rPr>
          <w:szCs w:val="28"/>
        </w:rPr>
        <w:t xml:space="preserve"> проекта выхода из затруднения, первичное закрепление во внешней речи, самостоятельная работа, включение в систему знаний и рефлексия деятельности.</w:t>
      </w:r>
    </w:p>
    <w:p w:rsidR="00F46A84" w:rsidRDefault="00C740FC" w:rsidP="00FF6CBE">
      <w:pPr>
        <w:spacing w:before="0" w:beforeAutospacing="0" w:after="0" w:afterAutospacing="0" w:line="240" w:lineRule="auto"/>
        <w:ind w:firstLine="567"/>
        <w:contextualSpacing/>
        <w:jc w:val="both"/>
        <w:rPr>
          <w:szCs w:val="28"/>
        </w:rPr>
      </w:pPr>
      <w:r>
        <w:rPr>
          <w:szCs w:val="28"/>
        </w:rPr>
        <w:t xml:space="preserve">Так, в 1 классе (тема «Наши помощники – органы чувств») на этапе самоопределения к деятельности </w:t>
      </w:r>
      <w:r w:rsidR="00F46A84">
        <w:rPr>
          <w:szCs w:val="28"/>
        </w:rPr>
        <w:t xml:space="preserve"> </w:t>
      </w:r>
      <w:r>
        <w:rPr>
          <w:szCs w:val="28"/>
        </w:rPr>
        <w:t xml:space="preserve">ИКТ используется как демонстрационное средство. </w:t>
      </w:r>
    </w:p>
    <w:p w:rsidR="00C740FC" w:rsidRPr="001E7DA9" w:rsidRDefault="00C740FC" w:rsidP="00C740FC">
      <w:pPr>
        <w:spacing w:line="240" w:lineRule="auto"/>
        <w:contextualSpacing/>
        <w:jc w:val="both"/>
        <w:rPr>
          <w:rFonts w:eastAsia="Calibri"/>
          <w:szCs w:val="28"/>
        </w:rPr>
      </w:pPr>
      <w:r w:rsidRPr="001E7DA9">
        <w:rPr>
          <w:rFonts w:eastAsia="Calibri"/>
          <w:b/>
          <w:szCs w:val="28"/>
        </w:rPr>
        <w:t>Слайд 3</w:t>
      </w:r>
      <w:r w:rsidR="000645C8">
        <w:rPr>
          <w:b/>
          <w:szCs w:val="28"/>
        </w:rPr>
        <w:t xml:space="preserve"> (зимний пейзаж)</w:t>
      </w:r>
    </w:p>
    <w:p w:rsidR="00C740FC" w:rsidRDefault="00C740FC" w:rsidP="00C740FC">
      <w:pPr>
        <w:spacing w:line="240" w:lineRule="auto"/>
        <w:contextualSpacing/>
        <w:jc w:val="both"/>
        <w:rPr>
          <w:rFonts w:eastAsia="Calibri"/>
          <w:szCs w:val="28"/>
        </w:rPr>
      </w:pPr>
      <w:r w:rsidRPr="001E7DA9">
        <w:rPr>
          <w:rFonts w:eastAsia="Calibri"/>
          <w:szCs w:val="28"/>
        </w:rPr>
        <w:t xml:space="preserve">Зима, холодно. Так хочется тепла, солнышка. А вы хотите в лето? </w:t>
      </w:r>
      <w:r>
        <w:rPr>
          <w:rFonts w:eastAsia="Calibri"/>
          <w:szCs w:val="28"/>
        </w:rPr>
        <w:t xml:space="preserve">А давайте поколдуем. </w:t>
      </w:r>
      <w:r w:rsidRPr="001E7DA9">
        <w:rPr>
          <w:rFonts w:eastAsia="Calibri"/>
          <w:szCs w:val="28"/>
        </w:rPr>
        <w:t xml:space="preserve">Закройте глаза. </w:t>
      </w:r>
      <w:r>
        <w:rPr>
          <w:rFonts w:eastAsia="Calibri"/>
          <w:szCs w:val="28"/>
        </w:rPr>
        <w:t xml:space="preserve">И начинаем считать: раз, два, три. Откройте глазки.  </w:t>
      </w:r>
    </w:p>
    <w:p w:rsidR="00C740FC" w:rsidRPr="001E7DA9" w:rsidRDefault="000645C8" w:rsidP="00C740FC">
      <w:pPr>
        <w:spacing w:line="240" w:lineRule="auto"/>
        <w:contextualSpacing/>
        <w:jc w:val="both"/>
        <w:rPr>
          <w:rFonts w:eastAsia="Calibri"/>
          <w:b/>
          <w:szCs w:val="28"/>
        </w:rPr>
      </w:pPr>
      <w:r>
        <w:rPr>
          <w:b/>
          <w:szCs w:val="28"/>
        </w:rPr>
        <w:t>Слайд 4 (летний лес, звуки леса)</w:t>
      </w:r>
    </w:p>
    <w:p w:rsidR="000645C8" w:rsidRDefault="00C740FC" w:rsidP="00C740FC">
      <w:pPr>
        <w:spacing w:line="240" w:lineRule="auto"/>
        <w:contextualSpacing/>
        <w:jc w:val="both"/>
        <w:rPr>
          <w:b/>
          <w:szCs w:val="28"/>
        </w:rPr>
      </w:pPr>
      <w:r w:rsidRPr="001E7DA9">
        <w:rPr>
          <w:rFonts w:eastAsia="Calibri"/>
          <w:szCs w:val="28"/>
        </w:rPr>
        <w:t>Представьте, что вы тихо вошли в лес. Остановились. Присмотрелись и увидели на опушке землянику с ягодами</w:t>
      </w:r>
      <w:r>
        <w:rPr>
          <w:rFonts w:eastAsia="Calibri"/>
          <w:szCs w:val="28"/>
        </w:rPr>
        <w:t>. Ах, какая ягода! Расскажите, какая?</w:t>
      </w:r>
    </w:p>
    <w:p w:rsidR="00C740FC" w:rsidRPr="000645C8" w:rsidRDefault="000645C8" w:rsidP="00C740FC">
      <w:pPr>
        <w:spacing w:line="240" w:lineRule="auto"/>
        <w:contextualSpacing/>
        <w:jc w:val="both"/>
        <w:rPr>
          <w:rFonts w:eastAsia="Calibri"/>
          <w:szCs w:val="28"/>
        </w:rPr>
      </w:pPr>
      <w:r>
        <w:rPr>
          <w:b/>
          <w:szCs w:val="28"/>
        </w:rPr>
        <w:t>Слайд 5 (кора дерева)</w:t>
      </w:r>
    </w:p>
    <w:p w:rsidR="00C740FC" w:rsidRDefault="00C740FC" w:rsidP="00C740FC">
      <w:pPr>
        <w:spacing w:line="240" w:lineRule="auto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Пошли дальше, прикоснулись к дереву. Расскажите, какое дерево?</w:t>
      </w:r>
    </w:p>
    <w:p w:rsidR="00C740FC" w:rsidRPr="001E7DA9" w:rsidRDefault="00C740FC" w:rsidP="00C740FC">
      <w:pPr>
        <w:spacing w:line="240" w:lineRule="auto"/>
        <w:contextualSpacing/>
        <w:jc w:val="both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Слайд 6</w:t>
      </w:r>
      <w:r w:rsidR="000645C8">
        <w:rPr>
          <w:b/>
          <w:szCs w:val="28"/>
        </w:rPr>
        <w:t xml:space="preserve"> (камни, песок)</w:t>
      </w:r>
    </w:p>
    <w:p w:rsidR="00C740FC" w:rsidRPr="001E7DA9" w:rsidRDefault="00C740FC" w:rsidP="00C740FC">
      <w:pPr>
        <w:spacing w:line="240" w:lineRule="auto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А вот около речки увидели камни. Расскажите, какие они.</w:t>
      </w:r>
    </w:p>
    <w:p w:rsidR="00C740FC" w:rsidRPr="001E7DA9" w:rsidRDefault="00C740FC" w:rsidP="00C740FC">
      <w:pPr>
        <w:spacing w:line="240" w:lineRule="auto"/>
        <w:contextualSpacing/>
        <w:jc w:val="both"/>
        <w:rPr>
          <w:rFonts w:eastAsia="Calibri"/>
          <w:szCs w:val="28"/>
        </w:rPr>
      </w:pPr>
      <w:r w:rsidRPr="001E7DA9">
        <w:rPr>
          <w:rFonts w:eastAsia="Calibri"/>
          <w:szCs w:val="28"/>
        </w:rPr>
        <w:t xml:space="preserve">-Что вы узнали о ягоде, о стволе дерева, о камне? </w:t>
      </w:r>
    </w:p>
    <w:p w:rsidR="00C740FC" w:rsidRPr="001E7DA9" w:rsidRDefault="00C740FC" w:rsidP="00C740FC">
      <w:pPr>
        <w:spacing w:line="240" w:lineRule="auto"/>
        <w:contextualSpacing/>
        <w:jc w:val="both"/>
        <w:rPr>
          <w:rFonts w:eastAsia="Calibri"/>
          <w:szCs w:val="28"/>
        </w:rPr>
      </w:pPr>
      <w:r w:rsidRPr="001E7DA9">
        <w:rPr>
          <w:rFonts w:eastAsia="Calibri"/>
          <w:szCs w:val="28"/>
        </w:rPr>
        <w:t xml:space="preserve">Ягода красная, сладкая, ароматная. Ствол дерева шершавый. Камень круглый и холодный. </w:t>
      </w:r>
    </w:p>
    <w:p w:rsidR="00C740FC" w:rsidRPr="001E7DA9" w:rsidRDefault="00C740FC" w:rsidP="00C740FC">
      <w:pPr>
        <w:spacing w:line="240" w:lineRule="auto"/>
        <w:contextualSpacing/>
        <w:jc w:val="both"/>
        <w:rPr>
          <w:rFonts w:eastAsia="Calibri"/>
          <w:szCs w:val="28"/>
        </w:rPr>
      </w:pPr>
      <w:r w:rsidRPr="001E7DA9">
        <w:rPr>
          <w:rFonts w:eastAsia="Calibri"/>
          <w:szCs w:val="28"/>
        </w:rPr>
        <w:lastRenderedPageBreak/>
        <w:t xml:space="preserve">Что вам помогло дать такие ответы? </w:t>
      </w:r>
    </w:p>
    <w:p w:rsidR="00C740FC" w:rsidRDefault="00C740FC" w:rsidP="00C740FC">
      <w:pPr>
        <w:spacing w:line="240" w:lineRule="auto"/>
        <w:contextualSpacing/>
        <w:jc w:val="both"/>
        <w:rPr>
          <w:szCs w:val="28"/>
        </w:rPr>
      </w:pPr>
      <w:r w:rsidRPr="001E7DA9">
        <w:rPr>
          <w:rFonts w:eastAsia="Calibri"/>
          <w:szCs w:val="28"/>
        </w:rPr>
        <w:t xml:space="preserve">Глаза, нос, руки, рот. </w:t>
      </w:r>
    </w:p>
    <w:p w:rsidR="000645C8" w:rsidRDefault="000645C8" w:rsidP="000645C8">
      <w:pPr>
        <w:spacing w:line="240" w:lineRule="auto"/>
        <w:contextualSpacing/>
        <w:jc w:val="both"/>
        <w:rPr>
          <w:szCs w:val="28"/>
        </w:rPr>
      </w:pPr>
      <w:r>
        <w:rPr>
          <w:szCs w:val="28"/>
        </w:rPr>
        <w:t>Подумайте и попробуйте определить тему нашего урока.</w:t>
      </w:r>
      <w:r w:rsidR="00E904B4">
        <w:rPr>
          <w:szCs w:val="28"/>
        </w:rPr>
        <w:t xml:space="preserve"> </w:t>
      </w:r>
      <w:r w:rsidR="00E904B4">
        <w:rPr>
          <w:szCs w:val="28"/>
        </w:rPr>
        <w:sym w:font="Symbol" w:char="F05B"/>
      </w:r>
      <w:r w:rsidR="00E904B4">
        <w:rPr>
          <w:szCs w:val="28"/>
        </w:rPr>
        <w:t>5</w:t>
      </w:r>
      <w:r w:rsidR="00E904B4">
        <w:rPr>
          <w:szCs w:val="28"/>
        </w:rPr>
        <w:sym w:font="Symbol" w:char="F05D"/>
      </w:r>
    </w:p>
    <w:p w:rsidR="000645C8" w:rsidRDefault="000645C8" w:rsidP="00FF6CBE">
      <w:pPr>
        <w:spacing w:before="0" w:beforeAutospacing="0" w:after="0" w:afterAutospacing="0" w:line="240" w:lineRule="auto"/>
        <w:ind w:firstLine="567"/>
        <w:contextualSpacing/>
        <w:jc w:val="both"/>
        <w:rPr>
          <w:szCs w:val="28"/>
        </w:rPr>
      </w:pPr>
      <w:r>
        <w:rPr>
          <w:szCs w:val="28"/>
        </w:rPr>
        <w:t xml:space="preserve">А </w:t>
      </w:r>
      <w:r w:rsidR="00147D25">
        <w:rPr>
          <w:szCs w:val="28"/>
        </w:rPr>
        <w:t>на уро</w:t>
      </w:r>
      <w:r w:rsidR="0073235A">
        <w:rPr>
          <w:szCs w:val="28"/>
        </w:rPr>
        <w:t>ке по теме «Путешествие капельки</w:t>
      </w:r>
      <w:r w:rsidR="00147D25">
        <w:rPr>
          <w:szCs w:val="28"/>
        </w:rPr>
        <w:t xml:space="preserve">» </w:t>
      </w:r>
      <w:r w:rsidR="006B756A">
        <w:rPr>
          <w:szCs w:val="28"/>
        </w:rPr>
        <w:t xml:space="preserve">(2 класс) </w:t>
      </w:r>
      <w:r>
        <w:rPr>
          <w:szCs w:val="28"/>
        </w:rPr>
        <w:t>при показе круговорота воды в природе учитель исполь</w:t>
      </w:r>
      <w:r w:rsidR="0073235A">
        <w:rPr>
          <w:szCs w:val="28"/>
        </w:rPr>
        <w:t>зует не привычную схему, а интер</w:t>
      </w:r>
      <w:r>
        <w:rPr>
          <w:szCs w:val="28"/>
        </w:rPr>
        <w:t xml:space="preserve">активный </w:t>
      </w:r>
      <w:r w:rsidR="0073235A">
        <w:rPr>
          <w:szCs w:val="28"/>
        </w:rPr>
        <w:t xml:space="preserve">плакат, на котором изменение агрегатных состояний воды показано с использованием анимации. </w:t>
      </w:r>
    </w:p>
    <w:p w:rsidR="00466FA4" w:rsidRDefault="0073235A" w:rsidP="00466FA4">
      <w:pPr>
        <w:spacing w:before="0" w:beforeAutospacing="0" w:after="0" w:afterAutospacing="0" w:line="240" w:lineRule="auto"/>
        <w:ind w:firstLine="567"/>
        <w:contextualSpacing/>
        <w:jc w:val="both"/>
        <w:rPr>
          <w:szCs w:val="28"/>
        </w:rPr>
      </w:pPr>
      <w:r>
        <w:rPr>
          <w:szCs w:val="28"/>
        </w:rPr>
        <w:t>П</w:t>
      </w:r>
      <w:r w:rsidR="00347F74">
        <w:rPr>
          <w:szCs w:val="28"/>
        </w:rPr>
        <w:t>одобный интерактивный плакат – «Ф</w:t>
      </w:r>
      <w:r>
        <w:rPr>
          <w:szCs w:val="28"/>
        </w:rPr>
        <w:t>изическая и политическая карта полушарий</w:t>
      </w:r>
      <w:r w:rsidR="00347F74">
        <w:rPr>
          <w:szCs w:val="28"/>
        </w:rPr>
        <w:t>»</w:t>
      </w:r>
      <w:r>
        <w:rPr>
          <w:szCs w:val="28"/>
        </w:rPr>
        <w:t xml:space="preserve"> может быть использован при изучении раздела «Мы – жители Земли» (2 класс). </w:t>
      </w:r>
      <w:r w:rsidR="00D80D88">
        <w:rPr>
          <w:szCs w:val="28"/>
        </w:rPr>
        <w:sym w:font="Symbol" w:char="F05B"/>
      </w:r>
      <w:r w:rsidR="00D80D88">
        <w:rPr>
          <w:szCs w:val="28"/>
        </w:rPr>
        <w:t>8</w:t>
      </w:r>
      <w:proofErr w:type="gramStart"/>
      <w:r w:rsidR="00D80D88">
        <w:rPr>
          <w:szCs w:val="28"/>
        </w:rPr>
        <w:sym w:font="Symbol" w:char="F05D"/>
      </w:r>
      <w:r w:rsidR="00D80D88">
        <w:rPr>
          <w:szCs w:val="28"/>
        </w:rPr>
        <w:t xml:space="preserve"> </w:t>
      </w:r>
      <w:r>
        <w:rPr>
          <w:szCs w:val="28"/>
        </w:rPr>
        <w:t>З</w:t>
      </w:r>
      <w:proofErr w:type="gramEnd"/>
      <w:r>
        <w:rPr>
          <w:szCs w:val="28"/>
        </w:rPr>
        <w:t>десь же используется модель – карта Солнечной системы, дающая возможность не только рассмотреть планеты под любым углом, но и проследить траекторию их движения, а также получить краткую характеристику интересующего объекта.</w:t>
      </w:r>
      <w:r w:rsidR="00D80D88">
        <w:rPr>
          <w:szCs w:val="28"/>
        </w:rPr>
        <w:t xml:space="preserve"> </w:t>
      </w:r>
      <w:r w:rsidR="00D80D88">
        <w:rPr>
          <w:szCs w:val="28"/>
        </w:rPr>
        <w:sym w:font="Symbol" w:char="F05B"/>
      </w:r>
      <w:r w:rsidR="00D80D88">
        <w:rPr>
          <w:szCs w:val="28"/>
        </w:rPr>
        <w:t>7</w:t>
      </w:r>
      <w:r w:rsidR="00D80D88">
        <w:rPr>
          <w:szCs w:val="28"/>
        </w:rPr>
        <w:sym w:font="Symbol" w:char="F05D"/>
      </w:r>
    </w:p>
    <w:p w:rsidR="00E4135E" w:rsidRDefault="0073235A" w:rsidP="00466FA4">
      <w:pPr>
        <w:spacing w:before="0" w:beforeAutospacing="0" w:after="0" w:afterAutospacing="0" w:line="240" w:lineRule="auto"/>
        <w:ind w:firstLine="567"/>
        <w:contextualSpacing/>
        <w:jc w:val="both"/>
        <w:rPr>
          <w:szCs w:val="28"/>
        </w:rPr>
      </w:pPr>
      <w:r>
        <w:rPr>
          <w:szCs w:val="28"/>
        </w:rPr>
        <w:t xml:space="preserve">На уроке по теме «Что мы знаем о воде?» </w:t>
      </w:r>
      <w:r w:rsidR="001F2682">
        <w:rPr>
          <w:szCs w:val="28"/>
        </w:rPr>
        <w:t xml:space="preserve">на этапе открытия новых знаний </w:t>
      </w:r>
      <w:r>
        <w:rPr>
          <w:szCs w:val="28"/>
        </w:rPr>
        <w:t xml:space="preserve">при определении свойств </w:t>
      </w:r>
      <w:r w:rsidR="00CD6589">
        <w:rPr>
          <w:szCs w:val="28"/>
        </w:rPr>
        <w:t xml:space="preserve"> </w:t>
      </w:r>
      <w:r w:rsidR="001F2682">
        <w:rPr>
          <w:szCs w:val="28"/>
        </w:rPr>
        <w:t xml:space="preserve">воды </w:t>
      </w:r>
      <w:r w:rsidR="00CD6589">
        <w:rPr>
          <w:szCs w:val="28"/>
        </w:rPr>
        <w:t xml:space="preserve">невозможно  </w:t>
      </w:r>
      <w:r>
        <w:rPr>
          <w:szCs w:val="28"/>
        </w:rPr>
        <w:t>обойтись</w:t>
      </w:r>
      <w:r w:rsidR="00CD6589">
        <w:rPr>
          <w:szCs w:val="28"/>
        </w:rPr>
        <w:t xml:space="preserve"> без опытов. </w:t>
      </w:r>
      <w:r w:rsidR="001F2682">
        <w:rPr>
          <w:szCs w:val="28"/>
        </w:rPr>
        <w:t>Однако</w:t>
      </w:r>
      <w:r w:rsidR="000645C8">
        <w:rPr>
          <w:szCs w:val="28"/>
        </w:rPr>
        <w:t xml:space="preserve"> </w:t>
      </w:r>
      <w:r w:rsidR="00CD6589">
        <w:rPr>
          <w:szCs w:val="28"/>
        </w:rPr>
        <w:t>некоторые опыты потенциально опасны (</w:t>
      </w:r>
      <w:r w:rsidR="00347F74">
        <w:rPr>
          <w:szCs w:val="28"/>
        </w:rPr>
        <w:t xml:space="preserve">например, </w:t>
      </w:r>
      <w:r w:rsidR="00CD6589">
        <w:rPr>
          <w:szCs w:val="28"/>
        </w:rPr>
        <w:t xml:space="preserve">переход воды из </w:t>
      </w:r>
      <w:proofErr w:type="gramStart"/>
      <w:r w:rsidR="00CD6589">
        <w:rPr>
          <w:szCs w:val="28"/>
        </w:rPr>
        <w:t>жидкого</w:t>
      </w:r>
      <w:proofErr w:type="gramEnd"/>
      <w:r w:rsidR="00CD6589">
        <w:rPr>
          <w:szCs w:val="28"/>
        </w:rPr>
        <w:t xml:space="preserve"> в газообразное состояние). Здесь неоценимую помощь оказывает ЭОР «Кирилл и Мефодий» (уроки для 2 класса). </w:t>
      </w:r>
      <w:proofErr w:type="gramStart"/>
      <w:r w:rsidR="00CD6589">
        <w:rPr>
          <w:szCs w:val="28"/>
        </w:rPr>
        <w:t>С одной стороны</w:t>
      </w:r>
      <w:r w:rsidR="00E84341">
        <w:rPr>
          <w:szCs w:val="28"/>
        </w:rPr>
        <w:t xml:space="preserve">, </w:t>
      </w:r>
      <w:r w:rsidR="00CD6589">
        <w:rPr>
          <w:szCs w:val="28"/>
        </w:rPr>
        <w:t xml:space="preserve"> опыт неопасен, т. к. его проводит виртуальный персонаж, а с другой стороны</w:t>
      </w:r>
      <w:r w:rsidR="00E84341">
        <w:rPr>
          <w:szCs w:val="28"/>
        </w:rPr>
        <w:t xml:space="preserve">, </w:t>
      </w:r>
      <w:r w:rsidR="00CD6589">
        <w:rPr>
          <w:szCs w:val="28"/>
        </w:rPr>
        <w:t xml:space="preserve"> проведением опыта руководит сам обучающийся, т. е. от его (обучающегося) действий зависит тот или иной результат опыта.</w:t>
      </w:r>
      <w:proofErr w:type="gramEnd"/>
      <w:r w:rsidR="00CD6589">
        <w:rPr>
          <w:szCs w:val="28"/>
        </w:rPr>
        <w:t xml:space="preserve"> Срабатывает принцип деятельности, который подразумевает </w:t>
      </w:r>
      <w:r w:rsidR="00C92279">
        <w:rPr>
          <w:szCs w:val="28"/>
        </w:rPr>
        <w:t xml:space="preserve">получение знаний не в готовом виде, в ходе самостоятельной или групповой работы. </w:t>
      </w:r>
    </w:p>
    <w:p w:rsidR="000974D2" w:rsidRDefault="00C92279" w:rsidP="00FF6CBE">
      <w:pPr>
        <w:spacing w:before="0" w:beforeAutospacing="0" w:after="0" w:afterAutospacing="0" w:line="240" w:lineRule="auto"/>
        <w:ind w:firstLine="567"/>
        <w:contextualSpacing/>
        <w:jc w:val="both"/>
        <w:rPr>
          <w:szCs w:val="28"/>
        </w:rPr>
      </w:pPr>
      <w:r>
        <w:rPr>
          <w:szCs w:val="28"/>
        </w:rPr>
        <w:t xml:space="preserve">Насыщенность и объемность материала, данного для изучения по одной теме, </w:t>
      </w:r>
      <w:r w:rsidR="008B7FC3">
        <w:rPr>
          <w:szCs w:val="28"/>
        </w:rPr>
        <w:t>подразумевает самостоятельную работу (принцип минимакса</w:t>
      </w:r>
      <w:r w:rsidR="00863B6F">
        <w:rPr>
          <w:szCs w:val="28"/>
        </w:rPr>
        <w:t xml:space="preserve"> и вариативности</w:t>
      </w:r>
      <w:r w:rsidR="008B7FC3">
        <w:rPr>
          <w:szCs w:val="28"/>
        </w:rPr>
        <w:t xml:space="preserve">). И здесь ЭОР, составленные авторами программы, просто незаменимы. </w:t>
      </w:r>
      <w:proofErr w:type="gramStart"/>
      <w:r w:rsidR="008B7FC3">
        <w:rPr>
          <w:szCs w:val="28"/>
        </w:rPr>
        <w:t>Обучающийся</w:t>
      </w:r>
      <w:proofErr w:type="gramEnd"/>
      <w:r w:rsidR="008B7FC3">
        <w:rPr>
          <w:szCs w:val="28"/>
        </w:rPr>
        <w:t xml:space="preserve"> работает с ЭОР </w:t>
      </w:r>
      <w:r w:rsidR="001F2682">
        <w:rPr>
          <w:szCs w:val="28"/>
        </w:rPr>
        <w:t>не только</w:t>
      </w:r>
      <w:r w:rsidR="000645C8">
        <w:rPr>
          <w:szCs w:val="28"/>
        </w:rPr>
        <w:t xml:space="preserve"> на уроке, </w:t>
      </w:r>
      <w:r w:rsidR="001F2682">
        <w:rPr>
          <w:szCs w:val="28"/>
        </w:rPr>
        <w:t xml:space="preserve">но и </w:t>
      </w:r>
      <w:r w:rsidR="008B7FC3">
        <w:rPr>
          <w:szCs w:val="28"/>
        </w:rPr>
        <w:t>самостоятельно дома, имея возможность вернуться в начало темы или (при достаточно высоком уровне усвоения материала) просмотреть «Материалы для любознательных» и проверить свою эрудицию по данному вопросу. Кроме того, ЭОР содержит фото и видеозаписи, которые дополняют целостную картину изучаемой темы.</w:t>
      </w:r>
      <w:r w:rsidR="00466FA4">
        <w:rPr>
          <w:szCs w:val="28"/>
        </w:rPr>
        <w:t xml:space="preserve"> </w:t>
      </w:r>
      <w:r w:rsidR="00466FA4">
        <w:rPr>
          <w:szCs w:val="28"/>
        </w:rPr>
        <w:sym w:font="Symbol" w:char="F05B"/>
      </w:r>
      <w:r w:rsidR="00D80D88">
        <w:rPr>
          <w:szCs w:val="28"/>
        </w:rPr>
        <w:t>5</w:t>
      </w:r>
      <w:r w:rsidR="00466FA4">
        <w:rPr>
          <w:szCs w:val="28"/>
        </w:rPr>
        <w:sym w:font="Symbol" w:char="F05D"/>
      </w:r>
    </w:p>
    <w:p w:rsidR="000645C8" w:rsidRDefault="00E84341" w:rsidP="006B756A">
      <w:pPr>
        <w:spacing w:before="0" w:beforeAutospacing="0" w:after="0" w:afterAutospacing="0" w:line="240" w:lineRule="auto"/>
        <w:ind w:firstLine="567"/>
        <w:contextualSpacing/>
        <w:jc w:val="both"/>
        <w:rPr>
          <w:szCs w:val="28"/>
        </w:rPr>
      </w:pPr>
      <w:proofErr w:type="gramStart"/>
      <w:r>
        <w:rPr>
          <w:szCs w:val="28"/>
        </w:rPr>
        <w:t>ИКТ позволяют также обучающемуся творчески подходить к процессу выполнения домашнего задания.</w:t>
      </w:r>
      <w:proofErr w:type="gramEnd"/>
      <w:r>
        <w:rPr>
          <w:szCs w:val="28"/>
        </w:rPr>
        <w:t xml:space="preserve"> </w:t>
      </w:r>
      <w:r w:rsidR="006B756A">
        <w:rPr>
          <w:szCs w:val="28"/>
        </w:rPr>
        <w:t xml:space="preserve">В качестве проверки домашнего </w:t>
      </w:r>
      <w:proofErr w:type="gramStart"/>
      <w:r w:rsidR="006B756A">
        <w:rPr>
          <w:szCs w:val="28"/>
        </w:rPr>
        <w:t>задания</w:t>
      </w:r>
      <w:proofErr w:type="gramEnd"/>
      <w:r w:rsidR="006B756A">
        <w:rPr>
          <w:szCs w:val="28"/>
        </w:rPr>
        <w:t xml:space="preserve"> возможно предложить обучающимся интерактивное тестирование. Многие из </w:t>
      </w:r>
      <w:proofErr w:type="gramStart"/>
      <w:r w:rsidR="006B756A">
        <w:rPr>
          <w:szCs w:val="28"/>
        </w:rPr>
        <w:t xml:space="preserve">интерактивных тестов, созданных в программе </w:t>
      </w:r>
      <w:r w:rsidR="00F46A84">
        <w:rPr>
          <w:szCs w:val="28"/>
          <w:lang w:val="en-US"/>
        </w:rPr>
        <w:t>Microsoft</w:t>
      </w:r>
      <w:r w:rsidR="00F46A84" w:rsidRPr="00F46A84">
        <w:rPr>
          <w:szCs w:val="28"/>
        </w:rPr>
        <w:t xml:space="preserve"> </w:t>
      </w:r>
      <w:r w:rsidR="00F46A84">
        <w:rPr>
          <w:szCs w:val="28"/>
          <w:lang w:val="en-US"/>
        </w:rPr>
        <w:t>Office</w:t>
      </w:r>
      <w:r w:rsidR="00F46A84" w:rsidRPr="00F46A84">
        <w:rPr>
          <w:szCs w:val="28"/>
        </w:rPr>
        <w:t xml:space="preserve"> </w:t>
      </w:r>
      <w:r w:rsidR="00F46A84">
        <w:rPr>
          <w:szCs w:val="28"/>
          <w:lang w:val="en-US"/>
        </w:rPr>
        <w:t>PowerPoint</w:t>
      </w:r>
      <w:r w:rsidR="00F46A84" w:rsidRPr="00F46A84">
        <w:rPr>
          <w:szCs w:val="28"/>
        </w:rPr>
        <w:t xml:space="preserve"> </w:t>
      </w:r>
      <w:r w:rsidR="00F46A84">
        <w:rPr>
          <w:szCs w:val="28"/>
        </w:rPr>
        <w:t>не только оснащены</w:t>
      </w:r>
      <w:proofErr w:type="gramEnd"/>
      <w:r w:rsidR="00F46A84">
        <w:rPr>
          <w:szCs w:val="28"/>
        </w:rPr>
        <w:t xml:space="preserve"> возможностью выбора правильного ответа и перехода от одного вопроса к другому, но и имеют функцию выставления отметки и </w:t>
      </w:r>
      <w:r w:rsidR="001F2682">
        <w:rPr>
          <w:szCs w:val="28"/>
        </w:rPr>
        <w:t>определения</w:t>
      </w:r>
      <w:r w:rsidR="000645C8">
        <w:rPr>
          <w:szCs w:val="28"/>
        </w:rPr>
        <w:t xml:space="preserve"> </w:t>
      </w:r>
      <w:r w:rsidR="001F2682">
        <w:rPr>
          <w:szCs w:val="28"/>
        </w:rPr>
        <w:t>количества</w:t>
      </w:r>
      <w:r w:rsidR="000645C8">
        <w:rPr>
          <w:szCs w:val="28"/>
        </w:rPr>
        <w:t xml:space="preserve"> неверных ответов.</w:t>
      </w:r>
    </w:p>
    <w:p w:rsidR="00FF6CBE" w:rsidRDefault="00E84341" w:rsidP="006B756A">
      <w:pPr>
        <w:spacing w:before="0" w:beforeAutospacing="0" w:after="0" w:afterAutospacing="0" w:line="240" w:lineRule="auto"/>
        <w:ind w:firstLine="567"/>
        <w:contextualSpacing/>
        <w:jc w:val="both"/>
        <w:rPr>
          <w:szCs w:val="28"/>
        </w:rPr>
      </w:pPr>
      <w:r>
        <w:rPr>
          <w:szCs w:val="28"/>
        </w:rPr>
        <w:t xml:space="preserve">Создание мультимедийных презентаций стало одной из </w:t>
      </w:r>
      <w:r w:rsidR="006E68FA">
        <w:rPr>
          <w:szCs w:val="28"/>
        </w:rPr>
        <w:t>распространенных</w:t>
      </w:r>
      <w:r>
        <w:rPr>
          <w:szCs w:val="28"/>
        </w:rPr>
        <w:t xml:space="preserve"> форм защиты проектов и исследовательских работ. </w:t>
      </w:r>
      <w:r>
        <w:rPr>
          <w:rFonts w:eastAsia="Calibri"/>
          <w:szCs w:val="28"/>
        </w:rPr>
        <w:t>Оформление работы в виде презентации дает возможность наглядно, четко, кратко ознакомить слушателей с п</w:t>
      </w:r>
      <w:r w:rsidR="00347F74">
        <w:rPr>
          <w:rFonts w:eastAsia="Calibri"/>
          <w:szCs w:val="28"/>
        </w:rPr>
        <w:t>р</w:t>
      </w:r>
      <w:r>
        <w:rPr>
          <w:rFonts w:eastAsia="Calibri"/>
          <w:szCs w:val="28"/>
        </w:rPr>
        <w:t xml:space="preserve">оведённым исследованием. На этапе представления своих исследований учащиеся должны не только ознакомить слушателей с темой, целями и </w:t>
      </w:r>
      <w:r>
        <w:rPr>
          <w:rFonts w:eastAsia="Calibri"/>
          <w:szCs w:val="28"/>
        </w:rPr>
        <w:lastRenderedPageBreak/>
        <w:t>задачами своего исследования, но и уметь ответить на возникшие в ходе выступления вопросы, отстоять свою точку зрения, приведя веские аргументы.</w:t>
      </w:r>
      <w:r>
        <w:rPr>
          <w:szCs w:val="28"/>
        </w:rPr>
        <w:t xml:space="preserve"> </w:t>
      </w:r>
    </w:p>
    <w:p w:rsidR="00E84341" w:rsidRPr="00FF6CBE" w:rsidRDefault="00E84341" w:rsidP="00FF6CBE">
      <w:pPr>
        <w:spacing w:before="0" w:beforeAutospacing="0" w:after="0" w:afterAutospacing="0" w:line="240" w:lineRule="auto"/>
        <w:ind w:firstLine="567"/>
        <w:contextualSpacing/>
        <w:jc w:val="both"/>
        <w:rPr>
          <w:szCs w:val="28"/>
        </w:rPr>
      </w:pPr>
      <w:r w:rsidRPr="00B50AC4">
        <w:rPr>
          <w:szCs w:val="28"/>
        </w:rPr>
        <w:t xml:space="preserve">Результативность </w:t>
      </w:r>
      <w:r w:rsidR="00347F74">
        <w:rPr>
          <w:szCs w:val="28"/>
        </w:rPr>
        <w:t>использования</w:t>
      </w:r>
      <w:r w:rsidRPr="00B50AC4">
        <w:rPr>
          <w:szCs w:val="28"/>
        </w:rPr>
        <w:t xml:space="preserve"> ИКТ </w:t>
      </w:r>
      <w:r w:rsidR="00347F74">
        <w:rPr>
          <w:szCs w:val="28"/>
        </w:rPr>
        <w:t>по формированию</w:t>
      </w:r>
      <w:r w:rsidRPr="00B50AC4">
        <w:rPr>
          <w:szCs w:val="28"/>
        </w:rPr>
        <w:t xml:space="preserve"> универсальных учебных </w:t>
      </w:r>
      <w:proofErr w:type="gramStart"/>
      <w:r w:rsidRPr="00B50AC4">
        <w:rPr>
          <w:szCs w:val="28"/>
        </w:rPr>
        <w:t>действий</w:t>
      </w:r>
      <w:proofErr w:type="gramEnd"/>
      <w:r w:rsidRPr="00B50AC4">
        <w:rPr>
          <w:szCs w:val="28"/>
        </w:rPr>
        <w:t xml:space="preserve"> возможно отследить с помощью </w:t>
      </w:r>
      <w:r w:rsidRPr="00B50AC4">
        <w:rPr>
          <w:color w:val="030303"/>
          <w:szCs w:val="28"/>
        </w:rPr>
        <w:t>учебно-методического комплекта</w:t>
      </w:r>
      <w:r w:rsidRPr="00B50AC4">
        <w:rPr>
          <w:rStyle w:val="apple-converted-space"/>
          <w:color w:val="030303"/>
          <w:szCs w:val="28"/>
        </w:rPr>
        <w:t> </w:t>
      </w:r>
      <w:r w:rsidRPr="00B50AC4">
        <w:rPr>
          <w:rStyle w:val="a4"/>
          <w:color w:val="030303"/>
          <w:szCs w:val="28"/>
        </w:rPr>
        <w:t>«</w:t>
      </w:r>
      <w:r w:rsidRPr="00B50AC4">
        <w:rPr>
          <w:rStyle w:val="a4"/>
          <w:b w:val="0"/>
          <w:color w:val="030303"/>
          <w:szCs w:val="28"/>
        </w:rPr>
        <w:t>Учимся учиться и действовать</w:t>
      </w:r>
      <w:r w:rsidRPr="00B50AC4">
        <w:rPr>
          <w:rStyle w:val="a4"/>
          <w:color w:val="030303"/>
          <w:szCs w:val="28"/>
        </w:rPr>
        <w:t>»</w:t>
      </w:r>
      <w:r w:rsidRPr="00B50AC4">
        <w:rPr>
          <w:rStyle w:val="apple-converted-space"/>
          <w:color w:val="030303"/>
          <w:szCs w:val="28"/>
        </w:rPr>
        <w:t xml:space="preserve">, который </w:t>
      </w:r>
      <w:r w:rsidRPr="00B50AC4">
        <w:rPr>
          <w:color w:val="030303"/>
          <w:szCs w:val="28"/>
        </w:rPr>
        <w:t>представляет собой программу педагогического мониторинга развития универсальных учебных действий учащихся 1–4 классов. В программе реализуется комплексный психолого-педагогический подход к отслеживанию и оценке процесса развития ребенка с первых недель его обучения в начальной школе и до конца 4 класса.</w:t>
      </w:r>
      <w:r w:rsidR="00B50AC4" w:rsidRPr="00B50AC4">
        <w:rPr>
          <w:color w:val="030303"/>
          <w:szCs w:val="28"/>
        </w:rPr>
        <w:t xml:space="preserve"> </w:t>
      </w:r>
      <w:r w:rsidRPr="00B50AC4">
        <w:rPr>
          <w:color w:val="030303"/>
          <w:szCs w:val="28"/>
        </w:rPr>
        <w:t xml:space="preserve">Диагностические мероприятия позволяют выявить уровень </w:t>
      </w:r>
      <w:proofErr w:type="spellStart"/>
      <w:r w:rsidRPr="00B50AC4">
        <w:rPr>
          <w:color w:val="030303"/>
          <w:szCs w:val="28"/>
        </w:rPr>
        <w:t>сформированности</w:t>
      </w:r>
      <w:proofErr w:type="spellEnd"/>
      <w:r w:rsidRPr="00B50AC4">
        <w:rPr>
          <w:color w:val="030303"/>
          <w:szCs w:val="28"/>
        </w:rPr>
        <w:t xml:space="preserve"> важнейших УУД на каждом этапе обучения и определить педагогическую стратегию достижения каждым ребенком </w:t>
      </w:r>
      <w:proofErr w:type="spellStart"/>
      <w:r w:rsidRPr="00B50AC4">
        <w:rPr>
          <w:color w:val="030303"/>
          <w:szCs w:val="28"/>
        </w:rPr>
        <w:t>метапредметных</w:t>
      </w:r>
      <w:proofErr w:type="spellEnd"/>
      <w:r w:rsidRPr="00B50AC4">
        <w:rPr>
          <w:color w:val="030303"/>
          <w:szCs w:val="28"/>
        </w:rPr>
        <w:t xml:space="preserve"> образовательных результатов в соответствии с ФГОС НОО.</w:t>
      </w:r>
      <w:r w:rsidR="00466FA4">
        <w:rPr>
          <w:color w:val="030303"/>
          <w:szCs w:val="28"/>
        </w:rPr>
        <w:sym w:font="Symbol" w:char="F05B"/>
      </w:r>
      <w:r w:rsidR="00D80D88">
        <w:rPr>
          <w:color w:val="030303"/>
          <w:szCs w:val="28"/>
        </w:rPr>
        <w:t>3</w:t>
      </w:r>
      <w:r w:rsidR="00466FA4">
        <w:rPr>
          <w:color w:val="030303"/>
          <w:szCs w:val="28"/>
        </w:rPr>
        <w:sym w:font="Symbol" w:char="F05D"/>
      </w:r>
    </w:p>
    <w:p w:rsidR="00B50AC4" w:rsidRDefault="00B50AC4" w:rsidP="00FF6CBE">
      <w:pPr>
        <w:spacing w:before="0" w:beforeAutospacing="0" w:after="0" w:afterAutospacing="0" w:line="240" w:lineRule="auto"/>
        <w:ind w:firstLine="567"/>
        <w:contextualSpacing/>
        <w:jc w:val="both"/>
        <w:rPr>
          <w:color w:val="030303"/>
          <w:szCs w:val="28"/>
        </w:rPr>
      </w:pPr>
      <w:r>
        <w:rPr>
          <w:color w:val="030303"/>
          <w:szCs w:val="28"/>
        </w:rPr>
        <w:t>Данные о результатах проведения данного мониторинга позволяют говорить о наличии прогресса в формировании универсальных учебных действий при использовании информационно – коммуникационных технологий.</w:t>
      </w:r>
    </w:p>
    <w:p w:rsidR="00B50AC4" w:rsidRDefault="00347F74" w:rsidP="00347F74">
      <w:pPr>
        <w:spacing w:before="0" w:beforeAutospacing="0" w:after="0" w:afterAutospacing="0" w:line="240" w:lineRule="auto"/>
        <w:contextualSpacing/>
        <w:jc w:val="both"/>
        <w:rPr>
          <w:color w:val="030303"/>
          <w:szCs w:val="28"/>
        </w:rPr>
      </w:pPr>
      <w:r>
        <w:rPr>
          <w:color w:val="030303"/>
          <w:szCs w:val="28"/>
        </w:rPr>
        <w:t xml:space="preserve">                                                                                                                      </w:t>
      </w:r>
      <w:r w:rsidR="00466FA4">
        <w:rPr>
          <w:color w:val="030303"/>
          <w:szCs w:val="28"/>
        </w:rPr>
        <w:t>Таблица</w:t>
      </w:r>
      <w:r w:rsidR="00B50AC4">
        <w:rPr>
          <w:color w:val="030303"/>
          <w:szCs w:val="28"/>
        </w:rPr>
        <w:t xml:space="preserve"> 1.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57"/>
        <w:gridCol w:w="1183"/>
        <w:gridCol w:w="1180"/>
        <w:gridCol w:w="962"/>
        <w:gridCol w:w="964"/>
        <w:gridCol w:w="719"/>
        <w:gridCol w:w="272"/>
        <w:gridCol w:w="797"/>
        <w:gridCol w:w="797"/>
        <w:gridCol w:w="800"/>
        <w:gridCol w:w="222"/>
      </w:tblGrid>
      <w:tr w:rsidR="001F2682" w:rsidRPr="001F2682" w:rsidTr="001F2682">
        <w:trPr>
          <w:trHeight w:val="330"/>
        </w:trPr>
        <w:tc>
          <w:tcPr>
            <w:tcW w:w="4888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82" w:rsidRDefault="001F2682" w:rsidP="001F2682">
            <w:pPr>
              <w:spacing w:before="0" w:beforeAutospacing="0" w:after="0" w:afterAutospacing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268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Мониторинг УУД. 2 класс. Обобщенный прогресс в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развитии УУД в целом по классу</w:t>
            </w:r>
          </w:p>
          <w:p w:rsidR="001F2682" w:rsidRPr="001F2682" w:rsidRDefault="001F2682" w:rsidP="001F2682">
            <w:pPr>
              <w:spacing w:before="0" w:beforeAutospacing="0" w:after="0" w:afterAutospacing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268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82" w:rsidRPr="001F2682" w:rsidRDefault="001F2682" w:rsidP="001F2682">
            <w:pPr>
              <w:spacing w:before="0" w:beforeAutospacing="0" w:after="0" w:afterAutospacing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</w:tr>
      <w:tr w:rsidR="001F2682" w:rsidRPr="001F2682" w:rsidTr="001F2682">
        <w:trPr>
          <w:gridAfter w:val="5"/>
          <w:wAfter w:w="1573" w:type="pct"/>
          <w:trHeight w:val="375"/>
        </w:trPr>
        <w:tc>
          <w:tcPr>
            <w:tcW w:w="10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82" w:rsidRPr="001F2682" w:rsidRDefault="001F2682" w:rsidP="001F2682">
            <w:pPr>
              <w:spacing w:before="0" w:beforeAutospacing="0" w:after="0" w:afterAutospacing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1F2682">
              <w:rPr>
                <w:rFonts w:eastAsia="Times New Roman"/>
                <w:b/>
                <w:bCs/>
                <w:sz w:val="22"/>
                <w:lang w:eastAsia="ru-RU"/>
              </w:rPr>
              <w:t>Блоки умений</w:t>
            </w:r>
          </w:p>
        </w:tc>
        <w:tc>
          <w:tcPr>
            <w:tcW w:w="98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682" w:rsidRPr="001F2682" w:rsidRDefault="001F2682" w:rsidP="001F2682">
            <w:pPr>
              <w:spacing w:before="0" w:beforeAutospacing="0" w:after="0" w:afterAutospacing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1F268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Регулятивные УУД</w:t>
            </w:r>
          </w:p>
        </w:tc>
        <w:tc>
          <w:tcPr>
            <w:tcW w:w="1356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2682" w:rsidRPr="001F2682" w:rsidRDefault="001F2682" w:rsidP="001F2682">
            <w:pPr>
              <w:spacing w:before="0" w:beforeAutospacing="0" w:after="0" w:afterAutospacing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1F2682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Познавательные УУД</w:t>
            </w:r>
          </w:p>
        </w:tc>
      </w:tr>
      <w:tr w:rsidR="001F2682" w:rsidRPr="001F2682" w:rsidTr="001F2682">
        <w:trPr>
          <w:gridAfter w:val="5"/>
          <w:wAfter w:w="1573" w:type="pct"/>
          <w:trHeight w:val="522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82" w:rsidRPr="001F2682" w:rsidRDefault="001F2682" w:rsidP="001F2682">
            <w:pPr>
              <w:spacing w:before="0" w:beforeAutospacing="0" w:after="0" w:afterAutospacing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F268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% детей, имеющих прогресс  в </w:t>
            </w:r>
            <w:proofErr w:type="spellStart"/>
            <w:r w:rsidRPr="001F268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развити</w:t>
            </w:r>
            <w:proofErr w:type="spellEnd"/>
            <w:r w:rsidRPr="001F268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УУД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682" w:rsidRPr="001F2682" w:rsidRDefault="001F2682" w:rsidP="001F2682">
            <w:pPr>
              <w:spacing w:before="0" w:beforeAutospacing="0" w:after="0" w:afterAutospacing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2682">
              <w:rPr>
                <w:rFonts w:eastAsia="Times New Roman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1356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2682" w:rsidRPr="001F2682" w:rsidRDefault="001F2682" w:rsidP="001F2682">
            <w:pPr>
              <w:spacing w:before="0" w:beforeAutospacing="0" w:after="0" w:afterAutospacing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2682">
              <w:rPr>
                <w:rFonts w:eastAsia="Times New Roman"/>
                <w:sz w:val="20"/>
                <w:szCs w:val="20"/>
                <w:lang w:eastAsia="ru-RU"/>
              </w:rPr>
              <w:t>45%</w:t>
            </w:r>
          </w:p>
        </w:tc>
      </w:tr>
      <w:tr w:rsidR="001F2682" w:rsidRPr="001F2682" w:rsidTr="001F2682">
        <w:trPr>
          <w:trHeight w:val="300"/>
        </w:trPr>
        <w:tc>
          <w:tcPr>
            <w:tcW w:w="4888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FA4" w:rsidRDefault="00466FA4" w:rsidP="00347F74">
            <w:pPr>
              <w:spacing w:before="0" w:beforeAutospacing="0" w:after="0" w:afterAutospacing="0" w:line="240" w:lineRule="auto"/>
              <w:jc w:val="right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466FA4">
              <w:rPr>
                <w:rFonts w:eastAsia="Times New Roman"/>
                <w:bCs/>
                <w:szCs w:val="28"/>
                <w:lang w:eastAsia="ru-RU"/>
              </w:rPr>
              <w:t>Таблица 2</w:t>
            </w:r>
            <w:r>
              <w:rPr>
                <w:rFonts w:eastAsia="Times New Roman"/>
                <w:b/>
                <w:bCs/>
                <w:szCs w:val="28"/>
                <w:lang w:eastAsia="ru-RU"/>
              </w:rPr>
              <w:t>.</w:t>
            </w:r>
          </w:p>
          <w:p w:rsidR="00466FA4" w:rsidRDefault="001F2682" w:rsidP="001F2682">
            <w:pPr>
              <w:spacing w:before="0" w:beforeAutospacing="0" w:after="0" w:afterAutospacing="0" w:line="240" w:lineRule="auto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1F2682">
              <w:rPr>
                <w:rFonts w:eastAsia="Times New Roman"/>
                <w:b/>
                <w:bCs/>
                <w:szCs w:val="28"/>
                <w:lang w:eastAsia="ru-RU"/>
              </w:rPr>
              <w:t xml:space="preserve">Мониторинг УУД. 2 класс. </w:t>
            </w:r>
          </w:p>
          <w:p w:rsidR="001F2682" w:rsidRPr="001F2682" w:rsidRDefault="001F2682" w:rsidP="001F2682">
            <w:pPr>
              <w:spacing w:before="0" w:beforeAutospacing="0" w:after="0" w:afterAutospacing="0" w:line="240" w:lineRule="auto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1F2682">
              <w:rPr>
                <w:rFonts w:eastAsia="Times New Roman"/>
                <w:b/>
                <w:bCs/>
                <w:szCs w:val="28"/>
                <w:lang w:eastAsia="ru-RU"/>
              </w:rPr>
              <w:t xml:space="preserve">Прогресс в развитии УУД по отдельным умениям в целом по классу. 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82" w:rsidRPr="001F2682" w:rsidRDefault="001F2682" w:rsidP="001F2682">
            <w:pPr>
              <w:spacing w:before="0" w:beforeAutospacing="0" w:after="0" w:afterAutospacing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F2682" w:rsidRPr="001F2682" w:rsidTr="001F2682">
        <w:trPr>
          <w:trHeight w:val="1095"/>
        </w:trPr>
        <w:tc>
          <w:tcPr>
            <w:tcW w:w="10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82" w:rsidRPr="001F2682" w:rsidRDefault="001F2682" w:rsidP="001F2682">
            <w:pPr>
              <w:spacing w:before="0" w:beforeAutospacing="0" w:after="0" w:afterAutospacing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268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2682" w:rsidRPr="001F2682" w:rsidRDefault="001F2682" w:rsidP="001F2682">
            <w:pPr>
              <w:spacing w:before="0" w:beforeAutospacing="0" w:after="0" w:afterAutospacing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268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Планирование</w:t>
            </w:r>
          </w:p>
        </w:tc>
        <w:tc>
          <w:tcPr>
            <w:tcW w:w="49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2682" w:rsidRPr="001F2682" w:rsidRDefault="001F2682" w:rsidP="001F2682">
            <w:pPr>
              <w:spacing w:before="0" w:beforeAutospacing="0" w:after="0" w:afterAutospacing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268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49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2682" w:rsidRPr="001F2682" w:rsidRDefault="001F2682" w:rsidP="001F2682">
            <w:pPr>
              <w:spacing w:before="0" w:beforeAutospacing="0" w:after="0" w:afterAutospacing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268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49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2682" w:rsidRPr="001F2682" w:rsidRDefault="001F2682" w:rsidP="001F2682">
            <w:pPr>
              <w:spacing w:before="0" w:beforeAutospacing="0" w:after="0" w:afterAutospacing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268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Синтез</w:t>
            </w:r>
          </w:p>
        </w:tc>
        <w:tc>
          <w:tcPr>
            <w:tcW w:w="51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2682" w:rsidRPr="001F2682" w:rsidRDefault="001F2682" w:rsidP="001F2682">
            <w:pPr>
              <w:spacing w:before="0" w:beforeAutospacing="0" w:after="0" w:afterAutospacing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268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Сравнение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2682" w:rsidRPr="001F2682" w:rsidRDefault="001F2682" w:rsidP="001F2682">
            <w:pPr>
              <w:spacing w:before="0" w:beforeAutospacing="0" w:after="0" w:afterAutospacing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268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Классификация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2682" w:rsidRPr="001F2682" w:rsidRDefault="001F2682" w:rsidP="001F2682">
            <w:pPr>
              <w:spacing w:before="0" w:beforeAutospacing="0" w:after="0" w:afterAutospacing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268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Обобщение</w:t>
            </w:r>
          </w:p>
        </w:tc>
        <w:tc>
          <w:tcPr>
            <w:tcW w:w="43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F2682" w:rsidRPr="001F2682" w:rsidRDefault="001F2682" w:rsidP="001F2682">
            <w:pPr>
              <w:spacing w:before="0" w:beforeAutospacing="0" w:after="0" w:afterAutospacing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268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Причинно-следственные связи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82" w:rsidRPr="001F2682" w:rsidRDefault="001F2682" w:rsidP="001F2682">
            <w:pPr>
              <w:spacing w:before="0" w:beforeAutospacing="0" w:after="0" w:afterAutospacing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F2682" w:rsidRPr="001F2682" w:rsidTr="001F2682">
        <w:trPr>
          <w:trHeight w:val="522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82" w:rsidRPr="001F2682" w:rsidRDefault="001F2682" w:rsidP="001F2682">
            <w:pPr>
              <w:spacing w:before="0" w:beforeAutospacing="0" w:after="0" w:afterAutospacing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F268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% детей, имеющих прогресс  в развити</w:t>
            </w:r>
            <w:r w:rsidR="00E904B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1F268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УУД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82" w:rsidRPr="001F2682" w:rsidRDefault="001F2682" w:rsidP="001F2682">
            <w:pPr>
              <w:spacing w:before="0" w:beforeAutospacing="0" w:after="0" w:afterAutospacing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2682">
              <w:rPr>
                <w:rFonts w:eastAsia="Times New Roman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82" w:rsidRPr="001F2682" w:rsidRDefault="001F2682" w:rsidP="001F2682">
            <w:pPr>
              <w:spacing w:before="0" w:beforeAutospacing="0" w:after="0" w:afterAutospacing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2682">
              <w:rPr>
                <w:rFonts w:eastAsia="Times New Roman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82" w:rsidRPr="001F2682" w:rsidRDefault="001F2682" w:rsidP="001F2682">
            <w:pPr>
              <w:spacing w:before="0" w:beforeAutospacing="0" w:after="0" w:afterAutospacing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2682">
              <w:rPr>
                <w:rFonts w:eastAsia="Times New Roman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82" w:rsidRPr="001F2682" w:rsidRDefault="001F2682" w:rsidP="001F2682">
            <w:pPr>
              <w:spacing w:before="0" w:beforeAutospacing="0" w:after="0" w:afterAutospacing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2682">
              <w:rPr>
                <w:rFonts w:eastAsia="Times New Roman"/>
                <w:sz w:val="20"/>
                <w:szCs w:val="20"/>
                <w:lang w:eastAsia="ru-RU"/>
              </w:rPr>
              <w:t>72%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82" w:rsidRPr="001F2682" w:rsidRDefault="001F2682" w:rsidP="001F2682">
            <w:pPr>
              <w:spacing w:before="0" w:beforeAutospacing="0" w:after="0" w:afterAutospacing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2682">
              <w:rPr>
                <w:rFonts w:eastAsia="Times New Roman"/>
                <w:sz w:val="20"/>
                <w:szCs w:val="20"/>
                <w:lang w:eastAsia="ru-RU"/>
              </w:rPr>
              <w:t>36%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82" w:rsidRPr="001F2682" w:rsidRDefault="001F2682" w:rsidP="001F2682">
            <w:pPr>
              <w:spacing w:before="0" w:beforeAutospacing="0" w:after="0" w:afterAutospacing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2682">
              <w:rPr>
                <w:rFonts w:eastAsia="Times New Roman"/>
                <w:sz w:val="20"/>
                <w:szCs w:val="20"/>
                <w:lang w:eastAsia="ru-RU"/>
              </w:rPr>
              <w:t>44%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82" w:rsidRPr="001F2682" w:rsidRDefault="001F2682" w:rsidP="001F2682">
            <w:pPr>
              <w:spacing w:before="0" w:beforeAutospacing="0" w:after="0" w:afterAutospacing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2682">
              <w:rPr>
                <w:rFonts w:eastAsia="Times New Roman"/>
                <w:sz w:val="20"/>
                <w:szCs w:val="20"/>
                <w:lang w:eastAsia="ru-RU"/>
              </w:rPr>
              <w:t>48%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682" w:rsidRPr="001F2682" w:rsidRDefault="001F2682" w:rsidP="001F2682">
            <w:pPr>
              <w:spacing w:before="0" w:beforeAutospacing="0" w:after="0" w:afterAutospacing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2682">
              <w:rPr>
                <w:rFonts w:eastAsia="Times New Roman"/>
                <w:sz w:val="20"/>
                <w:szCs w:val="20"/>
                <w:lang w:eastAsia="ru-RU"/>
              </w:rPr>
              <w:t>28%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82" w:rsidRPr="001F2682" w:rsidRDefault="001F2682" w:rsidP="001F2682">
            <w:pPr>
              <w:spacing w:before="0" w:beforeAutospacing="0" w:after="0" w:afterAutospacing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466FA4" w:rsidRDefault="00466FA4" w:rsidP="00FF6CBE">
      <w:pPr>
        <w:spacing w:before="0" w:beforeAutospacing="0" w:after="0" w:afterAutospacing="0" w:line="240" w:lineRule="auto"/>
        <w:contextualSpacing/>
        <w:jc w:val="right"/>
        <w:rPr>
          <w:color w:val="030303"/>
          <w:szCs w:val="28"/>
        </w:rPr>
      </w:pPr>
    </w:p>
    <w:p w:rsidR="001F2682" w:rsidRPr="00347F74" w:rsidRDefault="00466FA4" w:rsidP="00347F74">
      <w:pPr>
        <w:spacing w:before="0" w:beforeAutospacing="0" w:after="0" w:afterAutospacing="0" w:line="240" w:lineRule="auto"/>
        <w:contextualSpacing/>
        <w:jc w:val="right"/>
        <w:rPr>
          <w:color w:val="030303"/>
          <w:szCs w:val="28"/>
        </w:rPr>
      </w:pPr>
      <w:r>
        <w:rPr>
          <w:color w:val="030303"/>
          <w:szCs w:val="28"/>
        </w:rPr>
        <w:t>Диаграмма 1.</w:t>
      </w:r>
    </w:p>
    <w:p w:rsidR="001F2682" w:rsidRDefault="00466FA4" w:rsidP="00FF6CBE">
      <w:pPr>
        <w:spacing w:before="0" w:beforeAutospacing="0" w:after="0" w:afterAutospacing="0" w:line="240" w:lineRule="auto"/>
        <w:contextualSpacing/>
        <w:jc w:val="center"/>
        <w:rPr>
          <w:b/>
          <w:color w:val="030303"/>
          <w:szCs w:val="28"/>
        </w:rPr>
      </w:pPr>
      <w:r>
        <w:rPr>
          <w:b/>
          <w:noProof/>
          <w:color w:val="030303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343413</wp:posOffset>
            </wp:positionH>
            <wp:positionV relativeFrom="paragraph">
              <wp:posOffset>20699</wp:posOffset>
            </wp:positionV>
            <wp:extent cx="5441950" cy="2323750"/>
            <wp:effectExtent l="19050" t="0" r="25400" b="350"/>
            <wp:wrapNone/>
            <wp:docPr id="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1F2682" w:rsidRDefault="001F2682" w:rsidP="00FF6CBE">
      <w:pPr>
        <w:spacing w:before="0" w:beforeAutospacing="0" w:after="0" w:afterAutospacing="0" w:line="240" w:lineRule="auto"/>
        <w:contextualSpacing/>
        <w:jc w:val="center"/>
        <w:rPr>
          <w:b/>
          <w:color w:val="030303"/>
          <w:szCs w:val="28"/>
        </w:rPr>
      </w:pPr>
    </w:p>
    <w:p w:rsidR="001F2682" w:rsidRDefault="001F2682" w:rsidP="00FF6CBE">
      <w:pPr>
        <w:spacing w:before="0" w:beforeAutospacing="0" w:after="0" w:afterAutospacing="0" w:line="240" w:lineRule="auto"/>
        <w:contextualSpacing/>
        <w:jc w:val="center"/>
        <w:rPr>
          <w:b/>
          <w:color w:val="030303"/>
          <w:szCs w:val="28"/>
        </w:rPr>
      </w:pPr>
    </w:p>
    <w:p w:rsidR="001F2682" w:rsidRDefault="001F2682" w:rsidP="00FF6CBE">
      <w:pPr>
        <w:spacing w:before="0" w:beforeAutospacing="0" w:after="0" w:afterAutospacing="0" w:line="240" w:lineRule="auto"/>
        <w:contextualSpacing/>
        <w:jc w:val="center"/>
        <w:rPr>
          <w:b/>
          <w:color w:val="030303"/>
          <w:szCs w:val="28"/>
        </w:rPr>
      </w:pPr>
    </w:p>
    <w:p w:rsidR="001F2682" w:rsidRDefault="001F2682" w:rsidP="00FF6CBE">
      <w:pPr>
        <w:spacing w:before="0" w:beforeAutospacing="0" w:after="0" w:afterAutospacing="0" w:line="240" w:lineRule="auto"/>
        <w:contextualSpacing/>
        <w:jc w:val="center"/>
        <w:rPr>
          <w:b/>
          <w:color w:val="030303"/>
          <w:szCs w:val="28"/>
        </w:rPr>
      </w:pPr>
    </w:p>
    <w:p w:rsidR="001F2682" w:rsidRDefault="001F2682" w:rsidP="00FF6CBE">
      <w:pPr>
        <w:spacing w:before="0" w:beforeAutospacing="0" w:after="0" w:afterAutospacing="0" w:line="240" w:lineRule="auto"/>
        <w:contextualSpacing/>
        <w:jc w:val="center"/>
        <w:rPr>
          <w:b/>
          <w:color w:val="030303"/>
          <w:szCs w:val="28"/>
        </w:rPr>
      </w:pPr>
    </w:p>
    <w:p w:rsidR="001F2682" w:rsidRDefault="001F2682" w:rsidP="00FF6CBE">
      <w:pPr>
        <w:spacing w:before="0" w:beforeAutospacing="0" w:after="0" w:afterAutospacing="0" w:line="240" w:lineRule="auto"/>
        <w:contextualSpacing/>
        <w:jc w:val="center"/>
        <w:rPr>
          <w:b/>
          <w:color w:val="030303"/>
          <w:szCs w:val="28"/>
        </w:rPr>
      </w:pPr>
    </w:p>
    <w:p w:rsidR="001F2682" w:rsidRDefault="001F2682" w:rsidP="00FF6CBE">
      <w:pPr>
        <w:spacing w:before="0" w:beforeAutospacing="0" w:after="0" w:afterAutospacing="0" w:line="240" w:lineRule="auto"/>
        <w:contextualSpacing/>
        <w:jc w:val="center"/>
        <w:rPr>
          <w:b/>
          <w:color w:val="030303"/>
          <w:szCs w:val="28"/>
        </w:rPr>
      </w:pPr>
    </w:p>
    <w:p w:rsidR="001F2682" w:rsidRDefault="001F2682" w:rsidP="00FF6CBE">
      <w:pPr>
        <w:spacing w:before="0" w:beforeAutospacing="0" w:after="0" w:afterAutospacing="0" w:line="240" w:lineRule="auto"/>
        <w:contextualSpacing/>
        <w:jc w:val="center"/>
        <w:rPr>
          <w:b/>
          <w:color w:val="030303"/>
          <w:szCs w:val="28"/>
        </w:rPr>
      </w:pPr>
    </w:p>
    <w:p w:rsidR="00347F74" w:rsidRDefault="00347F74" w:rsidP="00347F74">
      <w:pPr>
        <w:spacing w:before="0" w:beforeAutospacing="0" w:after="0" w:afterAutospacing="0" w:line="240" w:lineRule="auto"/>
        <w:contextualSpacing/>
        <w:rPr>
          <w:b/>
          <w:color w:val="030303"/>
          <w:szCs w:val="28"/>
        </w:rPr>
      </w:pPr>
    </w:p>
    <w:p w:rsidR="00E904B4" w:rsidRPr="00E904B4" w:rsidRDefault="007A6FEC" w:rsidP="007A6FEC">
      <w:pPr>
        <w:spacing w:before="0" w:beforeAutospacing="0" w:after="0" w:afterAutospacing="0" w:line="240" w:lineRule="auto"/>
        <w:ind w:firstLine="567"/>
        <w:contextualSpacing/>
        <w:jc w:val="both"/>
        <w:rPr>
          <w:color w:val="030303"/>
          <w:szCs w:val="28"/>
        </w:rPr>
      </w:pPr>
      <w:r>
        <w:rPr>
          <w:szCs w:val="28"/>
        </w:rPr>
        <w:lastRenderedPageBreak/>
        <w:t xml:space="preserve">Однако использование </w:t>
      </w:r>
      <w:r w:rsidR="00E904B4" w:rsidRPr="00BC0AAE">
        <w:rPr>
          <w:szCs w:val="28"/>
        </w:rPr>
        <w:t xml:space="preserve">компьютерных технологий в школе, особенно начальной, затруднено ограничениями Санитарных Правил и норм, СанПиН. </w:t>
      </w:r>
      <w:r w:rsidR="00E904B4">
        <w:rPr>
          <w:szCs w:val="28"/>
        </w:rPr>
        <w:t>«</w:t>
      </w:r>
      <w:r w:rsidR="00E904B4" w:rsidRPr="00BC0AAE">
        <w:rPr>
          <w:szCs w:val="28"/>
        </w:rPr>
        <w:t>Допускается нахождение детей перед экраном компьютера не более 10-20</w:t>
      </w:r>
      <w:r w:rsidR="00E904B4">
        <w:rPr>
          <w:szCs w:val="28"/>
        </w:rPr>
        <w:t xml:space="preserve"> мин в день, что почти</w:t>
      </w:r>
      <w:r w:rsidR="00E904B4" w:rsidRPr="00BC0AAE">
        <w:rPr>
          <w:szCs w:val="28"/>
        </w:rPr>
        <w:t xml:space="preserve"> исключает возможность использования </w:t>
      </w:r>
      <w:r>
        <w:rPr>
          <w:szCs w:val="28"/>
        </w:rPr>
        <w:t xml:space="preserve">компьютерных обучающих программ». </w:t>
      </w:r>
      <w:r w:rsidR="00E904B4">
        <w:rPr>
          <w:szCs w:val="28"/>
        </w:rPr>
        <w:t xml:space="preserve"> </w:t>
      </w:r>
      <w:r>
        <w:rPr>
          <w:szCs w:val="28"/>
        </w:rPr>
        <w:sym w:font="Symbol" w:char="F05B"/>
      </w:r>
      <w:r w:rsidR="00D80D88">
        <w:rPr>
          <w:szCs w:val="28"/>
        </w:rPr>
        <w:t>6</w:t>
      </w:r>
      <w:proofErr w:type="gramStart"/>
      <w:r>
        <w:rPr>
          <w:szCs w:val="28"/>
        </w:rPr>
        <w:sym w:font="Symbol" w:char="F05D"/>
      </w:r>
      <w:r>
        <w:rPr>
          <w:szCs w:val="28"/>
        </w:rPr>
        <w:t xml:space="preserve"> К</w:t>
      </w:r>
      <w:proofErr w:type="gramEnd"/>
      <w:r>
        <w:rPr>
          <w:szCs w:val="28"/>
        </w:rPr>
        <w:t>роме того, чрезмерное увлечение электронными средствами обучения оказывает такое же негативное воздействие на процесс обучения, как и недооценка их. Необходимо подчеркнуть, что понимание процесса обучения в информационном обществе не требует отказа от традиционных дидактических представлений, но требует их развития, рассмотрения с новых позиций, в том числе и с различных дидактических подходов.</w:t>
      </w:r>
    </w:p>
    <w:p w:rsidR="00C25277" w:rsidRDefault="00C25277" w:rsidP="00FF6CBE">
      <w:pPr>
        <w:spacing w:before="0" w:beforeAutospacing="0" w:after="0" w:afterAutospacing="0" w:line="240" w:lineRule="auto"/>
        <w:contextualSpacing/>
        <w:jc w:val="center"/>
        <w:rPr>
          <w:b/>
          <w:color w:val="030303"/>
          <w:szCs w:val="28"/>
        </w:rPr>
      </w:pPr>
    </w:p>
    <w:p w:rsidR="00FF6CBE" w:rsidRDefault="00FF6CBE" w:rsidP="00FF6CBE">
      <w:pPr>
        <w:spacing w:before="0" w:beforeAutospacing="0" w:after="0" w:afterAutospacing="0" w:line="240" w:lineRule="auto"/>
        <w:contextualSpacing/>
        <w:jc w:val="center"/>
        <w:rPr>
          <w:b/>
          <w:color w:val="030303"/>
          <w:szCs w:val="28"/>
        </w:rPr>
      </w:pPr>
      <w:bookmarkStart w:id="0" w:name="_GoBack"/>
      <w:bookmarkEnd w:id="0"/>
      <w:r w:rsidRPr="00FF6CBE">
        <w:rPr>
          <w:b/>
          <w:color w:val="030303"/>
          <w:szCs w:val="28"/>
        </w:rPr>
        <w:t>ЛИТЕРАТУРА</w:t>
      </w:r>
    </w:p>
    <w:p w:rsidR="007A6FEC" w:rsidRPr="007A6FEC" w:rsidRDefault="00E904B4" w:rsidP="00997923">
      <w:pPr>
        <w:spacing w:before="0" w:beforeAutospacing="0" w:after="0" w:afterAutospacing="0" w:line="240" w:lineRule="auto"/>
        <w:jc w:val="both"/>
        <w:rPr>
          <w:szCs w:val="28"/>
        </w:rPr>
      </w:pPr>
      <w:r>
        <w:rPr>
          <w:color w:val="030303"/>
          <w:szCs w:val="28"/>
        </w:rPr>
        <w:t xml:space="preserve">1. </w:t>
      </w:r>
      <w:r w:rsidR="007A6FEC" w:rsidRPr="00617BCA">
        <w:rPr>
          <w:i/>
          <w:szCs w:val="28"/>
        </w:rPr>
        <w:t>Захарова Н.И.</w:t>
      </w:r>
      <w:r w:rsidR="007A6FEC">
        <w:rPr>
          <w:szCs w:val="28"/>
        </w:rPr>
        <w:t xml:space="preserve"> Внедрение информационных технологий в учебный процесс. //</w:t>
      </w:r>
      <w:r w:rsidR="00F424ED">
        <w:rPr>
          <w:szCs w:val="28"/>
        </w:rPr>
        <w:t xml:space="preserve"> </w:t>
      </w:r>
      <w:r w:rsidR="00D80D88">
        <w:rPr>
          <w:szCs w:val="28"/>
        </w:rPr>
        <w:t xml:space="preserve">Н.И. Захарова. </w:t>
      </w:r>
      <w:r w:rsidR="007A6FEC">
        <w:rPr>
          <w:szCs w:val="28"/>
        </w:rPr>
        <w:t>– Журнал «Начальная школа» №1, 2008.</w:t>
      </w:r>
    </w:p>
    <w:p w:rsidR="00466FA4" w:rsidRDefault="007A6FEC" w:rsidP="00997923">
      <w:pPr>
        <w:spacing w:before="0" w:beforeAutospacing="0" w:after="0" w:afterAutospacing="0" w:line="240" w:lineRule="auto"/>
        <w:contextualSpacing/>
        <w:jc w:val="both"/>
        <w:rPr>
          <w:color w:val="030303"/>
          <w:szCs w:val="28"/>
        </w:rPr>
      </w:pPr>
      <w:r>
        <w:rPr>
          <w:color w:val="030303"/>
          <w:szCs w:val="28"/>
        </w:rPr>
        <w:t xml:space="preserve">2. </w:t>
      </w:r>
      <w:r w:rsidR="00466FA4" w:rsidRPr="00E904B4">
        <w:rPr>
          <w:color w:val="030303"/>
          <w:szCs w:val="28"/>
        </w:rPr>
        <w:t>Иванова Е.О.</w:t>
      </w:r>
      <w:r w:rsidR="00466FA4">
        <w:rPr>
          <w:b/>
          <w:color w:val="030303"/>
          <w:szCs w:val="28"/>
        </w:rPr>
        <w:t xml:space="preserve"> </w:t>
      </w:r>
      <w:r w:rsidR="00466FA4">
        <w:rPr>
          <w:color w:val="030303"/>
          <w:szCs w:val="28"/>
        </w:rPr>
        <w:t xml:space="preserve">Теория обучения в информационном обществе / Е. О. Иванова, И.М. </w:t>
      </w:r>
      <w:proofErr w:type="spellStart"/>
      <w:r w:rsidR="00466FA4">
        <w:rPr>
          <w:color w:val="030303"/>
          <w:szCs w:val="28"/>
        </w:rPr>
        <w:t>Осмоловская</w:t>
      </w:r>
      <w:proofErr w:type="spellEnd"/>
      <w:r w:rsidR="00466FA4">
        <w:rPr>
          <w:color w:val="030303"/>
          <w:szCs w:val="28"/>
        </w:rPr>
        <w:t>. – М.: Просвещение, 2011. – 190 с. (Работаем по новым стандартам).</w:t>
      </w:r>
    </w:p>
    <w:p w:rsidR="00D80D88" w:rsidRPr="00466FA4" w:rsidRDefault="00D80D88" w:rsidP="00997923">
      <w:pPr>
        <w:spacing w:before="0" w:beforeAutospacing="0" w:after="0" w:afterAutospacing="0" w:line="240" w:lineRule="auto"/>
        <w:contextualSpacing/>
        <w:jc w:val="both"/>
        <w:rPr>
          <w:color w:val="030303"/>
          <w:szCs w:val="28"/>
        </w:rPr>
      </w:pPr>
      <w:r>
        <w:rPr>
          <w:color w:val="030303"/>
          <w:szCs w:val="28"/>
        </w:rPr>
        <w:t xml:space="preserve">3. </w:t>
      </w:r>
      <w:r w:rsidRPr="00D80D88">
        <w:rPr>
          <w:i/>
          <w:color w:val="030303"/>
          <w:szCs w:val="28"/>
        </w:rPr>
        <w:t xml:space="preserve">Меркулова Т.В., Теплицкая А.Г., </w:t>
      </w:r>
      <w:proofErr w:type="spellStart"/>
      <w:r w:rsidRPr="00D80D88">
        <w:rPr>
          <w:i/>
          <w:color w:val="030303"/>
          <w:szCs w:val="28"/>
        </w:rPr>
        <w:t>Битянова</w:t>
      </w:r>
      <w:proofErr w:type="spellEnd"/>
      <w:r w:rsidRPr="00D80D88">
        <w:rPr>
          <w:i/>
          <w:color w:val="030303"/>
          <w:szCs w:val="28"/>
        </w:rPr>
        <w:t xml:space="preserve"> М.Р., </w:t>
      </w:r>
      <w:proofErr w:type="spellStart"/>
      <w:r w:rsidRPr="00D80D88">
        <w:rPr>
          <w:i/>
          <w:color w:val="030303"/>
          <w:szCs w:val="28"/>
        </w:rPr>
        <w:t>Беглова</w:t>
      </w:r>
      <w:proofErr w:type="spellEnd"/>
      <w:r w:rsidRPr="00D80D88">
        <w:rPr>
          <w:i/>
          <w:color w:val="030303"/>
          <w:szCs w:val="28"/>
        </w:rPr>
        <w:t xml:space="preserve"> Т.В</w:t>
      </w:r>
      <w:r>
        <w:rPr>
          <w:color w:val="030303"/>
          <w:szCs w:val="28"/>
        </w:rPr>
        <w:t xml:space="preserve">. Учимся учиться и действовать. Мониторинг </w:t>
      </w:r>
      <w:proofErr w:type="spellStart"/>
      <w:r>
        <w:rPr>
          <w:color w:val="030303"/>
          <w:szCs w:val="28"/>
        </w:rPr>
        <w:t>метапредметных</w:t>
      </w:r>
      <w:proofErr w:type="spellEnd"/>
      <w:r>
        <w:rPr>
          <w:color w:val="030303"/>
          <w:szCs w:val="28"/>
        </w:rPr>
        <w:t xml:space="preserve"> универсальных учебных действий: Рабочая тетрадь. 2 класс</w:t>
      </w:r>
      <w:proofErr w:type="gramStart"/>
      <w:r>
        <w:rPr>
          <w:color w:val="030303"/>
          <w:szCs w:val="28"/>
        </w:rPr>
        <w:t xml:space="preserve"> / П</w:t>
      </w:r>
      <w:proofErr w:type="gramEnd"/>
      <w:r>
        <w:rPr>
          <w:color w:val="030303"/>
          <w:szCs w:val="28"/>
        </w:rPr>
        <w:t xml:space="preserve">од ред. М.Р. </w:t>
      </w:r>
      <w:proofErr w:type="spellStart"/>
      <w:r>
        <w:rPr>
          <w:color w:val="030303"/>
          <w:szCs w:val="28"/>
        </w:rPr>
        <w:t>Битяновой</w:t>
      </w:r>
      <w:proofErr w:type="spellEnd"/>
      <w:r>
        <w:rPr>
          <w:color w:val="030303"/>
          <w:szCs w:val="28"/>
        </w:rPr>
        <w:t>, С.Г. Яковлевой. – Самара</w:t>
      </w:r>
      <w:proofErr w:type="gramStart"/>
      <w:r>
        <w:rPr>
          <w:color w:val="030303"/>
          <w:szCs w:val="28"/>
        </w:rPr>
        <w:t xml:space="preserve"> :</w:t>
      </w:r>
      <w:proofErr w:type="gramEnd"/>
      <w:r>
        <w:rPr>
          <w:color w:val="030303"/>
          <w:szCs w:val="28"/>
        </w:rPr>
        <w:t xml:space="preserve"> Издательский дом «Федоров», 2013. </w:t>
      </w:r>
    </w:p>
    <w:p w:rsidR="00FF6CBE" w:rsidRPr="00E904B4" w:rsidRDefault="00D80D88" w:rsidP="00997923">
      <w:pPr>
        <w:spacing w:before="0" w:beforeAutospacing="0" w:after="0" w:afterAutospacing="0" w:line="240" w:lineRule="auto"/>
        <w:contextualSpacing/>
        <w:jc w:val="both"/>
        <w:rPr>
          <w:szCs w:val="28"/>
        </w:rPr>
      </w:pPr>
      <w:r>
        <w:rPr>
          <w:color w:val="030303"/>
          <w:szCs w:val="28"/>
        </w:rPr>
        <w:t>4</w:t>
      </w:r>
      <w:r w:rsidR="00E904B4">
        <w:rPr>
          <w:color w:val="030303"/>
          <w:szCs w:val="28"/>
        </w:rPr>
        <w:t xml:space="preserve">. </w:t>
      </w:r>
      <w:r w:rsidR="00FF6CBE" w:rsidRPr="00466FA4">
        <w:rPr>
          <w:color w:val="030303"/>
          <w:szCs w:val="28"/>
        </w:rPr>
        <w:t>Начальная школа. Требования стандартов второго поколения к урокам и внеурочной деятельности</w:t>
      </w:r>
      <w:r w:rsidR="00997923">
        <w:rPr>
          <w:b/>
          <w:color w:val="030303"/>
          <w:szCs w:val="28"/>
        </w:rPr>
        <w:t xml:space="preserve"> </w:t>
      </w:r>
      <w:r w:rsidR="00FF6CBE">
        <w:rPr>
          <w:b/>
          <w:color w:val="030303"/>
          <w:szCs w:val="28"/>
        </w:rPr>
        <w:t>/</w:t>
      </w:r>
      <w:r w:rsidR="00997923">
        <w:rPr>
          <w:b/>
          <w:color w:val="030303"/>
          <w:szCs w:val="28"/>
        </w:rPr>
        <w:t xml:space="preserve"> </w:t>
      </w:r>
      <w:r w:rsidR="00FF6CBE" w:rsidRPr="00997923">
        <w:rPr>
          <w:color w:val="030303"/>
          <w:szCs w:val="28"/>
        </w:rPr>
        <w:t xml:space="preserve">С.П. Казачкова, М.С. Умнова. 2 – е изд., стереотип. М.: Планета, 2013. </w:t>
      </w:r>
      <w:r w:rsidR="00997923" w:rsidRPr="00997923">
        <w:rPr>
          <w:color w:val="030303"/>
          <w:szCs w:val="28"/>
        </w:rPr>
        <w:t>–</w:t>
      </w:r>
      <w:r w:rsidR="00FF6CBE" w:rsidRPr="00997923">
        <w:rPr>
          <w:color w:val="030303"/>
          <w:szCs w:val="28"/>
        </w:rPr>
        <w:t xml:space="preserve"> </w:t>
      </w:r>
      <w:r w:rsidR="00997923" w:rsidRPr="00997923">
        <w:rPr>
          <w:color w:val="030303"/>
          <w:szCs w:val="28"/>
        </w:rPr>
        <w:t>(Качество обучения).</w:t>
      </w:r>
    </w:p>
    <w:p w:rsidR="00997923" w:rsidRDefault="00D80D88" w:rsidP="00997923">
      <w:pPr>
        <w:spacing w:before="0" w:beforeAutospacing="0" w:after="0" w:afterAutospacing="0" w:line="240" w:lineRule="auto"/>
        <w:contextualSpacing/>
        <w:jc w:val="both"/>
        <w:rPr>
          <w:color w:val="030303"/>
          <w:szCs w:val="28"/>
        </w:rPr>
      </w:pPr>
      <w:r>
        <w:rPr>
          <w:color w:val="030303"/>
          <w:szCs w:val="28"/>
        </w:rPr>
        <w:t>5</w:t>
      </w:r>
      <w:r w:rsidR="00E904B4">
        <w:rPr>
          <w:color w:val="030303"/>
          <w:szCs w:val="28"/>
        </w:rPr>
        <w:t xml:space="preserve">. </w:t>
      </w:r>
      <w:r w:rsidR="00997923" w:rsidRPr="00997923">
        <w:rPr>
          <w:color w:val="030303"/>
          <w:szCs w:val="28"/>
        </w:rPr>
        <w:t>Окружающий мир</w:t>
      </w:r>
      <w:proofErr w:type="gramStart"/>
      <w:r w:rsidR="00997923" w:rsidRPr="00997923">
        <w:rPr>
          <w:color w:val="030303"/>
          <w:szCs w:val="28"/>
        </w:rPr>
        <w:t xml:space="preserve"> :</w:t>
      </w:r>
      <w:proofErr w:type="gramEnd"/>
      <w:r w:rsidR="00997923" w:rsidRPr="00997923">
        <w:rPr>
          <w:color w:val="030303"/>
          <w:szCs w:val="28"/>
        </w:rPr>
        <w:t xml:space="preserve"> 1 – 2 классы : методика обучения / Н.Ф. Виноградова. 2-е изд., доп. – М.: </w:t>
      </w:r>
      <w:proofErr w:type="spellStart"/>
      <w:r w:rsidR="00997923" w:rsidRPr="00997923">
        <w:rPr>
          <w:color w:val="030303"/>
          <w:szCs w:val="28"/>
        </w:rPr>
        <w:t>Вентана</w:t>
      </w:r>
      <w:proofErr w:type="spellEnd"/>
      <w:r w:rsidR="00997923" w:rsidRPr="00997923">
        <w:rPr>
          <w:color w:val="030303"/>
          <w:szCs w:val="28"/>
        </w:rPr>
        <w:t xml:space="preserve">-Граф, 2012. 368 с.: ил. – (Начальная школа </w:t>
      </w:r>
      <w:r w:rsidR="00997923" w:rsidRPr="00997923">
        <w:rPr>
          <w:color w:val="030303"/>
          <w:szCs w:val="28"/>
          <w:lang w:val="en-US"/>
        </w:rPr>
        <w:t>XXI</w:t>
      </w:r>
      <w:r w:rsidR="00997923" w:rsidRPr="00997923">
        <w:rPr>
          <w:color w:val="030303"/>
          <w:szCs w:val="28"/>
        </w:rPr>
        <w:t xml:space="preserve"> века).</w:t>
      </w:r>
    </w:p>
    <w:p w:rsidR="00E84341" w:rsidRDefault="00D80D88" w:rsidP="00FF6CBE">
      <w:pPr>
        <w:spacing w:before="0" w:beforeAutospacing="0" w:after="0" w:afterAutospacing="0" w:line="240" w:lineRule="auto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6</w:t>
      </w:r>
      <w:r w:rsidR="00E904B4">
        <w:rPr>
          <w:rFonts w:eastAsia="Calibri"/>
          <w:szCs w:val="28"/>
        </w:rPr>
        <w:t>. Осин А.В. Мультимедиа в образовании: контекст информатизации / А.В. Осин. – М.: ООО «РИТМ», 2005.</w:t>
      </w:r>
    </w:p>
    <w:p w:rsidR="00E904B4" w:rsidRDefault="00D80D88" w:rsidP="00FF6CBE">
      <w:pPr>
        <w:spacing w:before="0" w:beforeAutospacing="0" w:after="0" w:afterAutospacing="0" w:line="240" w:lineRule="auto"/>
        <w:contextualSpacing/>
        <w:jc w:val="both"/>
      </w:pPr>
      <w:r>
        <w:rPr>
          <w:rFonts w:eastAsia="Calibri"/>
          <w:szCs w:val="28"/>
        </w:rPr>
        <w:t>7</w:t>
      </w:r>
      <w:r w:rsidR="00E904B4">
        <w:rPr>
          <w:rFonts w:eastAsia="Calibri"/>
          <w:szCs w:val="28"/>
        </w:rPr>
        <w:t>.</w:t>
      </w:r>
      <w:r w:rsidR="00E904B4" w:rsidRPr="00E904B4">
        <w:t xml:space="preserve"> </w:t>
      </w:r>
      <w:hyperlink r:id="rId8" w:history="1">
        <w:r w:rsidR="00E904B4" w:rsidRPr="0014587C">
          <w:rPr>
            <w:rStyle w:val="a5"/>
            <w:szCs w:val="28"/>
          </w:rPr>
          <w:t>http://nsportal.dubrowina.ru</w:t>
        </w:r>
      </w:hyperlink>
    </w:p>
    <w:p w:rsidR="00D80D88" w:rsidRDefault="00D80D88" w:rsidP="00FF6CBE">
      <w:pPr>
        <w:spacing w:before="0" w:beforeAutospacing="0" w:after="0" w:afterAutospacing="0" w:line="240" w:lineRule="auto"/>
        <w:contextualSpacing/>
        <w:jc w:val="both"/>
      </w:pPr>
      <w:r>
        <w:t xml:space="preserve">8. </w:t>
      </w:r>
      <w:hyperlink r:id="rId9" w:history="1">
        <w:r w:rsidRPr="00AF074B">
          <w:rPr>
            <w:rStyle w:val="a5"/>
          </w:rPr>
          <w:t>http://pedsovet.su/load/403</w:t>
        </w:r>
      </w:hyperlink>
    </w:p>
    <w:p w:rsidR="00D80D88" w:rsidRPr="00D80D88" w:rsidRDefault="00D80D88" w:rsidP="00FF6CBE">
      <w:pPr>
        <w:spacing w:before="0" w:beforeAutospacing="0" w:after="0" w:afterAutospacing="0" w:line="240" w:lineRule="auto"/>
        <w:contextualSpacing/>
        <w:jc w:val="both"/>
      </w:pPr>
    </w:p>
    <w:p w:rsidR="00E84341" w:rsidRPr="00E84341" w:rsidRDefault="00E84341" w:rsidP="00FF6CBE">
      <w:pPr>
        <w:spacing w:before="0" w:beforeAutospacing="0" w:after="0" w:afterAutospacing="0" w:line="240" w:lineRule="auto"/>
        <w:ind w:firstLine="567"/>
        <w:contextualSpacing/>
        <w:jc w:val="both"/>
        <w:rPr>
          <w:szCs w:val="28"/>
        </w:rPr>
      </w:pPr>
    </w:p>
    <w:sectPr w:rsidR="00E84341" w:rsidRPr="00E84341" w:rsidSect="00F10BF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A6807"/>
    <w:multiLevelType w:val="singleLevel"/>
    <w:tmpl w:val="493031BC"/>
    <w:lvl w:ilvl="0">
      <w:start w:val="7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5AB4B3F"/>
    <w:multiLevelType w:val="hybridMultilevel"/>
    <w:tmpl w:val="39141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EE4AFF"/>
    <w:multiLevelType w:val="multilevel"/>
    <w:tmpl w:val="FDB00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0D04"/>
    <w:rsid w:val="000645C8"/>
    <w:rsid w:val="000974D2"/>
    <w:rsid w:val="000E77B3"/>
    <w:rsid w:val="00147D25"/>
    <w:rsid w:val="00197476"/>
    <w:rsid w:val="001F2682"/>
    <w:rsid w:val="00237095"/>
    <w:rsid w:val="00280F45"/>
    <w:rsid w:val="003438E1"/>
    <w:rsid w:val="00347F74"/>
    <w:rsid w:val="0035550E"/>
    <w:rsid w:val="00445280"/>
    <w:rsid w:val="00466FA4"/>
    <w:rsid w:val="004A0D04"/>
    <w:rsid w:val="004A508A"/>
    <w:rsid w:val="005639B8"/>
    <w:rsid w:val="005878E0"/>
    <w:rsid w:val="00672891"/>
    <w:rsid w:val="00693B75"/>
    <w:rsid w:val="006B756A"/>
    <w:rsid w:val="006E4A9E"/>
    <w:rsid w:val="006E68FA"/>
    <w:rsid w:val="006F5441"/>
    <w:rsid w:val="0073235A"/>
    <w:rsid w:val="007453CE"/>
    <w:rsid w:val="00760746"/>
    <w:rsid w:val="007A6FEC"/>
    <w:rsid w:val="008378A5"/>
    <w:rsid w:val="00863B6F"/>
    <w:rsid w:val="00895630"/>
    <w:rsid w:val="008B7FC3"/>
    <w:rsid w:val="00905418"/>
    <w:rsid w:val="009634A7"/>
    <w:rsid w:val="00964E49"/>
    <w:rsid w:val="00997923"/>
    <w:rsid w:val="00AB7A79"/>
    <w:rsid w:val="00B26005"/>
    <w:rsid w:val="00B35E42"/>
    <w:rsid w:val="00B50AC4"/>
    <w:rsid w:val="00B625A6"/>
    <w:rsid w:val="00C25277"/>
    <w:rsid w:val="00C740FC"/>
    <w:rsid w:val="00C92279"/>
    <w:rsid w:val="00CD6589"/>
    <w:rsid w:val="00CF3295"/>
    <w:rsid w:val="00D80D88"/>
    <w:rsid w:val="00D90A62"/>
    <w:rsid w:val="00DB4370"/>
    <w:rsid w:val="00DD693C"/>
    <w:rsid w:val="00E4135E"/>
    <w:rsid w:val="00E84341"/>
    <w:rsid w:val="00E904B4"/>
    <w:rsid w:val="00F10BFD"/>
    <w:rsid w:val="00F424ED"/>
    <w:rsid w:val="00F46A84"/>
    <w:rsid w:val="00FD0827"/>
    <w:rsid w:val="00FD42F3"/>
    <w:rsid w:val="00FF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6589"/>
    <w:pPr>
      <w:spacing w:line="240" w:lineRule="auto"/>
    </w:pPr>
    <w:rPr>
      <w:rFonts w:eastAsia="Times New Roman"/>
      <w:sz w:val="24"/>
      <w:szCs w:val="24"/>
      <w:lang w:eastAsia="ru-RU"/>
    </w:rPr>
  </w:style>
  <w:style w:type="paragraph" w:customStyle="1" w:styleId="c0">
    <w:name w:val="c0"/>
    <w:basedOn w:val="a"/>
    <w:rsid w:val="00280F45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280F45"/>
  </w:style>
  <w:style w:type="character" w:customStyle="1" w:styleId="apple-converted-space">
    <w:name w:val="apple-converted-space"/>
    <w:basedOn w:val="a0"/>
    <w:rsid w:val="00280F45"/>
  </w:style>
  <w:style w:type="paragraph" w:customStyle="1" w:styleId="jl">
    <w:name w:val="jl"/>
    <w:basedOn w:val="a"/>
    <w:rsid w:val="00E84341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4341"/>
    <w:rPr>
      <w:b/>
      <w:bCs/>
    </w:rPr>
  </w:style>
  <w:style w:type="character" w:styleId="a5">
    <w:name w:val="Hyperlink"/>
    <w:basedOn w:val="a0"/>
    <w:uiPriority w:val="99"/>
    <w:unhideWhenUsed/>
    <w:rsid w:val="009979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3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dubrowina.ru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edsovet.su/load/403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P:\&#1088;&#1072;&#1073;&#1086;&#1090;&#1072;\&#1052;&#1077;&#1090;&#1086;&#1076;&#1080;&#1095;&#1082;&#1072;\&#1059;&#1059;&#1044;%20&#1087;&#1086;%20&#1082;&#1083;&#1072;&#1089;&#1089;&#1072;&#1084;\&#1076;&#1072;&#1085;&#1085;&#1099;&#1077;%201-%202%20&#1073;%202015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Прогресс в развитии УУД </a:t>
            </a:r>
          </a:p>
          <a:p>
            <a:pPr>
              <a:defRPr sz="1400"/>
            </a:pPr>
            <a:r>
              <a:rPr lang="ru-RU" sz="1400"/>
              <a:t>по отдельным</a:t>
            </a:r>
            <a:r>
              <a:rPr lang="ru-RU" sz="1400" baseline="0"/>
              <a:t> умениям </a:t>
            </a:r>
            <a:r>
              <a:rPr lang="ru-RU" sz="1400"/>
              <a:t>в целом по 2 классу </a:t>
            </a:r>
          </a:p>
        </c:rich>
      </c:tx>
      <c:layout>
        <c:manualLayout>
          <c:xMode val="edge"/>
          <c:yMode val="edge"/>
          <c:x val="0.14677937136504379"/>
          <c:y val="0"/>
        </c:manualLayout>
      </c:layout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'прогресс во 2 классе'!$A$22</c:f>
              <c:strCache>
                <c:ptCount val="1"/>
                <c:pt idx="0">
                  <c:v>% детей, имеющих прогресс  в развити УУД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'прогресс во 2 классе'!$B$21:$I$21</c:f>
              <c:strCache>
                <c:ptCount val="8"/>
                <c:pt idx="0">
                  <c:v>Планирование</c:v>
                </c:pt>
                <c:pt idx="1">
                  <c:v>Оценка</c:v>
                </c:pt>
                <c:pt idx="2">
                  <c:v>Анализ</c:v>
                </c:pt>
                <c:pt idx="3">
                  <c:v>Синтез</c:v>
                </c:pt>
                <c:pt idx="4">
                  <c:v>Сравнение</c:v>
                </c:pt>
                <c:pt idx="5">
                  <c:v>Классификация</c:v>
                </c:pt>
                <c:pt idx="6">
                  <c:v>Обобщение</c:v>
                </c:pt>
                <c:pt idx="7">
                  <c:v>Причинно-следственные связи</c:v>
                </c:pt>
              </c:strCache>
            </c:strRef>
          </c:cat>
          <c:val>
            <c:numRef>
              <c:f>'прогресс во 2 классе'!$B$22:$I$22</c:f>
              <c:numCache>
                <c:formatCode>0%</c:formatCode>
                <c:ptCount val="8"/>
                <c:pt idx="0">
                  <c:v>0.60000000000000009</c:v>
                </c:pt>
                <c:pt idx="1">
                  <c:v>0.60000000000000009</c:v>
                </c:pt>
                <c:pt idx="2">
                  <c:v>0.4</c:v>
                </c:pt>
                <c:pt idx="3">
                  <c:v>0.72000000000000008</c:v>
                </c:pt>
                <c:pt idx="4">
                  <c:v>0.36000000000000004</c:v>
                </c:pt>
                <c:pt idx="5">
                  <c:v>0.44</c:v>
                </c:pt>
                <c:pt idx="6">
                  <c:v>0.48000000000000004</c:v>
                </c:pt>
                <c:pt idx="7">
                  <c:v>0.28000000000000008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-25"/>
        <c:axId val="148922368"/>
        <c:axId val="144500416"/>
      </c:barChart>
      <c:catAx>
        <c:axId val="148922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44500416"/>
        <c:crosses val="autoZero"/>
        <c:auto val="1"/>
        <c:lblAlgn val="ctr"/>
        <c:lblOffset val="100"/>
        <c:noMultiLvlLbl val="0"/>
      </c:catAx>
      <c:valAx>
        <c:axId val="144500416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one"/>
        <c:crossAx val="148922368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45C70-BF12-4293-A50E-8B4C5B27F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5</Pages>
  <Words>1679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11</cp:revision>
  <dcterms:created xsi:type="dcterms:W3CDTF">2015-05-17T14:17:00Z</dcterms:created>
  <dcterms:modified xsi:type="dcterms:W3CDTF">2015-05-25T10:24:00Z</dcterms:modified>
</cp:coreProperties>
</file>