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29" w:rsidRDefault="00C04429" w:rsidP="00C04429">
      <w:pPr>
        <w:jc w:val="right"/>
        <w:rPr>
          <w:lang w:val="en-US"/>
        </w:rPr>
      </w:pPr>
    </w:p>
    <w:p w:rsidR="00C04429" w:rsidRDefault="00C04429" w:rsidP="00C04429">
      <w:pPr>
        <w:jc w:val="right"/>
        <w:rPr>
          <w:lang w:val="en-US"/>
        </w:rPr>
      </w:pPr>
    </w:p>
    <w:p w:rsidR="00C04429" w:rsidRPr="00C04429" w:rsidRDefault="00C04429" w:rsidP="00C0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4429">
        <w:rPr>
          <w:rFonts w:ascii="Times New Roman" w:hAnsi="Times New Roman" w:cs="Times New Roman"/>
          <w:b/>
          <w:sz w:val="28"/>
          <w:szCs w:val="28"/>
        </w:rPr>
        <w:t>Тема:  «Влияние движения на когнитивное развитие».</w:t>
      </w:r>
    </w:p>
    <w:bookmarkEnd w:id="0"/>
    <w:p w:rsidR="00C04429" w:rsidRPr="00C04429" w:rsidRDefault="00C04429" w:rsidP="00C04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04429">
        <w:rPr>
          <w:rFonts w:ascii="Times New Roman" w:hAnsi="Times New Roman" w:cs="Times New Roman"/>
          <w:sz w:val="28"/>
          <w:szCs w:val="28"/>
        </w:rPr>
        <w:t>Что я услышал - я забыл.</w:t>
      </w:r>
    </w:p>
    <w:p w:rsidR="00C04429" w:rsidRPr="00C04429" w:rsidRDefault="00C04429" w:rsidP="00C04429">
      <w:pPr>
        <w:jc w:val="right"/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Что я увидел - я помню.</w:t>
      </w:r>
    </w:p>
    <w:p w:rsidR="00C04429" w:rsidRPr="00C04429" w:rsidRDefault="00C04429" w:rsidP="00C04429">
      <w:pPr>
        <w:jc w:val="right"/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Что я сделал - я знаю".</w:t>
      </w:r>
    </w:p>
    <w:p w:rsidR="00C04429" w:rsidRPr="00C04429" w:rsidRDefault="00C04429" w:rsidP="00C04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jc w:val="right"/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Конфуций.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Когнитивное развитие  – это  процесс формирования и развития в частности восприятия, внимания, воображения, памяти, речи, мышления.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Достижения в сфере интеллекта и креативности в значительной мере связаны с уровнем развития психомоторной сферы ребенка. Об этом неоднократно говорили и писали многие известные специалисты (П. К. Анохин, Н. А. Бернштейн, А. Р. </w:t>
      </w:r>
      <w:proofErr w:type="spellStart"/>
      <w:r w:rsidRPr="00C04429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C04429">
        <w:rPr>
          <w:rFonts w:ascii="Times New Roman" w:hAnsi="Times New Roman" w:cs="Times New Roman"/>
          <w:sz w:val="28"/>
          <w:szCs w:val="28"/>
        </w:rPr>
        <w:t xml:space="preserve"> и др.). В специальных исследованиях зафиксированы факты, свидетельствующие о том, что дети, более развитые в физическом отношении, получают более высокие баллы по тестам интеллекта.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Имеются данные о том, что систематически высокая двигательная активность в режиме дня детей, непосредственно повышая функциональную деятельность мышечного аппарата, положительно сказывается на их психической сфере, что научно подтверждает эффективность направленного воздействия через двигательную систему на центральный нервный аппарат и его умственные функции. 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Между тем многими исследователями установлено, что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 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Специалисты, изучавшие развитие интеллекта у малышей, постоянно говорят об устойчивой корреляции уровня развития мышления и двигательной активности ребенка, прежде всего уровня развития мышления и координации движений. Много интересных наблюдений содержится в работах специалистов. Например, замечено, что ребенок, рано начавший ходить, обычно опережает сверстников в умственном развитии. Умственное развитие малыша происходит параллельно с </w:t>
      </w:r>
      <w:proofErr w:type="gramStart"/>
      <w:r w:rsidRPr="00C04429"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  <w:r w:rsidRPr="00C04429">
        <w:rPr>
          <w:rFonts w:ascii="Times New Roman" w:hAnsi="Times New Roman" w:cs="Times New Roman"/>
          <w:sz w:val="28"/>
          <w:szCs w:val="28"/>
        </w:rPr>
        <w:t xml:space="preserve"> и сенсорным, это естественно, ведь мозг - часть организма.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Объясняется это еще и тем, что главный и практически единственный способ знакомства с миром для младенца - движение. Через движение он исследует и познает окружающий мир, устанавливает когнитивные контакты со средой. Этим объясняется столь важная роль движений в развитии его интеллекта. Специалист в области психологии детской игры Сюзанна Миллер пишет, характеризуя особенности исследовательского поведения детей </w:t>
      </w:r>
      <w:proofErr w:type="gramStart"/>
      <w:r w:rsidRPr="00C0442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04429">
        <w:rPr>
          <w:rFonts w:ascii="Times New Roman" w:hAnsi="Times New Roman" w:cs="Times New Roman"/>
          <w:sz w:val="28"/>
          <w:szCs w:val="28"/>
        </w:rPr>
        <w:t xml:space="preserve"> 18 месяцев жизни: "Со времени, когда сформирована координация </w:t>
      </w:r>
      <w:proofErr w:type="gramStart"/>
      <w:r w:rsidRPr="00C0442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0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руками и зрением, тенденция ребенка касаться всего кажется почти принудительной. Ему очень трудно удержаться, чтобы не потрогать все, что его окружает, несмотря на запреты. После того как он начинает ходить, содержимое ящиков, полок и особенно всякие мелкие объекты, такие как кнопки или монеты, „кучи" бесполезных предметов привлекают его внимание достаточно длительное время".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Адаптация малыша к окружающему миру происходит преимущественно путем совершенствования координации восприятия и движения. Ряд ученых, в частности американский психиатр и педагог Г. </w:t>
      </w:r>
      <w:proofErr w:type="spellStart"/>
      <w:r w:rsidRPr="00C04429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C04429">
        <w:rPr>
          <w:rFonts w:ascii="Times New Roman" w:hAnsi="Times New Roman" w:cs="Times New Roman"/>
          <w:sz w:val="28"/>
          <w:szCs w:val="28"/>
        </w:rPr>
        <w:t>, используют даже специальное понятие "физический интеллект". В его книгах предлагается особая система диагностики и развития "физического интеллекта" в самом раннем возрасте. Автор при этом ссылается на собственные исследования и изучение опыта обращения с младенцами женщин-индианок.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Их малышей, отмечает исследователь, никогда туго не пеленают, их редко кладут на спину, им дают возможность активно двигаться едва ли не с первых минут жизни. Он, как многие другие специалисты, подчеркивает в своих работах, что пеленание и укладывание ничком вредно и существенно влияет на психику ребенка, закрепляя ощущение беспомощности и зависимости. Это в дальнейшем может приводить - и приводит - к пассивности.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lastRenderedPageBreak/>
        <w:t xml:space="preserve">В начале XX века Мария </w:t>
      </w:r>
      <w:proofErr w:type="spellStart"/>
      <w:r w:rsidRPr="00C0442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04429">
        <w:rPr>
          <w:rFonts w:ascii="Times New Roman" w:hAnsi="Times New Roman" w:cs="Times New Roman"/>
          <w:sz w:val="28"/>
          <w:szCs w:val="28"/>
        </w:rPr>
        <w:t xml:space="preserve"> утверждала, что потребность младенца в сенсорных ощущениях не может быть удовлетворена, если он постоянно лежит на спине в коляске или в кроватке. Что видит ребенок в этом случае - потолок (в лучшем случае небо, если он в коляске на улице), изредка лицо взрослого, погремушки, которые во всем мире вешают родители над коляской (или кроваткой)? М. </w:t>
      </w:r>
      <w:proofErr w:type="spellStart"/>
      <w:r w:rsidRPr="00C0442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04429">
        <w:rPr>
          <w:rFonts w:ascii="Times New Roman" w:hAnsi="Times New Roman" w:cs="Times New Roman"/>
          <w:sz w:val="28"/>
          <w:szCs w:val="28"/>
        </w:rPr>
        <w:t xml:space="preserve"> называла детей находящихся в приюте «потолочные дети». Этого оказывается недостаточно для реализации биологической потребности в исследовательском поведении, </w:t>
      </w:r>
      <w:proofErr w:type="gramStart"/>
      <w:r w:rsidRPr="00C044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4429">
        <w:rPr>
          <w:rFonts w:ascii="Times New Roman" w:hAnsi="Times New Roman" w:cs="Times New Roman"/>
          <w:sz w:val="28"/>
          <w:szCs w:val="28"/>
        </w:rPr>
        <w:t xml:space="preserve"> следовательно, и для полноценного развития.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Предоставление младенцу максимума условий для свободных спонтанных движений является одной из важных предпосылок удовлетворения поисковой активности, </w:t>
      </w:r>
      <w:proofErr w:type="gramStart"/>
      <w:r w:rsidRPr="00C044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4429">
        <w:rPr>
          <w:rFonts w:ascii="Times New Roman" w:hAnsi="Times New Roman" w:cs="Times New Roman"/>
          <w:sz w:val="28"/>
          <w:szCs w:val="28"/>
        </w:rPr>
        <w:t xml:space="preserve"> следовательно, и условий для интеллектуально-творческого развития в этом возрасте. Естественно, что по мере взросления ребенка задачи, ставящиеся перед ним, постепенно и существенно усложняются и специализируются.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На ранних этапах развития личности роль двигательной активности ребенка, как основного пути реализации потребности в исследовательском поведении, чрезвычайно важна. По мере взросления ее значимость объективно снижается, уступая место более сложным, специализированным видам деятельности. Безусловно, прав Г. </w:t>
      </w:r>
      <w:proofErr w:type="spellStart"/>
      <w:r w:rsidRPr="00C04429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C04429">
        <w:rPr>
          <w:rFonts w:ascii="Times New Roman" w:hAnsi="Times New Roman" w:cs="Times New Roman"/>
          <w:sz w:val="28"/>
          <w:szCs w:val="28"/>
        </w:rPr>
        <w:t xml:space="preserve">, утверждая, что в истории 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человечества нет более любознательных исследователей, чем дети до четырех лет. Нередко, отмечает он, взрослые путают детское любопытство с неумением сосредоточиться.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Дети начинают сами получать информацию преимущественно благодаря своей потребности в исследовательском поведении с первых минут своей жизни. Поэтому наивно думать, подчеркивает Г. </w:t>
      </w:r>
      <w:proofErr w:type="spellStart"/>
      <w:r w:rsidRPr="00C04429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C04429">
        <w:rPr>
          <w:rFonts w:ascii="Times New Roman" w:hAnsi="Times New Roman" w:cs="Times New Roman"/>
          <w:sz w:val="28"/>
          <w:szCs w:val="28"/>
        </w:rPr>
        <w:t>, что если официальное образование для большинства детей начинается с 6 лет, то и их обучение начинается в это время. К шести годам, когда ребенок обычно отправляется в школу, он уже знает об окружающем мире столько, сколько вряд ли усвоит за всю оставшуюся жизнь.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Малыши испытывают безграничную жажду знаний. С трудом, но все же мы можем уменьшить стремление ребенка к познанию, ограничивая его опыт, пресекая попытки исследовательского поведения, стимулирующие развитие детского интеллекта. Конечно, можно возмутиться и сказать: с какой стати нас в этом подозревают? И кто так поступает? Мы все готовы содействовать развитию любознательности, мы хотим развить поисковую активность </w:t>
      </w:r>
      <w:r w:rsidRPr="00C04429">
        <w:rPr>
          <w:rFonts w:ascii="Times New Roman" w:hAnsi="Times New Roman" w:cs="Times New Roman"/>
          <w:sz w:val="28"/>
          <w:szCs w:val="28"/>
        </w:rPr>
        <w:lastRenderedPageBreak/>
        <w:t>ребенка, подвести его к самообразованию, всемерно содействовать саморазвитию. И мы действительно обсуждаем эту проблему теоретически, но как обстоят дела на практике?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Вот несколько весьма распространенных способов, ограничивающих проявление исследовательского поведения малыша, описанных Г. </w:t>
      </w:r>
      <w:proofErr w:type="spellStart"/>
      <w:r w:rsidRPr="00C04429">
        <w:rPr>
          <w:rFonts w:ascii="Times New Roman" w:hAnsi="Times New Roman" w:cs="Times New Roman"/>
          <w:sz w:val="28"/>
          <w:szCs w:val="28"/>
        </w:rPr>
        <w:t>Доманом</w:t>
      </w:r>
      <w:proofErr w:type="spellEnd"/>
      <w:r w:rsidRPr="00C04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Один из наиболее распространенных - давать ребенку для игры "готовую" игрушку, не способную к </w:t>
      </w:r>
      <w:proofErr w:type="spellStart"/>
      <w:r w:rsidRPr="00C04429">
        <w:rPr>
          <w:rFonts w:ascii="Times New Roman" w:hAnsi="Times New Roman" w:cs="Times New Roman"/>
          <w:sz w:val="28"/>
          <w:szCs w:val="28"/>
        </w:rPr>
        <w:t>трасформации</w:t>
      </w:r>
      <w:proofErr w:type="spellEnd"/>
      <w:r w:rsidRPr="00C04429">
        <w:rPr>
          <w:rFonts w:ascii="Times New Roman" w:hAnsi="Times New Roman" w:cs="Times New Roman"/>
          <w:sz w:val="28"/>
          <w:szCs w:val="28"/>
        </w:rPr>
        <w:t xml:space="preserve">, и возмущаться - почему он ее выбрасывает через пару минут и опять плачет. 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Другой эффективный прием ограничения поисковой активности - помещение ребенка в изолированное пространство (кроватка, манеж и др.).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Помещая ребенка в манеж? Ведь это не что иное, как загон, тюрьма для него: куда ни двинешься - везде решетка.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Конечно, мы привыкли убеждать себя в том, что манеж защищает ребенка от опасностей. Их действительно много даже в обычной квартире: электрические провода, неустойчивые вазы, бытовая техника и др. Но, спасая ребенка от этих внешних опасностей, мы фактически подвергаем его другой, не меньшей опасности. Попытка поместить его в физический, образовательный, эмоциональный вакуум - не менее серьезная опасность, приводящая к ограничению когнитивного опыта, его обеднению.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Малыш трогает и ощупывает разнообразные предметы: тяжелые и легкие, острые и тупые, мягкие и жесткие. Он рис</w:t>
      </w:r>
      <w:r>
        <w:rPr>
          <w:rFonts w:ascii="Times New Roman" w:hAnsi="Times New Roman" w:cs="Times New Roman"/>
          <w:sz w:val="28"/>
          <w:szCs w:val="28"/>
        </w:rPr>
        <w:t xml:space="preserve">ует, рвет бумагу, разбрасывает </w:t>
      </w:r>
      <w:r w:rsidRPr="00C04429">
        <w:rPr>
          <w:rFonts w:ascii="Times New Roman" w:hAnsi="Times New Roman" w:cs="Times New Roman"/>
          <w:sz w:val="28"/>
          <w:szCs w:val="28"/>
        </w:rPr>
        <w:t>игрушки, что-то опрокидывает. Многие увлекательные игры-исследования начинаются с необычных эффектов, получ</w:t>
      </w:r>
      <w:r>
        <w:rPr>
          <w:rFonts w:ascii="Times New Roman" w:hAnsi="Times New Roman" w:cs="Times New Roman"/>
          <w:sz w:val="28"/>
          <w:szCs w:val="28"/>
        </w:rPr>
        <w:t xml:space="preserve">енных при случайных физических </w:t>
      </w:r>
      <w:r w:rsidRPr="00C04429">
        <w:rPr>
          <w:rFonts w:ascii="Times New Roman" w:hAnsi="Times New Roman" w:cs="Times New Roman"/>
          <w:sz w:val="28"/>
          <w:szCs w:val="28"/>
        </w:rPr>
        <w:t>действиях - шлепанье по лужам, расплескивание воды, пересыпание песка, деформация пластичных материалов (глины, пластилина) и др. Многое из этого мы считаем деструктивной деятельностью, хотя на самом деле все это - проявление первых ростков любознательности, реализация стремлен</w:t>
      </w:r>
      <w:r>
        <w:rPr>
          <w:rFonts w:ascii="Times New Roman" w:hAnsi="Times New Roman" w:cs="Times New Roman"/>
          <w:sz w:val="28"/>
          <w:szCs w:val="28"/>
        </w:rPr>
        <w:t>ия к исследовательскому поиску.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Естественно, никто не предлагает разбивать телевизоры, дорогие вазы, опрокидывать мебель и рисковать при этом жизнью самого маленького исследователя. Максимально расширяя пространство для реализации исследовательской активности ребенка, следует стремиться к тому, чтобы его окружение было безопасным для здоровья и жизни. Важно также, чтобы и само окружение не очень страдало от деятельности начинающего исследователя.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 xml:space="preserve">Детей, даже самых маленьких, не нужно подталкивать к поиску, к проведению собственных исследований. Ребенку достаточно просто дать свободу для экспериментирования. Важно постоянно помнить: чем больше этой свободы, чем шире диапазон поисков, тем больше возможностей для развития когнитивных и творческих способностей. Специальными экспериментами давно доказано, что ограничение свободы действия детей, выраженное в самых разных формах - ограничении двигательной активности или в постоянных "нельзя", "не лезь туда", "не тронь", - способно серьезно помешать развитию детской любознательности: ведь все это сдерживает порывы ребенка к исследованиям, </w:t>
      </w:r>
      <w:proofErr w:type="gramStart"/>
      <w:r w:rsidRPr="00C044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4429">
        <w:rPr>
          <w:rFonts w:ascii="Times New Roman" w:hAnsi="Times New Roman" w:cs="Times New Roman"/>
          <w:sz w:val="28"/>
          <w:szCs w:val="28"/>
        </w:rPr>
        <w:t xml:space="preserve"> следовательно, ограничивает возможность самостоятельного, творческого изучения и осмысления происходящего.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Литература: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1. Материал взят с сайта: «wikipedia.ru».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  <w:r w:rsidRPr="00C04429">
        <w:rPr>
          <w:rFonts w:ascii="Times New Roman" w:hAnsi="Times New Roman" w:cs="Times New Roman"/>
          <w:sz w:val="28"/>
          <w:szCs w:val="28"/>
        </w:rPr>
        <w:t>2. Материал взят с сайта: «</w:t>
      </w:r>
      <w:proofErr w:type="spellStart"/>
      <w:r w:rsidRPr="00C04429">
        <w:rPr>
          <w:rFonts w:ascii="Times New Roman" w:hAnsi="Times New Roman" w:cs="Times New Roman"/>
          <w:sz w:val="28"/>
          <w:szCs w:val="28"/>
        </w:rPr>
        <w:t>Ethnopsyholody</w:t>
      </w:r>
      <w:proofErr w:type="spellEnd"/>
      <w:r w:rsidRPr="00C0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429">
        <w:rPr>
          <w:rFonts w:ascii="Times New Roman" w:hAnsi="Times New Roman" w:cs="Times New Roman"/>
          <w:sz w:val="28"/>
          <w:szCs w:val="28"/>
        </w:rPr>
        <w:t>narodru</w:t>
      </w:r>
      <w:proofErr w:type="spellEnd"/>
      <w:r w:rsidRPr="00C04429">
        <w:rPr>
          <w:rFonts w:ascii="Times New Roman" w:hAnsi="Times New Roman" w:cs="Times New Roman"/>
          <w:sz w:val="28"/>
          <w:szCs w:val="28"/>
        </w:rPr>
        <w:t>».</w:t>
      </w: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C04429" w:rsidRPr="00C04429" w:rsidRDefault="00C04429" w:rsidP="00C04429">
      <w:pPr>
        <w:rPr>
          <w:rFonts w:ascii="Times New Roman" w:hAnsi="Times New Roman" w:cs="Times New Roman"/>
          <w:sz w:val="28"/>
          <w:szCs w:val="28"/>
        </w:rPr>
      </w:pPr>
    </w:p>
    <w:p w:rsidR="007D7422" w:rsidRPr="00C04429" w:rsidRDefault="007D7422">
      <w:pPr>
        <w:rPr>
          <w:rFonts w:ascii="Times New Roman" w:hAnsi="Times New Roman" w:cs="Times New Roman"/>
          <w:sz w:val="28"/>
          <w:szCs w:val="28"/>
        </w:rPr>
      </w:pPr>
    </w:p>
    <w:sectPr w:rsidR="007D7422" w:rsidRPr="00C0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29"/>
    <w:rsid w:val="007D7422"/>
    <w:rsid w:val="00C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2014-10-15T18:51:00Z</dcterms:created>
  <dcterms:modified xsi:type="dcterms:W3CDTF">2014-10-15T19:01:00Z</dcterms:modified>
</cp:coreProperties>
</file>