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0" w:rsidRDefault="00E42500" w:rsidP="00E42500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30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pacing w:val="15"/>
          <w:sz w:val="28"/>
          <w:szCs w:val="30"/>
          <w:lang w:eastAsia="ru-RU"/>
        </w:rPr>
        <w:t xml:space="preserve"> </w:t>
      </w:r>
      <w:bookmarkStart w:id="0" w:name="_GoBack"/>
      <w:bookmarkEnd w:id="0"/>
      <w:r w:rsidRPr="006753E6">
        <w:rPr>
          <w:rFonts w:ascii="Times New Roman" w:eastAsia="Times New Roman" w:hAnsi="Times New Roman" w:cs="Times New Roman"/>
          <w:b/>
          <w:spacing w:val="15"/>
          <w:sz w:val="28"/>
          <w:szCs w:val="30"/>
          <w:lang w:eastAsia="ru-RU"/>
        </w:rPr>
        <w:t>«Театр для всех!»</w:t>
      </w:r>
    </w:p>
    <w:p w:rsidR="00E42500" w:rsidRDefault="00E42500" w:rsidP="00E4250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753E6">
        <w:rPr>
          <w:rFonts w:ascii="Times New Roman" w:hAnsi="Times New Roman" w:cs="Times New Roman"/>
          <w:b/>
          <w:sz w:val="24"/>
          <w:szCs w:val="28"/>
        </w:rPr>
        <w:t xml:space="preserve">Актуальность: </w:t>
      </w:r>
    </w:p>
    <w:p w:rsidR="00E42500" w:rsidRDefault="00E42500" w:rsidP="00E4250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53E6">
        <w:rPr>
          <w:rFonts w:ascii="Times New Roman" w:hAnsi="Times New Roman" w:cs="Times New Roman"/>
          <w:sz w:val="24"/>
          <w:szCs w:val="28"/>
        </w:rPr>
        <w:t>Театрализованная деятельность - одна из самых эффективных форм совместной работы всего педагогического коллектива, родителей и детей. Она позволяет объединить музыкальное, п</w:t>
      </w:r>
      <w:r w:rsidRPr="006753E6">
        <w:rPr>
          <w:rFonts w:ascii="Times New Roman" w:hAnsi="Times New Roman" w:cs="Times New Roman"/>
          <w:sz w:val="24"/>
          <w:szCs w:val="28"/>
        </w:rPr>
        <w:t>о</w:t>
      </w:r>
      <w:r w:rsidRPr="006753E6">
        <w:rPr>
          <w:rFonts w:ascii="Times New Roman" w:hAnsi="Times New Roman" w:cs="Times New Roman"/>
          <w:sz w:val="24"/>
          <w:szCs w:val="28"/>
        </w:rPr>
        <w:t xml:space="preserve">знавательное и личностное развитие воспитанников в общем педагогическом процессе, </w:t>
      </w:r>
      <w:r>
        <w:rPr>
          <w:rFonts w:ascii="Times New Roman" w:hAnsi="Times New Roman" w:cs="Times New Roman"/>
          <w:sz w:val="24"/>
        </w:rPr>
        <w:t>увл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кательном</w:t>
      </w:r>
      <w:r w:rsidRPr="006753E6">
        <w:rPr>
          <w:rFonts w:ascii="Times New Roman" w:hAnsi="Times New Roman" w:cs="Times New Roman"/>
          <w:sz w:val="24"/>
          <w:szCs w:val="28"/>
        </w:rPr>
        <w:t xml:space="preserve">, максимально </w:t>
      </w:r>
      <w:r>
        <w:rPr>
          <w:rFonts w:ascii="Times New Roman" w:hAnsi="Times New Roman" w:cs="Times New Roman"/>
          <w:sz w:val="24"/>
          <w:szCs w:val="28"/>
        </w:rPr>
        <w:t>благоприятном</w:t>
      </w:r>
      <w:r w:rsidRPr="006753E6">
        <w:rPr>
          <w:rFonts w:ascii="Times New Roman" w:hAnsi="Times New Roman" w:cs="Times New Roman"/>
          <w:sz w:val="24"/>
          <w:szCs w:val="28"/>
        </w:rPr>
        <w:t xml:space="preserve"> для формирования творческих способностей, нес</w:t>
      </w:r>
      <w:r w:rsidRPr="006753E6">
        <w:rPr>
          <w:rFonts w:ascii="Times New Roman" w:hAnsi="Times New Roman" w:cs="Times New Roman"/>
          <w:sz w:val="24"/>
          <w:szCs w:val="28"/>
        </w:rPr>
        <w:t>у</w:t>
      </w:r>
      <w:r w:rsidRPr="006753E6">
        <w:rPr>
          <w:rFonts w:ascii="Times New Roman" w:hAnsi="Times New Roman" w:cs="Times New Roman"/>
          <w:sz w:val="24"/>
          <w:szCs w:val="28"/>
        </w:rPr>
        <w:t xml:space="preserve">щем </w:t>
      </w:r>
      <w:r>
        <w:rPr>
          <w:rFonts w:ascii="Times New Roman" w:hAnsi="Times New Roman" w:cs="Times New Roman"/>
          <w:sz w:val="24"/>
          <w:szCs w:val="28"/>
        </w:rPr>
        <w:t xml:space="preserve">радость </w:t>
      </w:r>
      <w:r w:rsidRPr="006753E6">
        <w:rPr>
          <w:rFonts w:ascii="Times New Roman" w:hAnsi="Times New Roman" w:cs="Times New Roman"/>
          <w:sz w:val="24"/>
          <w:szCs w:val="28"/>
        </w:rPr>
        <w:t>всем участникам проекта.</w:t>
      </w:r>
    </w:p>
    <w:p w:rsidR="00E42500" w:rsidRPr="00146849" w:rsidRDefault="00E42500" w:rsidP="00E42500">
      <w:pPr>
        <w:pStyle w:val="p5"/>
        <w:spacing w:before="0" w:beforeAutospacing="0" w:after="0" w:afterAutospacing="0" w:line="276" w:lineRule="auto"/>
        <w:jc w:val="both"/>
        <w:rPr>
          <w:b/>
          <w:szCs w:val="28"/>
        </w:rPr>
      </w:pPr>
      <w:r w:rsidRPr="00146849">
        <w:rPr>
          <w:rStyle w:val="s1"/>
          <w:b/>
          <w:szCs w:val="28"/>
        </w:rPr>
        <w:t>Цель:</w:t>
      </w:r>
    </w:p>
    <w:p w:rsidR="00E42500" w:rsidRPr="00F71121" w:rsidRDefault="00E42500" w:rsidP="00E42500">
      <w:pPr>
        <w:pStyle w:val="p4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szCs w:val="28"/>
        </w:rPr>
        <w:t>Формирование у детей и родителей интереса к театру и совместной театрализованной де</w:t>
      </w:r>
      <w:r w:rsidRPr="00F71121">
        <w:rPr>
          <w:szCs w:val="28"/>
        </w:rPr>
        <w:t>я</w:t>
      </w:r>
      <w:r w:rsidRPr="00F71121">
        <w:rPr>
          <w:szCs w:val="28"/>
        </w:rPr>
        <w:t>тельности.</w:t>
      </w:r>
    </w:p>
    <w:p w:rsidR="00E42500" w:rsidRPr="00146849" w:rsidRDefault="00E42500" w:rsidP="00E42500">
      <w:pPr>
        <w:pStyle w:val="p6"/>
        <w:spacing w:before="0" w:beforeAutospacing="0" w:after="0" w:afterAutospacing="0" w:line="276" w:lineRule="auto"/>
        <w:jc w:val="both"/>
        <w:rPr>
          <w:b/>
          <w:szCs w:val="28"/>
        </w:rPr>
      </w:pPr>
      <w:r w:rsidRPr="00146849">
        <w:rPr>
          <w:rStyle w:val="s1"/>
          <w:b/>
          <w:szCs w:val="28"/>
        </w:rPr>
        <w:t>Задачи:</w:t>
      </w:r>
    </w:p>
    <w:p w:rsidR="00E42500" w:rsidRPr="00F71121" w:rsidRDefault="00E42500" w:rsidP="00E42500">
      <w:pPr>
        <w:pStyle w:val="p7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rStyle w:val="s2"/>
          <w:szCs w:val="28"/>
        </w:rPr>
        <w:t>1.</w:t>
      </w:r>
      <w:r w:rsidRPr="00F71121">
        <w:rPr>
          <w:rStyle w:val="s2"/>
          <w:rFonts w:ascii="Cambria Math" w:hAnsi="Cambria Math"/>
          <w:szCs w:val="28"/>
        </w:rPr>
        <w:t>​</w:t>
      </w:r>
      <w:r w:rsidRPr="00F71121">
        <w:rPr>
          <w:rStyle w:val="s2"/>
          <w:szCs w:val="28"/>
        </w:rPr>
        <w:t> </w:t>
      </w:r>
      <w:r w:rsidRPr="00F71121">
        <w:rPr>
          <w:szCs w:val="28"/>
        </w:rPr>
        <w:t>Пробудить интерес детей и родителей к театру.</w:t>
      </w:r>
    </w:p>
    <w:p w:rsidR="00E42500" w:rsidRPr="00F71121" w:rsidRDefault="00E42500" w:rsidP="00E42500">
      <w:pPr>
        <w:pStyle w:val="p8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rStyle w:val="s2"/>
          <w:szCs w:val="28"/>
        </w:rPr>
        <w:t>2.</w:t>
      </w:r>
      <w:r w:rsidRPr="00F71121">
        <w:rPr>
          <w:rStyle w:val="s2"/>
          <w:rFonts w:ascii="Cambria Math" w:hAnsi="Cambria Math"/>
          <w:szCs w:val="28"/>
        </w:rPr>
        <w:t>​</w:t>
      </w:r>
      <w:r w:rsidRPr="00F71121">
        <w:rPr>
          <w:rStyle w:val="s2"/>
          <w:szCs w:val="28"/>
        </w:rPr>
        <w:t> </w:t>
      </w:r>
      <w:r w:rsidRPr="00F71121">
        <w:rPr>
          <w:szCs w:val="28"/>
        </w:rPr>
        <w:t>Привить детям первичные навыки в области театрального искусства (использование мим</w:t>
      </w:r>
      <w:r w:rsidRPr="00F71121">
        <w:rPr>
          <w:szCs w:val="28"/>
        </w:rPr>
        <w:t>и</w:t>
      </w:r>
      <w:r w:rsidRPr="00F71121">
        <w:rPr>
          <w:szCs w:val="28"/>
        </w:rPr>
        <w:t>ки, жестов, голоса для создания образа).</w:t>
      </w:r>
    </w:p>
    <w:p w:rsidR="00E42500" w:rsidRPr="00F71121" w:rsidRDefault="00E42500" w:rsidP="00E42500">
      <w:pPr>
        <w:pStyle w:val="p8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rStyle w:val="s2"/>
          <w:szCs w:val="28"/>
        </w:rPr>
        <w:t>3.</w:t>
      </w:r>
      <w:r w:rsidRPr="00F71121">
        <w:rPr>
          <w:rStyle w:val="s2"/>
          <w:rFonts w:ascii="Cambria Math" w:hAnsi="Cambria Math"/>
          <w:szCs w:val="28"/>
        </w:rPr>
        <w:t>​</w:t>
      </w:r>
      <w:r w:rsidRPr="00F71121">
        <w:rPr>
          <w:rStyle w:val="s2"/>
          <w:szCs w:val="28"/>
        </w:rPr>
        <w:t> </w:t>
      </w:r>
      <w:r w:rsidRPr="00F71121">
        <w:rPr>
          <w:szCs w:val="28"/>
        </w:rPr>
        <w:t>Сплотить усилия взрослых и детей в процессе театрализованной деятельности.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rStyle w:val="a4"/>
          <w:szCs w:val="21"/>
          <w:bdr w:val="none" w:sz="0" w:space="0" w:color="auto" w:frame="1"/>
        </w:rPr>
        <w:t>Участники проекта:</w:t>
      </w:r>
    </w:p>
    <w:p w:rsidR="00E42500" w:rsidRPr="000329EE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</w:rPr>
        <w:t>воспитатели, дети, родители.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>
        <w:rPr>
          <w:b/>
          <w:szCs w:val="21"/>
        </w:rPr>
        <w:t xml:space="preserve">Продолжительность проекта: </w:t>
      </w:r>
      <w:r>
        <w:rPr>
          <w:szCs w:val="21"/>
        </w:rPr>
        <w:t>1 месяц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color w:val="000000" w:themeColor="text1"/>
          <w:spacing w:val="24"/>
          <w:szCs w:val="17"/>
        </w:rPr>
      </w:pPr>
      <w:r w:rsidRPr="006B45E7">
        <w:rPr>
          <w:b/>
          <w:bCs/>
          <w:color w:val="000000" w:themeColor="text1"/>
          <w:spacing w:val="24"/>
          <w:szCs w:val="17"/>
        </w:rPr>
        <w:t>Вид проекта: </w:t>
      </w:r>
      <w:r>
        <w:rPr>
          <w:color w:val="000000" w:themeColor="text1"/>
          <w:spacing w:val="24"/>
          <w:szCs w:val="17"/>
        </w:rPr>
        <w:t>творческий.</w:t>
      </w:r>
    </w:p>
    <w:p w:rsidR="00E42500" w:rsidRPr="00F71121" w:rsidRDefault="00E42500" w:rsidP="00E42500">
      <w:pPr>
        <w:pStyle w:val="p2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rStyle w:val="s1"/>
          <w:b/>
          <w:szCs w:val="28"/>
        </w:rPr>
        <w:t>Проблема:</w:t>
      </w:r>
      <w:r w:rsidRPr="00F71121">
        <w:rPr>
          <w:szCs w:val="28"/>
        </w:rPr>
        <w:t xml:space="preserve"> Внешний интерес детей и родителей к театру и театральной деятельности.</w:t>
      </w:r>
    </w:p>
    <w:p w:rsidR="00E42500" w:rsidRPr="00F71121" w:rsidRDefault="00E42500" w:rsidP="00E42500">
      <w:pPr>
        <w:pStyle w:val="p2"/>
        <w:spacing w:before="0" w:beforeAutospacing="0" w:after="0" w:afterAutospacing="0" w:line="276" w:lineRule="auto"/>
        <w:rPr>
          <w:szCs w:val="28"/>
        </w:rPr>
      </w:pPr>
      <w:r w:rsidRPr="00F71121">
        <w:rPr>
          <w:rStyle w:val="s1"/>
          <w:b/>
          <w:szCs w:val="28"/>
        </w:rPr>
        <w:t>Обоснование проблемы:</w:t>
      </w:r>
      <w:r w:rsidRPr="00F71121">
        <w:rPr>
          <w:szCs w:val="28"/>
        </w:rPr>
        <w:br/>
        <w:t>1. Не сформированы умения детей в «актёрском мастерстве».</w:t>
      </w:r>
      <w:r w:rsidRPr="00F71121">
        <w:rPr>
          <w:szCs w:val="28"/>
        </w:rPr>
        <w:br/>
        <w:t>2. Поверхностные знания родителей о театрализованной деятельности.</w:t>
      </w:r>
    </w:p>
    <w:p w:rsidR="00E42500" w:rsidRPr="00F71121" w:rsidRDefault="00E42500" w:rsidP="00E42500">
      <w:pPr>
        <w:pStyle w:val="p2"/>
        <w:spacing w:before="0" w:beforeAutospacing="0" w:after="0" w:afterAutospacing="0" w:line="276" w:lineRule="auto"/>
        <w:jc w:val="both"/>
        <w:rPr>
          <w:szCs w:val="28"/>
        </w:rPr>
      </w:pPr>
      <w:r w:rsidRPr="00F71121">
        <w:rPr>
          <w:szCs w:val="28"/>
        </w:rPr>
        <w:t>3. Нет опыта совместной деятельности</w:t>
      </w:r>
    </w:p>
    <w:p w:rsidR="00E42500" w:rsidRPr="00983EB4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rPr>
          <w:szCs w:val="18"/>
        </w:rPr>
      </w:pPr>
      <w:r w:rsidRPr="006753E6">
        <w:rPr>
          <w:b/>
          <w:szCs w:val="18"/>
        </w:rPr>
        <w:t>Ожидаемые результаты:</w:t>
      </w:r>
      <w:r w:rsidRPr="006753E6">
        <w:rPr>
          <w:szCs w:val="18"/>
        </w:rPr>
        <w:br/>
        <w:t>1. Создание благоприятных условий для раскрытия личности ребенка, его индивидуальности, творческого потенциала через приобщение детей к театральному искусству, к театрализова</w:t>
      </w:r>
      <w:r w:rsidRPr="006753E6">
        <w:rPr>
          <w:szCs w:val="18"/>
        </w:rPr>
        <w:t>н</w:t>
      </w:r>
      <w:r w:rsidRPr="006753E6">
        <w:rPr>
          <w:szCs w:val="18"/>
        </w:rPr>
        <w:t>ной деятельности.</w:t>
      </w:r>
      <w:r w:rsidRPr="006753E6">
        <w:rPr>
          <w:rStyle w:val="apple-converted-space"/>
          <w:szCs w:val="18"/>
        </w:rPr>
        <w:t> </w:t>
      </w:r>
      <w:r w:rsidRPr="006753E6">
        <w:rPr>
          <w:szCs w:val="18"/>
        </w:rPr>
        <w:br/>
        <w:t>2. Развитие речи, мимики, жестов.</w:t>
      </w:r>
      <w:r w:rsidRPr="006753E6">
        <w:rPr>
          <w:szCs w:val="18"/>
        </w:rPr>
        <w:br/>
        <w:t>3. Развитие инициативы, активности, самостоятельности.</w:t>
      </w:r>
      <w:r>
        <w:rPr>
          <w:szCs w:val="18"/>
        </w:rPr>
        <w:br/>
        <w:t>4</w:t>
      </w:r>
      <w:r w:rsidRPr="006753E6">
        <w:rPr>
          <w:szCs w:val="18"/>
        </w:rPr>
        <w:t>. Укрепление взаимоотноше</w:t>
      </w:r>
      <w:r>
        <w:rPr>
          <w:szCs w:val="18"/>
        </w:rPr>
        <w:t>ний между детьми и родителями.</w:t>
      </w:r>
      <w:r>
        <w:rPr>
          <w:szCs w:val="18"/>
        </w:rPr>
        <w:br/>
        <w:t>5</w:t>
      </w:r>
      <w:r w:rsidRPr="006753E6">
        <w:rPr>
          <w:szCs w:val="18"/>
        </w:rPr>
        <w:t>. Самореализация.</w:t>
      </w:r>
    </w:p>
    <w:p w:rsidR="00E42500" w:rsidRPr="000329EE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rStyle w:val="a4"/>
          <w:szCs w:val="21"/>
          <w:bdr w:val="none" w:sz="0" w:space="0" w:color="auto" w:frame="1"/>
        </w:rPr>
        <w:t>Этапы проекта: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  <w:u w:val="single"/>
          <w:bdr w:val="none" w:sz="0" w:space="0" w:color="auto" w:frame="1"/>
        </w:rPr>
        <w:t>Первый эта</w:t>
      </w:r>
      <w:proofErr w:type="gramStart"/>
      <w:r w:rsidRPr="000329EE">
        <w:rPr>
          <w:szCs w:val="21"/>
          <w:u w:val="single"/>
          <w:bdr w:val="none" w:sz="0" w:space="0" w:color="auto" w:frame="1"/>
        </w:rPr>
        <w:t>п-</w:t>
      </w:r>
      <w:proofErr w:type="gramEnd"/>
      <w:r w:rsidRPr="000329EE">
        <w:rPr>
          <w:szCs w:val="21"/>
          <w:u w:val="single"/>
          <w:bdr w:val="none" w:sz="0" w:space="0" w:color="auto" w:frame="1"/>
        </w:rPr>
        <w:t xml:space="preserve"> подготовительный</w:t>
      </w:r>
      <w:r>
        <w:rPr>
          <w:szCs w:val="21"/>
          <w:u w:val="single"/>
          <w:bdr w:val="none" w:sz="0" w:space="0" w:color="auto" w:frame="1"/>
        </w:rPr>
        <w:t xml:space="preserve"> (1 неделя)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</w:rPr>
        <w:t xml:space="preserve">- </w:t>
      </w:r>
      <w:r>
        <w:rPr>
          <w:szCs w:val="21"/>
        </w:rPr>
        <w:t>изучение</w:t>
      </w:r>
      <w:r w:rsidRPr="000329EE">
        <w:rPr>
          <w:szCs w:val="21"/>
        </w:rPr>
        <w:t xml:space="preserve"> методической литературы, </w:t>
      </w:r>
      <w:r>
        <w:rPr>
          <w:szCs w:val="21"/>
        </w:rPr>
        <w:t>подбор материала по теме;</w:t>
      </w:r>
    </w:p>
    <w:p w:rsidR="00E42500" w:rsidRPr="000329EE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</w:rPr>
        <w:t xml:space="preserve">- </w:t>
      </w:r>
      <w:r w:rsidRPr="00EB0963">
        <w:rPr>
          <w:szCs w:val="18"/>
        </w:rPr>
        <w:t>заинтересовать родителей перспективами развития театрализованной деятельности детей</w:t>
      </w:r>
      <w:r w:rsidRPr="000329EE">
        <w:rPr>
          <w:szCs w:val="21"/>
        </w:rPr>
        <w:t>.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  <w:u w:val="single"/>
          <w:bdr w:val="none" w:sz="0" w:space="0" w:color="auto" w:frame="1"/>
        </w:rPr>
        <w:t>Второй этап – основной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</w:rPr>
        <w:t xml:space="preserve">- использование </w:t>
      </w:r>
      <w:r>
        <w:rPr>
          <w:szCs w:val="21"/>
        </w:rPr>
        <w:t>подобранных</w:t>
      </w:r>
      <w:r w:rsidRPr="000329EE">
        <w:rPr>
          <w:szCs w:val="21"/>
        </w:rPr>
        <w:t xml:space="preserve"> мероприятий </w:t>
      </w:r>
      <w:r>
        <w:rPr>
          <w:szCs w:val="21"/>
        </w:rPr>
        <w:t>в работе с детьми;</w:t>
      </w:r>
    </w:p>
    <w:p w:rsidR="00E42500" w:rsidRPr="000329EE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</w:rPr>
        <w:t>- организация работы с родителями.</w:t>
      </w:r>
    </w:p>
    <w:p w:rsidR="00E42500" w:rsidRDefault="00E42500" w:rsidP="00E42500">
      <w:pPr>
        <w:pStyle w:val="a3"/>
        <w:shd w:val="clear" w:color="auto" w:fill="E1E1E1" w:themeFill="background1"/>
        <w:spacing w:before="0" w:beforeAutospacing="0" w:after="0" w:afterAutospacing="0" w:line="276" w:lineRule="auto"/>
        <w:jc w:val="both"/>
        <w:rPr>
          <w:szCs w:val="21"/>
        </w:rPr>
      </w:pPr>
      <w:r w:rsidRPr="000329EE">
        <w:rPr>
          <w:szCs w:val="21"/>
          <w:u w:val="single"/>
          <w:bdr w:val="none" w:sz="0" w:space="0" w:color="auto" w:frame="1"/>
        </w:rPr>
        <w:t>Третий этап – заключительный</w:t>
      </w:r>
    </w:p>
    <w:p w:rsidR="00E42500" w:rsidRPr="00EF7F2B" w:rsidRDefault="00E42500" w:rsidP="00E42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Показ детьми сказки «Теремок», </w:t>
      </w:r>
      <w:r>
        <w:rPr>
          <w:rFonts w:ascii="Times New Roman" w:eastAsia="Times New Roman" w:hAnsi="Times New Roman" w:cs="Times New Roman"/>
          <w:color w:val="291200"/>
          <w:sz w:val="24"/>
          <w:szCs w:val="26"/>
          <w:lang w:eastAsia="ru-RU"/>
        </w:rPr>
        <w:t>участие родителей в подготовке и проведении праздника.</w:t>
      </w:r>
    </w:p>
    <w:p w:rsidR="00E42500" w:rsidRDefault="00E42500" w:rsidP="00E4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Работа с детьми.</w:t>
      </w:r>
    </w:p>
    <w:p w:rsidR="00E42500" w:rsidRPr="00456DE0" w:rsidRDefault="00E42500" w:rsidP="00E4250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6DE0">
        <w:rPr>
          <w:rFonts w:ascii="Times New Roman" w:hAnsi="Times New Roman" w:cs="Times New Roman"/>
          <w:sz w:val="24"/>
          <w:szCs w:val="28"/>
        </w:rPr>
        <w:t xml:space="preserve">Обыгрывание этюдов, </w:t>
      </w:r>
      <w:proofErr w:type="spellStart"/>
      <w:r w:rsidRPr="00456DE0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456DE0">
        <w:rPr>
          <w:rFonts w:ascii="Times New Roman" w:hAnsi="Times New Roman" w:cs="Times New Roman"/>
          <w:sz w:val="24"/>
          <w:szCs w:val="28"/>
        </w:rPr>
        <w:t>, мини-сценок и т. д. в индивидуальной работе;</w:t>
      </w:r>
    </w:p>
    <w:p w:rsidR="00E42500" w:rsidRPr="00456DE0" w:rsidRDefault="00E42500" w:rsidP="00E4250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DE0">
        <w:rPr>
          <w:rFonts w:ascii="Times New Roman" w:hAnsi="Times New Roman" w:cs="Times New Roman"/>
          <w:sz w:val="24"/>
        </w:rPr>
        <w:t>Знакомство с театром на палочках, театром на кружках.</w:t>
      </w:r>
    </w:p>
    <w:p w:rsidR="00E42500" w:rsidRPr="00EB0963" w:rsidRDefault="00E42500" w:rsidP="00E42500">
      <w:pPr>
        <w:pStyle w:val="p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Cs w:val="28"/>
        </w:rPr>
      </w:pPr>
      <w:r w:rsidRPr="00EB0963">
        <w:rPr>
          <w:szCs w:val="28"/>
        </w:rPr>
        <w:t>Рассматривание альбомов, ил</w:t>
      </w:r>
      <w:r>
        <w:rPr>
          <w:szCs w:val="28"/>
        </w:rPr>
        <w:t>люстраций, просмотр мультфильма;</w:t>
      </w:r>
    </w:p>
    <w:p w:rsidR="00E42500" w:rsidRPr="00EB0963" w:rsidRDefault="00E42500" w:rsidP="00E42500">
      <w:pPr>
        <w:pStyle w:val="p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Cs w:val="28"/>
        </w:rPr>
      </w:pPr>
      <w:r w:rsidRPr="00EB0963">
        <w:rPr>
          <w:szCs w:val="28"/>
        </w:rPr>
        <w:lastRenderedPageBreak/>
        <w:t>Беседы о содержании, о персонажах</w:t>
      </w:r>
      <w:r>
        <w:rPr>
          <w:szCs w:val="28"/>
        </w:rPr>
        <w:t>;</w:t>
      </w:r>
    </w:p>
    <w:p w:rsidR="00E42500" w:rsidRDefault="00E42500" w:rsidP="00E42500">
      <w:pPr>
        <w:pStyle w:val="p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Cs w:val="28"/>
        </w:rPr>
      </w:pPr>
      <w:r w:rsidRPr="00EB0963">
        <w:rPr>
          <w:szCs w:val="28"/>
        </w:rPr>
        <w:t>Д/игры: «Отгадай героя по словесному описанию», «Изобрази героя»</w:t>
      </w:r>
      <w:r>
        <w:rPr>
          <w:szCs w:val="28"/>
        </w:rPr>
        <w:t>;</w:t>
      </w:r>
    </w:p>
    <w:p w:rsidR="00E42500" w:rsidRDefault="00E42500" w:rsidP="00E42500">
      <w:pPr>
        <w:pStyle w:val="p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Игры и упражнения на развитие интонационной выразительности (исполнение стихов А. </w:t>
      </w:r>
      <w:proofErr w:type="spellStart"/>
      <w:r>
        <w:rPr>
          <w:szCs w:val="28"/>
        </w:rPr>
        <w:t>Барто</w:t>
      </w:r>
      <w:proofErr w:type="spellEnd"/>
      <w:r>
        <w:rPr>
          <w:szCs w:val="28"/>
        </w:rPr>
        <w:t xml:space="preserve"> от имени разных персонажей)</w:t>
      </w:r>
    </w:p>
    <w:p w:rsidR="00E42500" w:rsidRDefault="00E42500" w:rsidP="00E42500">
      <w:pPr>
        <w:pStyle w:val="p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Cs w:val="18"/>
        </w:rPr>
      </w:pPr>
      <w:r>
        <w:rPr>
          <w:szCs w:val="18"/>
        </w:rPr>
        <w:t>У</w:t>
      </w:r>
      <w:r w:rsidRPr="00B2112B">
        <w:rPr>
          <w:szCs w:val="18"/>
        </w:rPr>
        <w:t>пражнения на развитие мимики, детской пластик</w:t>
      </w:r>
      <w:r>
        <w:rPr>
          <w:szCs w:val="18"/>
        </w:rPr>
        <w:t>и, элементы искусства пантомимы «П</w:t>
      </w:r>
      <w:r>
        <w:rPr>
          <w:szCs w:val="18"/>
        </w:rPr>
        <w:t>о</w:t>
      </w:r>
      <w:r>
        <w:rPr>
          <w:szCs w:val="18"/>
        </w:rPr>
        <w:t>кажи как…», «Два притопа», «Художники»;</w:t>
      </w:r>
    </w:p>
    <w:p w:rsidR="00E42500" w:rsidRPr="00456DE0" w:rsidRDefault="00E42500" w:rsidP="00E4250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Инсценировки и обыгрывание сказок по выбору детей;</w:t>
      </w:r>
    </w:p>
    <w:p w:rsidR="00E42500" w:rsidRPr="00571360" w:rsidRDefault="00E42500" w:rsidP="00E42500">
      <w:pPr>
        <w:shd w:val="clear" w:color="auto" w:fill="E1E1E1" w:themeFill="background1"/>
        <w:spacing w:after="0"/>
        <w:ind w:left="60"/>
        <w:jc w:val="both"/>
        <w:rPr>
          <w:rFonts w:ascii="Times New Roman" w:hAnsi="Times New Roman" w:cs="Times New Roman"/>
          <w:sz w:val="24"/>
          <w:szCs w:val="18"/>
        </w:rPr>
      </w:pPr>
      <w:r w:rsidRPr="00571360">
        <w:rPr>
          <w:rFonts w:ascii="Times New Roman" w:hAnsi="Times New Roman" w:cs="Times New Roman"/>
          <w:sz w:val="24"/>
          <w:szCs w:val="18"/>
        </w:rPr>
        <w:t>Использование разнообразных средств: театральные уголки в группах, разнообразные виды театров, костюмы, декорации, DVD, наглядные иллюстрации сказок.</w:t>
      </w:r>
    </w:p>
    <w:p w:rsidR="00E42500" w:rsidRDefault="00E42500" w:rsidP="00E4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E0">
        <w:rPr>
          <w:rFonts w:ascii="Times New Roman" w:hAnsi="Times New Roman" w:cs="Times New Roman"/>
          <w:b/>
          <w:sz w:val="24"/>
          <w:szCs w:val="18"/>
        </w:rPr>
        <w:t>Р</w:t>
      </w:r>
      <w:r w:rsidRPr="00456DE0">
        <w:rPr>
          <w:rFonts w:ascii="Times New Roman" w:hAnsi="Times New Roman" w:cs="Times New Roman"/>
          <w:b/>
          <w:sz w:val="24"/>
          <w:szCs w:val="24"/>
        </w:rPr>
        <w:t>абота с родителями.</w:t>
      </w:r>
    </w:p>
    <w:p w:rsidR="00E42500" w:rsidRDefault="00E42500" w:rsidP="00E4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DE0">
        <w:rPr>
          <w:rFonts w:ascii="Times New Roman" w:hAnsi="Times New Roman" w:cs="Times New Roman"/>
          <w:sz w:val="24"/>
          <w:szCs w:val="24"/>
        </w:rPr>
        <w:t>Заполнение анкеты «Любите ли Вы театр?»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500" w:rsidRDefault="00E42500" w:rsidP="00E4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родителями;</w:t>
      </w:r>
    </w:p>
    <w:p w:rsidR="00E42500" w:rsidRPr="00456DE0" w:rsidRDefault="00E42500" w:rsidP="00E4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</w:t>
      </w:r>
      <w:r w:rsidRPr="00571360">
        <w:rPr>
          <w:rFonts w:ascii="Times New Roman" w:eastAsia="Times New Roman" w:hAnsi="Times New Roman" w:cs="Times New Roman"/>
          <w:sz w:val="24"/>
          <w:szCs w:val="26"/>
          <w:lang w:eastAsia="ru-RU"/>
        </w:rPr>
        <w:t>Играйте вместе с детьми»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</w:p>
    <w:p w:rsidR="00E42500" w:rsidRPr="00456DE0" w:rsidRDefault="00E42500" w:rsidP="00E42500">
      <w:pPr>
        <w:spacing w:after="0"/>
        <w:rPr>
          <w:rFonts w:ascii="Times New Roman" w:hAnsi="Times New Roman" w:cs="Times New Roman"/>
          <w:sz w:val="24"/>
        </w:rPr>
      </w:pPr>
      <w:r w:rsidRPr="00456DE0">
        <w:rPr>
          <w:rFonts w:ascii="Times New Roman" w:hAnsi="Times New Roman" w:cs="Times New Roman"/>
          <w:sz w:val="24"/>
        </w:rPr>
        <w:t>Выставка разных видов театра «Поиграйте с нами»;</w:t>
      </w:r>
      <w:r w:rsidRPr="00456DE0">
        <w:rPr>
          <w:rFonts w:ascii="Times New Roman" w:hAnsi="Times New Roman" w:cs="Times New Roman"/>
          <w:sz w:val="24"/>
        </w:rPr>
        <w:br/>
        <w:t>Совместная деятельность;</w:t>
      </w:r>
      <w:r w:rsidRPr="00456DE0">
        <w:rPr>
          <w:rFonts w:ascii="Times New Roman" w:hAnsi="Times New Roman" w:cs="Times New Roman"/>
          <w:sz w:val="24"/>
        </w:rPr>
        <w:br/>
        <w:t xml:space="preserve">Помощь в изготовлении </w:t>
      </w:r>
      <w:r>
        <w:rPr>
          <w:rFonts w:ascii="Times New Roman" w:hAnsi="Times New Roman" w:cs="Times New Roman"/>
          <w:sz w:val="24"/>
        </w:rPr>
        <w:t xml:space="preserve">театров, </w:t>
      </w:r>
      <w:r w:rsidRPr="00456DE0">
        <w:rPr>
          <w:rFonts w:ascii="Times New Roman" w:hAnsi="Times New Roman" w:cs="Times New Roman"/>
          <w:sz w:val="24"/>
        </w:rPr>
        <w:t>костюмов и декораций;</w:t>
      </w:r>
    </w:p>
    <w:p w:rsidR="00E42500" w:rsidRPr="00456DE0" w:rsidRDefault="00E42500" w:rsidP="00E42500">
      <w:pPr>
        <w:spacing w:after="0"/>
        <w:rPr>
          <w:rFonts w:ascii="Times New Roman" w:hAnsi="Times New Roman" w:cs="Times New Roman"/>
          <w:b/>
          <w:sz w:val="24"/>
        </w:rPr>
      </w:pPr>
      <w:r w:rsidRPr="00EF7F2B">
        <w:rPr>
          <w:rFonts w:ascii="Times New Roman" w:hAnsi="Times New Roman" w:cs="Times New Roman"/>
          <w:sz w:val="24"/>
        </w:rPr>
        <w:t xml:space="preserve">Участие в </w:t>
      </w:r>
      <w:r>
        <w:rPr>
          <w:rFonts w:ascii="Times New Roman" w:hAnsi="Times New Roman" w:cs="Times New Roman"/>
          <w:sz w:val="24"/>
        </w:rPr>
        <w:t>подготовке и проведении праздника «В гостях у Осени»</w:t>
      </w:r>
      <w:r w:rsidRPr="00EF7F2B">
        <w:rPr>
          <w:rFonts w:ascii="Times New Roman" w:hAnsi="Times New Roman" w:cs="Times New Roman"/>
          <w:sz w:val="24"/>
        </w:rPr>
        <w:t>.</w:t>
      </w:r>
    </w:p>
    <w:p w:rsidR="00E42500" w:rsidRDefault="00E42500" w:rsidP="00E42500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42500" w:rsidRPr="00504951" w:rsidRDefault="00E42500" w:rsidP="00E42500">
      <w:pPr>
        <w:pStyle w:val="a3"/>
        <w:shd w:val="clear" w:color="auto" w:fill="E1E1E1" w:themeFill="background1"/>
        <w:spacing w:line="234" w:lineRule="atLeast"/>
        <w:ind w:firstLine="284"/>
        <w:jc w:val="both"/>
        <w:rPr>
          <w:szCs w:val="18"/>
        </w:rPr>
      </w:pPr>
      <w:r w:rsidRPr="007E03A8">
        <w:rPr>
          <w:szCs w:val="18"/>
        </w:rPr>
        <w:t>В театральной деятельности ребенок раскрепощается, передает свои творческие замыслы, получает удовлетворение от деятельности. Театрализованная деятельность способствует ра</w:t>
      </w:r>
      <w:r w:rsidRPr="007E03A8">
        <w:rPr>
          <w:szCs w:val="18"/>
        </w:rPr>
        <w:t>с</w:t>
      </w:r>
      <w:r w:rsidRPr="007E03A8">
        <w:rPr>
          <w:szCs w:val="18"/>
        </w:rPr>
        <w:t>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</w:t>
      </w:r>
      <w:r w:rsidRPr="007E03A8">
        <w:rPr>
          <w:szCs w:val="18"/>
        </w:rPr>
        <w:t>н</w:t>
      </w:r>
      <w:r w:rsidRPr="007E03A8">
        <w:rPr>
          <w:szCs w:val="18"/>
        </w:rPr>
        <w:t>фликты. Театр - один из самых демократичных и доступных видов искусства для детей</w:t>
      </w:r>
      <w:r w:rsidRPr="00504951">
        <w:rPr>
          <w:szCs w:val="18"/>
        </w:rPr>
        <w:t>.</w:t>
      </w:r>
    </w:p>
    <w:p w:rsidR="00E42500" w:rsidRPr="007E03A8" w:rsidRDefault="00E42500" w:rsidP="00E42500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724C2C" w:rsidRDefault="00724C2C"/>
    <w:sectPr w:rsidR="0072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FEC"/>
    <w:multiLevelType w:val="hybridMultilevel"/>
    <w:tmpl w:val="02E0A016"/>
    <w:lvl w:ilvl="0" w:tplc="07BABC1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0"/>
    <w:rsid w:val="00724C2C"/>
    <w:rsid w:val="00E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500"/>
    <w:rPr>
      <w:b/>
      <w:bCs/>
    </w:rPr>
  </w:style>
  <w:style w:type="character" w:customStyle="1" w:styleId="apple-converted-space">
    <w:name w:val="apple-converted-space"/>
    <w:basedOn w:val="a0"/>
    <w:rsid w:val="00E42500"/>
  </w:style>
  <w:style w:type="paragraph" w:customStyle="1" w:styleId="p2">
    <w:name w:val="p2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2500"/>
  </w:style>
  <w:style w:type="paragraph" w:customStyle="1" w:styleId="p5">
    <w:name w:val="p5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2500"/>
  </w:style>
  <w:style w:type="paragraph" w:styleId="a5">
    <w:name w:val="List Paragraph"/>
    <w:basedOn w:val="a"/>
    <w:uiPriority w:val="34"/>
    <w:qFormat/>
    <w:rsid w:val="00E4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500"/>
    <w:rPr>
      <w:b/>
      <w:bCs/>
    </w:rPr>
  </w:style>
  <w:style w:type="character" w:customStyle="1" w:styleId="apple-converted-space">
    <w:name w:val="apple-converted-space"/>
    <w:basedOn w:val="a0"/>
    <w:rsid w:val="00E42500"/>
  </w:style>
  <w:style w:type="paragraph" w:customStyle="1" w:styleId="p2">
    <w:name w:val="p2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2500"/>
  </w:style>
  <w:style w:type="paragraph" w:customStyle="1" w:styleId="p5">
    <w:name w:val="p5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2500"/>
  </w:style>
  <w:style w:type="paragraph" w:styleId="a5">
    <w:name w:val="List Paragraph"/>
    <w:basedOn w:val="a"/>
    <w:uiPriority w:val="34"/>
    <w:qFormat/>
    <w:rsid w:val="00E4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*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2014-10-12T04:27:00Z</dcterms:created>
  <dcterms:modified xsi:type="dcterms:W3CDTF">2014-10-12T04:28:00Z</dcterms:modified>
</cp:coreProperties>
</file>