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C2" w:rsidRDefault="00147CC2" w:rsidP="00147CC2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147CC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Роль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147CC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тактильной памяти в развитии мелкой моторики руки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Совсем недавно в Японии, стране передовой по части разных новшеств, был отмечен следующий парадокс. Дети, </w:t>
      </w:r>
      <w:proofErr w:type="gramStart"/>
      <w:r w:rsidRPr="00147CC2">
        <w:rPr>
          <w:rFonts w:ascii="Times New Roman" w:eastAsia="Times New Roman" w:hAnsi="Times New Roman" w:cs="Times New Roman"/>
          <w:sz w:val="28"/>
          <w:szCs w:val="28"/>
        </w:rPr>
        <w:t>сызмальства</w:t>
      </w:r>
      <w:proofErr w:type="gramEnd"/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 усаживаемые за компьютер и овладевающие письмом с помощью клавиатуры, перестали… разговаривать.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  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Японская культура  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Отечественные физиологи подтверждают связь развития рук с развитием мозга. Например,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"ум ребенка находится на кончике пальцев”.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  Развитие мелкой моторики пальчиков полезно не только само по себе. В настоящее время много говорят о зависимости между точным движением пальцев рук и формированием речи ребенка. Слаженная и умелая работа пальчиков помогает развиваться речи и интеллекту, оказывает положительное воздействие на весь организм в целом, готовит непослушную ручку к письму.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     Речь - это, прежде всего,  результат согласованной деятельности многих областей головного мозга. Так называемые артикулярные органы лишь выполняют приказы, поступающие из мозга.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Кисти рук — представители речевых центров мозга:  при повышении их умелости и ловкости напрямую активизируются речевые функции.</w:t>
      </w:r>
    </w:p>
    <w:p w:rsidR="00591639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Больше всего на свете маленький ребенок хочет двигаться, для него движение - есть способ познания мира.</w:t>
      </w:r>
    </w:p>
    <w:p w:rsidR="00591639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Раньше всего ребенок начинает называть те предметы, которые чаще трогает руками</w:t>
      </w:r>
      <w:proofErr w:type="gramStart"/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 при этом детали, которые он трогает, выделяются. </w:t>
      </w:r>
    </w:p>
    <w:p w:rsidR="00147CC2" w:rsidRPr="00147CC2" w:rsidRDefault="00591639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47CC2" w:rsidRPr="00147CC2">
        <w:rPr>
          <w:rFonts w:ascii="Times New Roman" w:eastAsia="Times New Roman" w:hAnsi="Times New Roman" w:cs="Times New Roman"/>
          <w:sz w:val="28"/>
          <w:szCs w:val="28"/>
        </w:rPr>
        <w:t>Слово – название предмета становится словом – понятием лишь после того, как на него выработается значительное количество двигательных условных связей.       </w:t>
      </w:r>
    </w:p>
    <w:p w:rsidR="00591639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       Дотронулся, похлопал, </w:t>
      </w:r>
      <w:proofErr w:type="gramStart"/>
      <w:r w:rsidRPr="00147CC2">
        <w:rPr>
          <w:rFonts w:ascii="Times New Roman" w:eastAsia="Times New Roman" w:hAnsi="Times New Roman" w:cs="Times New Roman"/>
          <w:sz w:val="28"/>
          <w:szCs w:val="28"/>
        </w:rPr>
        <w:t>погладил… Формы тактильного раздражения могут</w:t>
      </w:r>
      <w:proofErr w:type="gramEnd"/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 быть разными, но в любом случае происходит деформация кожи, и состоит она из активной, динамической фазы, возникающей при движении</w:t>
      </w:r>
      <w:r w:rsidR="00591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CC2" w:rsidRPr="00147CC2" w:rsidRDefault="00147CC2" w:rsidP="00147C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 xml:space="preserve">           Корковый отдел мозга, в который поступает тактильная информация, взаимодействует с другими мозговыми центрами, в частности, очень тесно со зрительным и центром мышечной чувствительности. Это взаимодействие и </w:t>
      </w:r>
      <w:r w:rsidRPr="00147CC2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нам распознавать форму и величину предметов, их положение в пространстве.</w:t>
      </w:r>
    </w:p>
    <w:p w:rsidR="000948BC" w:rsidRPr="00147CC2" w:rsidRDefault="00147CC2" w:rsidP="00147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CC2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sectPr w:rsidR="000948BC" w:rsidRPr="00147CC2" w:rsidSect="005916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C2"/>
    <w:rsid w:val="000948BC"/>
    <w:rsid w:val="00147CC2"/>
    <w:rsid w:val="00591639"/>
    <w:rsid w:val="00973853"/>
    <w:rsid w:val="00D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CC2"/>
  </w:style>
  <w:style w:type="paragraph" w:styleId="a3">
    <w:name w:val="No Spacing"/>
    <w:uiPriority w:val="1"/>
    <w:qFormat/>
    <w:rsid w:val="00147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848C-5604-416F-A70C-D71CCE6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2011-10-26T06:11:00Z</dcterms:created>
  <dcterms:modified xsi:type="dcterms:W3CDTF">2011-10-28T12:23:00Z</dcterms:modified>
</cp:coreProperties>
</file>