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4E" w:rsidRDefault="004C674E" w:rsidP="00D04CF5">
      <w:pPr>
        <w:widowControl w:val="0"/>
        <w:tabs>
          <w:tab w:val="left" w:pos="2481"/>
        </w:tabs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C674E">
        <w:rPr>
          <w:rFonts w:ascii="Times New Roman" w:hAnsi="Times New Roman" w:cs="Times New Roman"/>
          <w:sz w:val="28"/>
          <w:szCs w:val="28"/>
        </w:rPr>
        <w:t>Учитель технологии МАОУ СОШ №25 г. Балаково Гайворонский Д.В. 25.03.2015г.</w:t>
      </w:r>
    </w:p>
    <w:p w:rsidR="00D04CF5" w:rsidRDefault="00D04CF5" w:rsidP="00D04C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674E" w:rsidRDefault="009E5D3A" w:rsidP="00D04C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Личностно ориентированная образовательная</w:t>
      </w:r>
    </w:p>
    <w:p w:rsidR="009E460E" w:rsidRDefault="009E5D3A" w:rsidP="00D04C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среда в обучении технологии</w:t>
      </w:r>
      <w:r w:rsidR="00651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515FE" w:rsidRPr="006515FE" w:rsidRDefault="006515FE" w:rsidP="00D04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EE2" w:rsidRPr="006515FE" w:rsidRDefault="0093367F" w:rsidP="00D04C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5FE">
        <w:rPr>
          <w:bCs/>
          <w:sz w:val="28"/>
          <w:szCs w:val="28"/>
        </w:rPr>
        <w:t>Личностно-ориентированное обучение</w:t>
      </w:r>
      <w:r w:rsidRPr="006515FE">
        <w:rPr>
          <w:sz w:val="28"/>
          <w:szCs w:val="28"/>
        </w:rPr>
        <w:t xml:space="preserve">  </w:t>
      </w:r>
      <w:r w:rsidR="00114EE2" w:rsidRPr="006515FE">
        <w:rPr>
          <w:sz w:val="28"/>
          <w:szCs w:val="28"/>
        </w:rPr>
        <w:t xml:space="preserve">предполагает отказ учителя от установок традиционной монологической дидактики с её установками “передать, внушить, привить”, которые обеспечивают “передачу” информации, знаний, но неудовлетворительно работают на уровне ценностей, потребностей, нравственных норм. </w:t>
      </w:r>
    </w:p>
    <w:p w:rsidR="0093367F" w:rsidRPr="006515FE" w:rsidRDefault="0093367F" w:rsidP="00D04C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5FE">
        <w:rPr>
          <w:sz w:val="28"/>
          <w:szCs w:val="28"/>
        </w:rPr>
        <w:t>При реализации такого подхода процессы обучения и учения взаимно согласовываются с учетом механизмов познания, мыслительных и поведенческих особенностей учащихся, а отношения «учитель-ученик» строятся на принципах сотрудничества и свободы выбора.</w:t>
      </w:r>
    </w:p>
    <w:p w:rsidR="009E5D3A" w:rsidRPr="006515FE" w:rsidRDefault="009E5D3A" w:rsidP="00D04C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5FE">
        <w:rPr>
          <w:bCs/>
          <w:sz w:val="28"/>
          <w:szCs w:val="28"/>
        </w:rPr>
        <w:t>Основные подходы личностно-ориентированного образования</w:t>
      </w:r>
      <w:r w:rsidR="006515FE">
        <w:rPr>
          <w:bCs/>
          <w:sz w:val="28"/>
          <w:szCs w:val="28"/>
        </w:rPr>
        <w:t>.</w:t>
      </w:r>
    </w:p>
    <w:p w:rsidR="009E5D3A" w:rsidRPr="004C674E" w:rsidRDefault="009E5D3A" w:rsidP="00D04C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4C674E">
        <w:rPr>
          <w:iCs/>
          <w:sz w:val="28"/>
          <w:szCs w:val="28"/>
        </w:rPr>
        <w:t>Разноуровневый</w:t>
      </w:r>
      <w:proofErr w:type="spellEnd"/>
      <w:r w:rsidRPr="004C674E">
        <w:rPr>
          <w:iCs/>
          <w:sz w:val="28"/>
          <w:szCs w:val="28"/>
        </w:rPr>
        <w:t xml:space="preserve"> подход</w:t>
      </w:r>
      <w:r w:rsidRPr="004C674E">
        <w:rPr>
          <w:sz w:val="28"/>
          <w:szCs w:val="28"/>
        </w:rPr>
        <w:t> </w:t>
      </w:r>
      <w:r w:rsidR="006515FE" w:rsidRPr="004C674E">
        <w:rPr>
          <w:sz w:val="28"/>
          <w:szCs w:val="28"/>
        </w:rPr>
        <w:t xml:space="preserve">- </w:t>
      </w:r>
      <w:r w:rsidRPr="004C674E">
        <w:rPr>
          <w:sz w:val="28"/>
          <w:szCs w:val="28"/>
        </w:rPr>
        <w:t xml:space="preserve">ориентация на разный уровень сложности программного материала, доступного учащемуся. Различия основного количества учащихся по уровню </w:t>
      </w:r>
      <w:proofErr w:type="spellStart"/>
      <w:r w:rsidRPr="004C674E">
        <w:rPr>
          <w:sz w:val="28"/>
          <w:szCs w:val="28"/>
        </w:rPr>
        <w:t>обучаемости</w:t>
      </w:r>
      <w:proofErr w:type="spellEnd"/>
      <w:r w:rsidRPr="004C674E">
        <w:rPr>
          <w:sz w:val="28"/>
          <w:szCs w:val="28"/>
        </w:rPr>
        <w:t xml:space="preserve"> сводится, прежде всего ко времени, необходимому ученику для усвоения учебного материала. Уровневая дифференциация осуществляется путем деления учащихся (учебной группы, коллектива) для раздельного обучения на разных уровнях (базовом и вариативном).</w:t>
      </w:r>
    </w:p>
    <w:p w:rsidR="009E5D3A" w:rsidRPr="004C674E" w:rsidRDefault="009E5D3A" w:rsidP="00D04C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674E">
        <w:rPr>
          <w:iCs/>
          <w:sz w:val="28"/>
          <w:szCs w:val="28"/>
        </w:rPr>
        <w:t>Дифференцированный подход</w:t>
      </w:r>
      <w:r w:rsidRPr="004C674E">
        <w:rPr>
          <w:sz w:val="28"/>
          <w:szCs w:val="28"/>
        </w:rPr>
        <w:t> </w:t>
      </w:r>
      <w:r w:rsidR="006515FE" w:rsidRPr="004C674E">
        <w:rPr>
          <w:sz w:val="28"/>
          <w:szCs w:val="28"/>
        </w:rPr>
        <w:t>-</w:t>
      </w:r>
      <w:r w:rsidRPr="004C674E">
        <w:rPr>
          <w:sz w:val="28"/>
          <w:szCs w:val="28"/>
        </w:rPr>
        <w:t xml:space="preserve"> выделение групп обучаемых на основе внешней (точнее, смешанной) дифференциации: по знаниям, способностям, типу образовательного учреждения.</w:t>
      </w:r>
    </w:p>
    <w:p w:rsidR="009E5D3A" w:rsidRPr="004C674E" w:rsidRDefault="009E5D3A" w:rsidP="00D04C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674E">
        <w:rPr>
          <w:iCs/>
          <w:sz w:val="28"/>
          <w:szCs w:val="28"/>
        </w:rPr>
        <w:t>Индивидуальный подход</w:t>
      </w:r>
      <w:r w:rsidRPr="004C674E">
        <w:rPr>
          <w:sz w:val="28"/>
          <w:szCs w:val="28"/>
        </w:rPr>
        <w:t> </w:t>
      </w:r>
      <w:r w:rsidR="006515FE" w:rsidRPr="004C674E">
        <w:rPr>
          <w:sz w:val="28"/>
          <w:szCs w:val="28"/>
        </w:rPr>
        <w:t>-</w:t>
      </w:r>
      <w:r w:rsidRPr="004C674E">
        <w:rPr>
          <w:sz w:val="28"/>
          <w:szCs w:val="28"/>
        </w:rPr>
        <w:t xml:space="preserve"> распределение учащихся по однородным группам: успеваемости, способностям, социальной (профессиональной) направленности.</w:t>
      </w:r>
    </w:p>
    <w:p w:rsidR="009E5D3A" w:rsidRPr="004C674E" w:rsidRDefault="009E5D3A" w:rsidP="00D04C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674E">
        <w:rPr>
          <w:iCs/>
          <w:sz w:val="28"/>
          <w:szCs w:val="28"/>
        </w:rPr>
        <w:lastRenderedPageBreak/>
        <w:t>Субъектно-личностный подход</w:t>
      </w:r>
      <w:r w:rsidRPr="004C674E">
        <w:rPr>
          <w:sz w:val="28"/>
          <w:szCs w:val="28"/>
        </w:rPr>
        <w:t> </w:t>
      </w:r>
      <w:r w:rsidR="006515FE" w:rsidRPr="004C674E">
        <w:rPr>
          <w:sz w:val="28"/>
          <w:szCs w:val="28"/>
        </w:rPr>
        <w:t>-</w:t>
      </w:r>
      <w:r w:rsidRPr="004C674E">
        <w:rPr>
          <w:sz w:val="28"/>
          <w:szCs w:val="28"/>
        </w:rPr>
        <w:t xml:space="preserve"> отношение к каждому учащемуся как к уникальности, несхожести, неповторимости.</w:t>
      </w:r>
    </w:p>
    <w:p w:rsidR="0093367F" w:rsidRPr="006515FE" w:rsidRDefault="0093367F" w:rsidP="00D04C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70D3">
        <w:rPr>
          <w:sz w:val="28"/>
          <w:szCs w:val="28"/>
        </w:rPr>
        <w:t xml:space="preserve">Цель личностно-ориентированного образования состоит в том, чтобы «заложить в ребёнке механизмы самореализации, саморазвития, адаптации, </w:t>
      </w:r>
      <w:proofErr w:type="spellStart"/>
      <w:r w:rsidRPr="00C970D3">
        <w:rPr>
          <w:sz w:val="28"/>
          <w:szCs w:val="28"/>
        </w:rPr>
        <w:t>саморегуляции</w:t>
      </w:r>
      <w:proofErr w:type="spellEnd"/>
      <w:r w:rsidRPr="00C970D3">
        <w:rPr>
          <w:sz w:val="28"/>
          <w:szCs w:val="28"/>
        </w:rPr>
        <w:t>, самозащиты, самовоспитания и другие, необходимые для становления самобытного личностного образа и диалогического взаимодействия с людьми, природой, культурой, цивилизацией».</w:t>
      </w:r>
    </w:p>
    <w:p w:rsidR="006D0F01" w:rsidRPr="006515FE" w:rsidRDefault="006515FE" w:rsidP="00D04C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</w:t>
      </w:r>
      <w:r w:rsidR="006D0F01" w:rsidRPr="006515FE">
        <w:rPr>
          <w:sz w:val="28"/>
          <w:szCs w:val="28"/>
        </w:rPr>
        <w:t xml:space="preserve"> достижения педагогом этой цели:</w:t>
      </w:r>
    </w:p>
    <w:p w:rsidR="006D0F01" w:rsidRPr="006515FE" w:rsidRDefault="006D0F01" w:rsidP="00D04C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5FE">
        <w:rPr>
          <w:sz w:val="28"/>
          <w:szCs w:val="28"/>
        </w:rPr>
        <w:t>-        использование разнообразных форм и методов организации учебной деятельности, позволяющих раскрыть субъективный опыт обучаемых;</w:t>
      </w:r>
    </w:p>
    <w:p w:rsidR="006D0F01" w:rsidRPr="006515FE" w:rsidRDefault="006D0F01" w:rsidP="00D04C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5FE">
        <w:rPr>
          <w:sz w:val="28"/>
          <w:szCs w:val="28"/>
        </w:rPr>
        <w:t>-        создание атмосферы заинтересованности каждого учащегося в работе коллектива;</w:t>
      </w:r>
    </w:p>
    <w:p w:rsidR="006D0F01" w:rsidRPr="006515FE" w:rsidRDefault="006D0F01" w:rsidP="00D04C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5FE">
        <w:rPr>
          <w:sz w:val="28"/>
          <w:szCs w:val="28"/>
        </w:rPr>
        <w:t>-        стимулирование учащихся к высказываниям, использованию различных способов выполнения заданий без боязни ошибиться;</w:t>
      </w:r>
    </w:p>
    <w:p w:rsidR="006D0F01" w:rsidRPr="006515FE" w:rsidRDefault="006D0F01" w:rsidP="00D04C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5FE">
        <w:rPr>
          <w:sz w:val="28"/>
          <w:szCs w:val="28"/>
        </w:rPr>
        <w:t>-        использование дидактического материала, позволяющего учащемуся выбирать наиболее значимые для него вид и форму учебного содержания;</w:t>
      </w:r>
    </w:p>
    <w:p w:rsidR="006D0F01" w:rsidRPr="006515FE" w:rsidRDefault="006D0F01" w:rsidP="00D04C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5FE">
        <w:rPr>
          <w:sz w:val="28"/>
          <w:szCs w:val="28"/>
        </w:rPr>
        <w:t>-        оценка деятельности учащегося не только по конечному результату (правильно-неправильно), но и по процессу его достижения;</w:t>
      </w:r>
    </w:p>
    <w:p w:rsidR="006D0F01" w:rsidRPr="006515FE" w:rsidRDefault="006D0F01" w:rsidP="00D04C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5FE">
        <w:rPr>
          <w:sz w:val="28"/>
          <w:szCs w:val="28"/>
        </w:rPr>
        <w:t>-        поощрение учащегося за нахождение своего способа выполнения задания, анализ способа работы других обучаемых в ходе урока, выбор и оценку наиболее рациональных;</w:t>
      </w:r>
    </w:p>
    <w:p w:rsidR="006D0F01" w:rsidRPr="006515FE" w:rsidRDefault="006D0F01" w:rsidP="00D04C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5FE">
        <w:rPr>
          <w:sz w:val="28"/>
          <w:szCs w:val="28"/>
        </w:rPr>
        <w:t>-        создание педагогических ситуаций общения на уроке, позволяющих каждому учащемуся проявлять инициативу, самостоятельность, изобретательность в способах выполнения задания;</w:t>
      </w:r>
    </w:p>
    <w:p w:rsidR="006D0F01" w:rsidRPr="006515FE" w:rsidRDefault="006D0F01" w:rsidP="00D04C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5FE">
        <w:rPr>
          <w:sz w:val="28"/>
          <w:szCs w:val="28"/>
        </w:rPr>
        <w:t>-        предоставление возможности для естественного самовыражения учащегося.</w:t>
      </w:r>
    </w:p>
    <w:p w:rsidR="006515FE" w:rsidRDefault="002D7F34" w:rsidP="00D04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методов обучения, которые могут быть использованы учителем в рамках реализации личностно-ориентированных технологий, выделяются: методы проблемного и развивающего обучения, методы психологической активизации творчества (метод мозгового штурма, метод </w:t>
      </w:r>
      <w:proofErr w:type="spellStart"/>
      <w:r w:rsidRPr="00957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синектики</w:t>
      </w:r>
      <w:proofErr w:type="spellEnd"/>
      <w:r w:rsidRPr="0095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игровые формы и методы, метод проектов и др. Эти методы способствуют </w:t>
      </w:r>
      <w:proofErr w:type="spellStart"/>
      <w:r w:rsidRPr="00957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рефлексивно-</w:t>
      </w:r>
      <w:r w:rsidRPr="00957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деятельностному</w:t>
      </w:r>
      <w:proofErr w:type="spellEnd"/>
      <w:r w:rsidRPr="0095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освоению учащимися содержания образования, способствуют их включению в проектно-исследовательскую деятельность, что обеспечивают не только формирование у них знаний и умений, но и развитие </w:t>
      </w:r>
      <w:proofErr w:type="spellStart"/>
      <w:r w:rsidRPr="009576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креативного</w:t>
      </w:r>
      <w:proofErr w:type="spellEnd"/>
      <w:r w:rsidRPr="0095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мышления, способностей к самосовершенствованию. Кроме того, использование названных методов предполагают совместную учебно-исследовательскую деятельность обучающихся, в результате чего у них формируются умения работать в группе и продуктивно общаться. </w:t>
      </w:r>
    </w:p>
    <w:p w:rsidR="009E460E" w:rsidRPr="006515FE" w:rsidRDefault="009E460E" w:rsidP="00D04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5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Задача педагога</w:t>
      </w:r>
      <w:r w:rsidRPr="00651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не «давать» материал, а пробудить интерес, раскрыть возможности каждого, организовать совместную познавательную, творческую деятельность каждого ребенка. </w:t>
      </w:r>
    </w:p>
    <w:p w:rsidR="00CC5E46" w:rsidRPr="006515FE" w:rsidRDefault="00C12CE8" w:rsidP="00D04C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зависимо от форм и методов реализации личностно ориентированного подхода ключевую роль играет </w:t>
      </w:r>
      <w:r w:rsidR="004A5B31" w:rsidRPr="006515FE">
        <w:rPr>
          <w:sz w:val="28"/>
          <w:szCs w:val="28"/>
        </w:rPr>
        <w:t xml:space="preserve">правильно сформулированный </w:t>
      </w:r>
      <w:r w:rsidR="00CC5E46" w:rsidRPr="006515FE">
        <w:rPr>
          <w:sz w:val="28"/>
          <w:szCs w:val="28"/>
        </w:rPr>
        <w:t>вопрос.</w:t>
      </w:r>
    </w:p>
    <w:p w:rsidR="00CC5E46" w:rsidRPr="006515FE" w:rsidRDefault="00CC5E46" w:rsidP="00D04C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5FE">
        <w:rPr>
          <w:sz w:val="28"/>
          <w:szCs w:val="28"/>
        </w:rPr>
        <w:t>Для каждой категории учебных целей существует определенная совокупность вопросов</w:t>
      </w:r>
      <w:r w:rsidR="004A5B31" w:rsidRPr="006515FE">
        <w:rPr>
          <w:sz w:val="28"/>
          <w:szCs w:val="28"/>
        </w:rPr>
        <w:t>.</w:t>
      </w:r>
    </w:p>
    <w:p w:rsidR="00CC5E46" w:rsidRPr="006515FE" w:rsidRDefault="00CC5E46" w:rsidP="00D04C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5FE">
        <w:rPr>
          <w:sz w:val="28"/>
          <w:szCs w:val="28"/>
        </w:rPr>
        <w:t>Рассмотрим эти вопросы, понимая, что каждый тип вопроса представляет целый диапазон мыслительных процессов. Все это дает доступ к различным точкам зрения, которые, в свою очередь, способствуют возникновению более элегантных и богатых представлений.</w:t>
      </w:r>
    </w:p>
    <w:p w:rsidR="00CC5E46" w:rsidRPr="006515FE" w:rsidRDefault="00CC5E46" w:rsidP="00D04C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5FE">
        <w:rPr>
          <w:rStyle w:val="a5"/>
          <w:sz w:val="28"/>
          <w:szCs w:val="28"/>
        </w:rPr>
        <w:t xml:space="preserve">Вопросы формального уровня </w:t>
      </w:r>
      <w:r w:rsidRPr="006515FE">
        <w:rPr>
          <w:sz w:val="28"/>
          <w:szCs w:val="28"/>
        </w:rPr>
        <w:t xml:space="preserve">– это такие вопросы, которые задаются с целью получения </w:t>
      </w:r>
      <w:proofErr w:type="spellStart"/>
      <w:r w:rsidRPr="006515FE">
        <w:rPr>
          <w:sz w:val="28"/>
          <w:szCs w:val="28"/>
        </w:rPr>
        <w:t>фактологической</w:t>
      </w:r>
      <w:proofErr w:type="spellEnd"/>
      <w:r w:rsidRPr="006515FE">
        <w:rPr>
          <w:sz w:val="28"/>
          <w:szCs w:val="28"/>
        </w:rPr>
        <w:t xml:space="preserve"> информации (Что? Где? Когда? …).</w:t>
      </w:r>
    </w:p>
    <w:p w:rsidR="00CC5E46" w:rsidRPr="006515FE" w:rsidRDefault="00CC5E46" w:rsidP="00D04C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5FE">
        <w:rPr>
          <w:rStyle w:val="a5"/>
          <w:sz w:val="28"/>
          <w:szCs w:val="28"/>
        </w:rPr>
        <w:t xml:space="preserve">Вопросы на перевод </w:t>
      </w:r>
      <w:r w:rsidRPr="006515FE">
        <w:rPr>
          <w:sz w:val="28"/>
          <w:szCs w:val="28"/>
        </w:rPr>
        <w:t>требуют от учащегося при ответе трансформации информации в другую форму. Вопрос на перевод задается учащимся, например, для того, чтобы они представили себе ситуацию, сцену или событие, которые они изучают, и описали то, что увидели. Вопросы на перевод поощряют учащихся к перестройке или трансформации информации в другие образы. Учащиеся при ответе на вопросы обсуждают образ, который они себе представляют, или звуки, которые они слышат в процессе чтения.</w:t>
      </w:r>
    </w:p>
    <w:p w:rsidR="00CC5E46" w:rsidRPr="006515FE" w:rsidRDefault="00CC5E46" w:rsidP="00D04C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5FE">
        <w:rPr>
          <w:rStyle w:val="a5"/>
          <w:sz w:val="28"/>
          <w:szCs w:val="28"/>
        </w:rPr>
        <w:t xml:space="preserve">Вопросы на интерпретацию </w:t>
      </w:r>
      <w:r w:rsidRPr="006515FE">
        <w:rPr>
          <w:sz w:val="28"/>
          <w:szCs w:val="28"/>
        </w:rPr>
        <w:t>задаются учащимся для раскрытия связей между идеями, фактами, определениями или ценностями (“Почему вы думаете, что …?”, “Какова, по вашему мнению, была причина того, что …?”).</w:t>
      </w:r>
    </w:p>
    <w:p w:rsidR="00CC5E46" w:rsidRPr="006515FE" w:rsidRDefault="00CC5E46" w:rsidP="00D04C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5FE">
        <w:rPr>
          <w:rStyle w:val="a5"/>
          <w:sz w:val="28"/>
          <w:szCs w:val="28"/>
        </w:rPr>
        <w:lastRenderedPageBreak/>
        <w:t xml:space="preserve">Вопросы на применение </w:t>
      </w:r>
      <w:r w:rsidRPr="006515FE">
        <w:rPr>
          <w:sz w:val="28"/>
          <w:szCs w:val="28"/>
        </w:rPr>
        <w:t>дают учащимся возможность решать проблемы или более глубоко исследовать проблемы логики или рациональной деятельности.</w:t>
      </w:r>
    </w:p>
    <w:p w:rsidR="00CC5E46" w:rsidRPr="006515FE" w:rsidRDefault="00CC5E46" w:rsidP="00D04C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5FE">
        <w:rPr>
          <w:rStyle w:val="a5"/>
          <w:sz w:val="28"/>
          <w:szCs w:val="28"/>
        </w:rPr>
        <w:t xml:space="preserve">Вопросы на анализ </w:t>
      </w:r>
      <w:r w:rsidRPr="006515FE">
        <w:rPr>
          <w:sz w:val="28"/>
          <w:szCs w:val="28"/>
        </w:rPr>
        <w:t>сводятся к тому, что учащийся должен ответить, достаточно ли хорошо разъяснено значение того или иного события, или же другие варианты ответов, другие обстоятельства объясняют их лучше или более разумно. Учитель может задать вопрос о мотивах поведения персонажа рассказа или о плане исследований экспериментатора, или поставить под сомнение разумность развязки рассказа.</w:t>
      </w:r>
    </w:p>
    <w:p w:rsidR="00CC5E46" w:rsidRPr="006515FE" w:rsidRDefault="00CC5E46" w:rsidP="00D04C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5FE">
        <w:rPr>
          <w:rStyle w:val="a5"/>
          <w:sz w:val="28"/>
          <w:szCs w:val="28"/>
        </w:rPr>
        <w:t xml:space="preserve">Вопросы на синтез </w:t>
      </w:r>
      <w:r w:rsidRPr="006515FE">
        <w:rPr>
          <w:sz w:val="28"/>
          <w:szCs w:val="28"/>
        </w:rPr>
        <w:t>связаны с творческим решением проблем на основе оригинального мышления. В то время как вопросы на применение сводятся к решению проблем, основанных на имеющейся информации, вопросы на синтез дают учащимся возможность использовать свои знания и опыт для творческого решения проблемы. Вопросы на синтез предлагают учащимся создать альтернативные сценарии (“Что, по-вашему, могли бы сделать эти два персонажа, чтобы…?”, “Как иначе можно рассмотреть…?”).</w:t>
      </w:r>
    </w:p>
    <w:p w:rsidR="00CC5E46" w:rsidRPr="006515FE" w:rsidRDefault="00CC5E46" w:rsidP="00D04C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5FE">
        <w:rPr>
          <w:rStyle w:val="a5"/>
          <w:sz w:val="28"/>
          <w:szCs w:val="28"/>
        </w:rPr>
        <w:t xml:space="preserve">Вопросы на оценку </w:t>
      </w:r>
      <w:r w:rsidRPr="006515FE">
        <w:rPr>
          <w:sz w:val="28"/>
          <w:szCs w:val="28"/>
        </w:rPr>
        <w:t>задаются учащимся для того, чтобы вынести суждения о хорошем и плохом или о справедливом и несправедливом в соответствии с теми принципами, которым учащийся должен дать определение. Вопросы на оценку требуют, чтобы учащийся понял, с чем он встретился, и интегрировал этот вопрос в личную систему взглядов, на основании которой можно было бы вынести суждения.</w:t>
      </w:r>
    </w:p>
    <w:p w:rsidR="0093367F" w:rsidRDefault="0093367F" w:rsidP="00D04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методы и приемы технологии личностно-ориентированного обучения направлены, прежде всего, на то, чтобы раскрыть и использовать субъективный опыт каждого ученика, помочь становлению личности путем организации познавательной деятельности. Важно отметить, что практически все ныне существующие образовательные технологии являются внешне ориентированными по отношению к личностному опыту учащих</w:t>
      </w:r>
      <w:r w:rsidRPr="006515FE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D04CF5" w:rsidRDefault="00D04CF5" w:rsidP="00D04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E6B" w:rsidRDefault="005C2E6B" w:rsidP="00D04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E6B" w:rsidRDefault="005C2E6B" w:rsidP="00D04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E6B" w:rsidRPr="006515FE" w:rsidRDefault="005C2E6B" w:rsidP="00D04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E46" w:rsidRPr="009E460E" w:rsidRDefault="00411787" w:rsidP="00D04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 литературы:</w:t>
      </w:r>
    </w:p>
    <w:p w:rsidR="00D95EC1" w:rsidRPr="00D04CF5" w:rsidRDefault="00411787" w:rsidP="00D04CF5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F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04CF5">
        <w:rPr>
          <w:rFonts w:ascii="Times New Roman" w:hAnsi="Times New Roman" w:cs="Times New Roman"/>
          <w:sz w:val="28"/>
          <w:szCs w:val="28"/>
        </w:rPr>
        <w:t>Электронныйресурс</w:t>
      </w:r>
      <w:proofErr w:type="spellEnd"/>
      <w:r w:rsidRPr="00D04CF5">
        <w:rPr>
          <w:rFonts w:ascii="Times New Roman" w:hAnsi="Times New Roman" w:cs="Times New Roman"/>
          <w:sz w:val="28"/>
          <w:szCs w:val="28"/>
        </w:rPr>
        <w:t>]-URL:  http://www.moluch.ru/conf/ped/archive/148/7532</w:t>
      </w:r>
      <w:r w:rsidR="00ED2840" w:rsidRPr="00D04CF5">
        <w:rPr>
          <w:rFonts w:ascii="Times New Roman" w:hAnsi="Times New Roman" w:cs="Times New Roman"/>
          <w:sz w:val="28"/>
          <w:szCs w:val="28"/>
        </w:rPr>
        <w:t>/</w:t>
      </w:r>
      <w:r w:rsidRPr="00D04C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970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Дубинина А. В. Проблематика личностно-ориентированного подхода в современной системе образования [Текст]</w:t>
      </w:r>
      <w:r w:rsidRPr="00D04CF5">
        <w:rPr>
          <w:rFonts w:ascii="Times New Roman" w:hAnsi="Times New Roman" w:cs="Times New Roman"/>
          <w:sz w:val="28"/>
          <w:szCs w:val="28"/>
        </w:rPr>
        <w:t>/ (дата обращ</w:t>
      </w:r>
      <w:r w:rsidRPr="00D04CF5">
        <w:rPr>
          <w:rFonts w:ascii="Times New Roman" w:hAnsi="Times New Roman" w:cs="Times New Roman"/>
          <w:sz w:val="28"/>
          <w:szCs w:val="28"/>
        </w:rPr>
        <w:t>е</w:t>
      </w:r>
      <w:r w:rsidRPr="00D04CF5">
        <w:rPr>
          <w:rFonts w:ascii="Times New Roman" w:hAnsi="Times New Roman" w:cs="Times New Roman"/>
          <w:sz w:val="28"/>
          <w:szCs w:val="28"/>
        </w:rPr>
        <w:t>ния 27.02.2015).</w:t>
      </w:r>
    </w:p>
    <w:p w:rsidR="00411787" w:rsidRPr="00D04CF5" w:rsidRDefault="00411787" w:rsidP="00D04CF5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F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04CF5">
        <w:rPr>
          <w:rFonts w:ascii="Times New Roman" w:hAnsi="Times New Roman" w:cs="Times New Roman"/>
          <w:sz w:val="28"/>
          <w:szCs w:val="28"/>
        </w:rPr>
        <w:t>Электронныйресурс</w:t>
      </w:r>
      <w:proofErr w:type="spellEnd"/>
      <w:r w:rsidRPr="00D04CF5">
        <w:rPr>
          <w:rFonts w:ascii="Times New Roman" w:hAnsi="Times New Roman" w:cs="Times New Roman"/>
          <w:sz w:val="28"/>
          <w:szCs w:val="28"/>
        </w:rPr>
        <w:t xml:space="preserve">]-URL:  </w:t>
      </w:r>
      <w:r w:rsidR="00ED2840" w:rsidRPr="00D04CF5">
        <w:rPr>
          <w:rFonts w:ascii="Times New Roman" w:hAnsi="Times New Roman" w:cs="Times New Roman"/>
          <w:sz w:val="28"/>
          <w:szCs w:val="28"/>
        </w:rPr>
        <w:t xml:space="preserve">http://www.moluch.ru/conf/ped/archive/21/1526/ </w:t>
      </w:r>
      <w:r w:rsidR="00ED2840" w:rsidRPr="00D04CF5">
        <w:rPr>
          <w:rFonts w:ascii="Times New Roman" w:hAnsi="Times New Roman" w:cs="Times New Roman"/>
          <w:iCs/>
          <w:sz w:val="28"/>
          <w:szCs w:val="28"/>
        </w:rPr>
        <w:t>Щербакова Ю. Г. Из опыта использования личностно-ориентированного подхода в обучении химии [Текст] /</w:t>
      </w:r>
      <w:r w:rsidRPr="00D04CF5">
        <w:rPr>
          <w:rFonts w:ascii="Times New Roman" w:hAnsi="Times New Roman" w:cs="Times New Roman"/>
          <w:sz w:val="28"/>
          <w:szCs w:val="28"/>
        </w:rPr>
        <w:t xml:space="preserve"> (дата обращ</w:t>
      </w:r>
      <w:r w:rsidRPr="00D04CF5">
        <w:rPr>
          <w:rFonts w:ascii="Times New Roman" w:hAnsi="Times New Roman" w:cs="Times New Roman"/>
          <w:sz w:val="28"/>
          <w:szCs w:val="28"/>
        </w:rPr>
        <w:t>е</w:t>
      </w:r>
      <w:r w:rsidRPr="00D04CF5">
        <w:rPr>
          <w:rFonts w:ascii="Times New Roman" w:hAnsi="Times New Roman" w:cs="Times New Roman"/>
          <w:sz w:val="28"/>
          <w:szCs w:val="28"/>
        </w:rPr>
        <w:t xml:space="preserve">ния </w:t>
      </w:r>
      <w:r w:rsidR="00D04CF5">
        <w:rPr>
          <w:rFonts w:ascii="Times New Roman" w:hAnsi="Times New Roman" w:cs="Times New Roman"/>
          <w:sz w:val="28"/>
          <w:szCs w:val="28"/>
        </w:rPr>
        <w:t>27</w:t>
      </w:r>
      <w:r w:rsidRPr="00D04CF5">
        <w:rPr>
          <w:rFonts w:ascii="Times New Roman" w:hAnsi="Times New Roman" w:cs="Times New Roman"/>
          <w:sz w:val="28"/>
          <w:szCs w:val="28"/>
        </w:rPr>
        <w:t>.</w:t>
      </w:r>
      <w:r w:rsidR="00D04CF5">
        <w:rPr>
          <w:rFonts w:ascii="Times New Roman" w:hAnsi="Times New Roman" w:cs="Times New Roman"/>
          <w:sz w:val="28"/>
          <w:szCs w:val="28"/>
        </w:rPr>
        <w:t>02</w:t>
      </w:r>
      <w:r w:rsidRPr="00D04CF5">
        <w:rPr>
          <w:rFonts w:ascii="Times New Roman" w:hAnsi="Times New Roman" w:cs="Times New Roman"/>
          <w:sz w:val="28"/>
          <w:szCs w:val="28"/>
        </w:rPr>
        <w:t>.201</w:t>
      </w:r>
      <w:r w:rsidR="00D04CF5">
        <w:rPr>
          <w:rFonts w:ascii="Times New Roman" w:hAnsi="Times New Roman" w:cs="Times New Roman"/>
          <w:sz w:val="28"/>
          <w:szCs w:val="28"/>
        </w:rPr>
        <w:t>5</w:t>
      </w:r>
      <w:r w:rsidRPr="00D04CF5">
        <w:rPr>
          <w:rFonts w:ascii="Times New Roman" w:hAnsi="Times New Roman" w:cs="Times New Roman"/>
          <w:sz w:val="28"/>
          <w:szCs w:val="28"/>
        </w:rPr>
        <w:t>).</w:t>
      </w:r>
    </w:p>
    <w:p w:rsidR="00ED2840" w:rsidRPr="00D04CF5" w:rsidRDefault="00ED2840" w:rsidP="00D04CF5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F5">
        <w:rPr>
          <w:rFonts w:ascii="Times New Roman" w:hAnsi="Times New Roman" w:cs="Times New Roman"/>
          <w:sz w:val="28"/>
          <w:szCs w:val="28"/>
        </w:rPr>
        <w:t xml:space="preserve">Новые педагогические и информационные технологии в системе образования: учеб. пособие для студ. </w:t>
      </w:r>
      <w:proofErr w:type="spellStart"/>
      <w:r w:rsidRPr="00D04CF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04CF5">
        <w:rPr>
          <w:rFonts w:ascii="Times New Roman" w:hAnsi="Times New Roman" w:cs="Times New Roman"/>
          <w:sz w:val="28"/>
          <w:szCs w:val="28"/>
        </w:rPr>
        <w:t xml:space="preserve">. вузов и системы </w:t>
      </w:r>
      <w:proofErr w:type="spellStart"/>
      <w:r w:rsidRPr="00D04CF5">
        <w:rPr>
          <w:rFonts w:ascii="Times New Roman" w:hAnsi="Times New Roman" w:cs="Times New Roman"/>
          <w:sz w:val="28"/>
          <w:szCs w:val="28"/>
        </w:rPr>
        <w:t>повыш</w:t>
      </w:r>
      <w:proofErr w:type="spellEnd"/>
      <w:r w:rsidRPr="00D04C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4CF5">
        <w:rPr>
          <w:rFonts w:ascii="Times New Roman" w:hAnsi="Times New Roman" w:cs="Times New Roman"/>
          <w:sz w:val="28"/>
          <w:szCs w:val="28"/>
        </w:rPr>
        <w:t>квалиф</w:t>
      </w:r>
      <w:proofErr w:type="spellEnd"/>
      <w:r w:rsidRPr="00D04C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4CF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04CF5">
        <w:rPr>
          <w:rFonts w:ascii="Times New Roman" w:hAnsi="Times New Roman" w:cs="Times New Roman"/>
          <w:sz w:val="28"/>
          <w:szCs w:val="28"/>
        </w:rPr>
        <w:t xml:space="preserve">. кадров: Под. ред. Е.С. </w:t>
      </w:r>
      <w:proofErr w:type="spellStart"/>
      <w:r w:rsidRPr="00D04CF5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D04CF5">
        <w:rPr>
          <w:rFonts w:ascii="Times New Roman" w:hAnsi="Times New Roman" w:cs="Times New Roman"/>
          <w:sz w:val="28"/>
          <w:szCs w:val="28"/>
        </w:rPr>
        <w:t>. – М.: «Академия», 2011. – 272 с.</w:t>
      </w:r>
    </w:p>
    <w:p w:rsidR="00ED2840" w:rsidRPr="00D04CF5" w:rsidRDefault="00ED2840" w:rsidP="00D04CF5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F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04CF5">
        <w:rPr>
          <w:rFonts w:ascii="Times New Roman" w:hAnsi="Times New Roman" w:cs="Times New Roman"/>
          <w:sz w:val="28"/>
          <w:szCs w:val="28"/>
        </w:rPr>
        <w:t>Электронныйресурс</w:t>
      </w:r>
      <w:proofErr w:type="spellEnd"/>
      <w:r w:rsidRPr="00D04CF5">
        <w:rPr>
          <w:rFonts w:ascii="Times New Roman" w:hAnsi="Times New Roman" w:cs="Times New Roman"/>
          <w:sz w:val="28"/>
          <w:szCs w:val="28"/>
        </w:rPr>
        <w:t xml:space="preserve">]-URL:  http://murzim.ru/nauka/pedagogika/obwaja-pedagogika/26721-soderzhanie-lichnostno-orientirovannogo-obrazovaniya-uchaschihsya.html/ </w:t>
      </w:r>
      <w:hyperlink r:id="rId7" w:history="1">
        <w:r w:rsidRPr="00D04CF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Содержание личностно-ориентированного образования учащихся</w:t>
        </w:r>
      </w:hyperlink>
      <w:r w:rsidRPr="00D04CF5">
        <w:rPr>
          <w:rFonts w:ascii="Times New Roman" w:hAnsi="Times New Roman" w:cs="Times New Roman"/>
          <w:sz w:val="28"/>
          <w:szCs w:val="28"/>
        </w:rPr>
        <w:t>/</w:t>
      </w:r>
      <w:r w:rsidRPr="00C970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[Текст]</w:t>
      </w:r>
      <w:r w:rsidRPr="00D04CF5">
        <w:rPr>
          <w:rFonts w:ascii="Times New Roman" w:hAnsi="Times New Roman" w:cs="Times New Roman"/>
          <w:sz w:val="28"/>
          <w:szCs w:val="28"/>
        </w:rPr>
        <w:t>/ (дата обращ</w:t>
      </w:r>
      <w:r w:rsidRPr="00D04CF5">
        <w:rPr>
          <w:rFonts w:ascii="Times New Roman" w:hAnsi="Times New Roman" w:cs="Times New Roman"/>
          <w:sz w:val="28"/>
          <w:szCs w:val="28"/>
        </w:rPr>
        <w:t>е</w:t>
      </w:r>
      <w:r w:rsidRPr="00D04CF5">
        <w:rPr>
          <w:rFonts w:ascii="Times New Roman" w:hAnsi="Times New Roman" w:cs="Times New Roman"/>
          <w:sz w:val="28"/>
          <w:szCs w:val="28"/>
        </w:rPr>
        <w:t xml:space="preserve">ния </w:t>
      </w:r>
      <w:r w:rsidR="00D04CF5">
        <w:rPr>
          <w:rFonts w:ascii="Times New Roman" w:hAnsi="Times New Roman" w:cs="Times New Roman"/>
          <w:sz w:val="28"/>
          <w:szCs w:val="28"/>
        </w:rPr>
        <w:t>01</w:t>
      </w:r>
      <w:r w:rsidRPr="00D04CF5">
        <w:rPr>
          <w:rFonts w:ascii="Times New Roman" w:hAnsi="Times New Roman" w:cs="Times New Roman"/>
          <w:sz w:val="28"/>
          <w:szCs w:val="28"/>
        </w:rPr>
        <w:t>.0</w:t>
      </w:r>
      <w:r w:rsidR="00D04CF5">
        <w:rPr>
          <w:rFonts w:ascii="Times New Roman" w:hAnsi="Times New Roman" w:cs="Times New Roman"/>
          <w:sz w:val="28"/>
          <w:szCs w:val="28"/>
        </w:rPr>
        <w:t>3</w:t>
      </w:r>
      <w:r w:rsidRPr="00D04CF5">
        <w:rPr>
          <w:rFonts w:ascii="Times New Roman" w:hAnsi="Times New Roman" w:cs="Times New Roman"/>
          <w:sz w:val="28"/>
          <w:szCs w:val="28"/>
        </w:rPr>
        <w:t>.2015).</w:t>
      </w:r>
    </w:p>
    <w:p w:rsidR="00ED2840" w:rsidRPr="00D04CF5" w:rsidRDefault="00ED2840" w:rsidP="00D04CF5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F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04CF5">
        <w:rPr>
          <w:rFonts w:ascii="Times New Roman" w:hAnsi="Times New Roman" w:cs="Times New Roman"/>
          <w:sz w:val="28"/>
          <w:szCs w:val="28"/>
        </w:rPr>
        <w:t>Электронныйресурс</w:t>
      </w:r>
      <w:proofErr w:type="spellEnd"/>
      <w:r w:rsidRPr="00D04CF5">
        <w:rPr>
          <w:rFonts w:ascii="Times New Roman" w:hAnsi="Times New Roman" w:cs="Times New Roman"/>
          <w:sz w:val="28"/>
          <w:szCs w:val="28"/>
        </w:rPr>
        <w:t>]-</w:t>
      </w:r>
      <w:r w:rsidR="00D04CF5">
        <w:rPr>
          <w:rFonts w:ascii="Times New Roman" w:hAnsi="Times New Roman" w:cs="Times New Roman"/>
          <w:sz w:val="28"/>
          <w:szCs w:val="28"/>
        </w:rPr>
        <w:t>URL:</w:t>
      </w:r>
      <w:r w:rsidR="005C2E6B">
        <w:rPr>
          <w:rFonts w:ascii="Times New Roman" w:hAnsi="Times New Roman" w:cs="Times New Roman"/>
          <w:sz w:val="28"/>
          <w:szCs w:val="28"/>
        </w:rPr>
        <w:t xml:space="preserve"> </w:t>
      </w:r>
      <w:r w:rsidR="00D04CF5" w:rsidRPr="00D04CF5">
        <w:rPr>
          <w:rFonts w:ascii="Times New Roman" w:hAnsi="Times New Roman" w:cs="Times New Roman"/>
          <w:sz w:val="28"/>
          <w:szCs w:val="28"/>
        </w:rPr>
        <w:t>http://libsib.ru/pedagogika/protsess-ucheniya/lichnostno-orientirovannie-technologii</w:t>
      </w:r>
      <w:r w:rsidRPr="00D04CF5">
        <w:rPr>
          <w:rFonts w:ascii="Times New Roman" w:hAnsi="Times New Roman" w:cs="Times New Roman"/>
          <w:sz w:val="28"/>
          <w:szCs w:val="28"/>
        </w:rPr>
        <w:t>/</w:t>
      </w:r>
      <w:r w:rsidR="00D04CF5" w:rsidRPr="00D04CF5">
        <w:rPr>
          <w:rStyle w:val="a4"/>
          <w:rFonts w:ascii="Times New Roman" w:hAnsi="Times New Roman" w:cs="Times New Roman"/>
          <w:b w:val="0"/>
          <w:sz w:val="28"/>
          <w:szCs w:val="28"/>
        </w:rPr>
        <w:t>Личностно-ориентированные технологии</w:t>
      </w:r>
      <w:r w:rsidR="005C2E6B">
        <w:rPr>
          <w:rStyle w:val="a4"/>
          <w:rFonts w:ascii="Times New Roman" w:hAnsi="Times New Roman" w:cs="Times New Roman"/>
          <w:b w:val="0"/>
          <w:sz w:val="28"/>
          <w:szCs w:val="28"/>
        </w:rPr>
        <w:t>/</w:t>
      </w:r>
      <w:r w:rsidRPr="00D04CF5">
        <w:rPr>
          <w:rFonts w:ascii="Times New Roman" w:hAnsi="Times New Roman" w:cs="Times New Roman"/>
          <w:iCs/>
          <w:sz w:val="28"/>
          <w:szCs w:val="28"/>
        </w:rPr>
        <w:t xml:space="preserve"> [Текст] /</w:t>
      </w:r>
      <w:r w:rsidRPr="00D04CF5">
        <w:rPr>
          <w:rFonts w:ascii="Times New Roman" w:hAnsi="Times New Roman" w:cs="Times New Roman"/>
          <w:sz w:val="28"/>
          <w:szCs w:val="28"/>
        </w:rPr>
        <w:t xml:space="preserve"> (дата обращ</w:t>
      </w:r>
      <w:r w:rsidRPr="00D04CF5">
        <w:rPr>
          <w:rFonts w:ascii="Times New Roman" w:hAnsi="Times New Roman" w:cs="Times New Roman"/>
          <w:sz w:val="28"/>
          <w:szCs w:val="28"/>
        </w:rPr>
        <w:t>е</w:t>
      </w:r>
      <w:r w:rsidRPr="00D04CF5">
        <w:rPr>
          <w:rFonts w:ascii="Times New Roman" w:hAnsi="Times New Roman" w:cs="Times New Roman"/>
          <w:sz w:val="28"/>
          <w:szCs w:val="28"/>
        </w:rPr>
        <w:t xml:space="preserve">ния </w:t>
      </w:r>
      <w:r w:rsidR="00D04CF5">
        <w:rPr>
          <w:rFonts w:ascii="Times New Roman" w:hAnsi="Times New Roman" w:cs="Times New Roman"/>
          <w:sz w:val="28"/>
          <w:szCs w:val="28"/>
        </w:rPr>
        <w:t>01.03</w:t>
      </w:r>
      <w:r w:rsidRPr="00D04CF5">
        <w:rPr>
          <w:rFonts w:ascii="Times New Roman" w:hAnsi="Times New Roman" w:cs="Times New Roman"/>
          <w:sz w:val="28"/>
          <w:szCs w:val="28"/>
        </w:rPr>
        <w:t>.201</w:t>
      </w:r>
      <w:r w:rsidR="00D04CF5">
        <w:rPr>
          <w:rFonts w:ascii="Times New Roman" w:hAnsi="Times New Roman" w:cs="Times New Roman"/>
          <w:sz w:val="28"/>
          <w:szCs w:val="28"/>
        </w:rPr>
        <w:t>5</w:t>
      </w:r>
      <w:r w:rsidRPr="00D04CF5">
        <w:rPr>
          <w:rFonts w:ascii="Times New Roman" w:hAnsi="Times New Roman" w:cs="Times New Roman"/>
          <w:sz w:val="28"/>
          <w:szCs w:val="28"/>
        </w:rPr>
        <w:t>).</w:t>
      </w:r>
    </w:p>
    <w:p w:rsidR="00ED2840" w:rsidRPr="00D04CF5" w:rsidRDefault="00ED2840" w:rsidP="00D04C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2840" w:rsidRPr="00D04CF5" w:rsidSect="005C2E6B">
      <w:footerReference w:type="default" r:id="rId8"/>
      <w:pgSz w:w="11906" w:h="16838"/>
      <w:pgMar w:top="851" w:right="849" w:bottom="426" w:left="1276" w:header="708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BFE" w:rsidRDefault="00584BFE" w:rsidP="006515FE">
      <w:pPr>
        <w:spacing w:after="0" w:line="240" w:lineRule="auto"/>
      </w:pPr>
      <w:r>
        <w:separator/>
      </w:r>
    </w:p>
  </w:endnote>
  <w:endnote w:type="continuationSeparator" w:id="0">
    <w:p w:rsidR="00584BFE" w:rsidRDefault="00584BFE" w:rsidP="0065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9833170"/>
      <w:docPartObj>
        <w:docPartGallery w:val="Page Numbers (Bottom of Page)"/>
        <w:docPartUnique/>
      </w:docPartObj>
    </w:sdtPr>
    <w:sdtContent>
      <w:p w:rsidR="006515FE" w:rsidRPr="005C2E6B" w:rsidRDefault="006515FE">
        <w:pPr>
          <w:pStyle w:val="ab"/>
          <w:jc w:val="right"/>
          <w:rPr>
            <w:rFonts w:ascii="Times New Roman" w:hAnsi="Times New Roman" w:cs="Times New Roman"/>
          </w:rPr>
        </w:pPr>
        <w:r w:rsidRPr="005C2E6B">
          <w:rPr>
            <w:rFonts w:ascii="Times New Roman" w:hAnsi="Times New Roman" w:cs="Times New Roman"/>
          </w:rPr>
          <w:fldChar w:fldCharType="begin"/>
        </w:r>
        <w:r w:rsidRPr="005C2E6B">
          <w:rPr>
            <w:rFonts w:ascii="Times New Roman" w:hAnsi="Times New Roman" w:cs="Times New Roman"/>
          </w:rPr>
          <w:instrText xml:space="preserve"> PAGE   \* MERGEFORMAT </w:instrText>
        </w:r>
        <w:r w:rsidRPr="005C2E6B">
          <w:rPr>
            <w:rFonts w:ascii="Times New Roman" w:hAnsi="Times New Roman" w:cs="Times New Roman"/>
          </w:rPr>
          <w:fldChar w:fldCharType="separate"/>
        </w:r>
        <w:r w:rsidR="005C2E6B">
          <w:rPr>
            <w:rFonts w:ascii="Times New Roman" w:hAnsi="Times New Roman" w:cs="Times New Roman"/>
            <w:noProof/>
          </w:rPr>
          <w:t>2</w:t>
        </w:r>
        <w:r w:rsidRPr="005C2E6B">
          <w:rPr>
            <w:rFonts w:ascii="Times New Roman" w:hAnsi="Times New Roman" w:cs="Times New Roman"/>
          </w:rPr>
          <w:fldChar w:fldCharType="end"/>
        </w:r>
      </w:p>
    </w:sdtContent>
  </w:sdt>
  <w:p w:rsidR="006515FE" w:rsidRDefault="006515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BFE" w:rsidRDefault="00584BFE" w:rsidP="006515FE">
      <w:pPr>
        <w:spacing w:after="0" w:line="240" w:lineRule="auto"/>
      </w:pPr>
      <w:r>
        <w:separator/>
      </w:r>
    </w:p>
  </w:footnote>
  <w:footnote w:type="continuationSeparator" w:id="0">
    <w:p w:rsidR="00584BFE" w:rsidRDefault="00584BFE" w:rsidP="00651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851A8"/>
    <w:multiLevelType w:val="hybridMultilevel"/>
    <w:tmpl w:val="459A7804"/>
    <w:lvl w:ilvl="0" w:tplc="E14E13E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30025B"/>
    <w:multiLevelType w:val="multilevel"/>
    <w:tmpl w:val="FB24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080D4C"/>
    <w:multiLevelType w:val="hybridMultilevel"/>
    <w:tmpl w:val="459A7804"/>
    <w:lvl w:ilvl="0" w:tplc="E14E13E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60E"/>
    <w:rsid w:val="00114EE2"/>
    <w:rsid w:val="002D7F34"/>
    <w:rsid w:val="00340015"/>
    <w:rsid w:val="00411787"/>
    <w:rsid w:val="004A5B31"/>
    <w:rsid w:val="004C674E"/>
    <w:rsid w:val="00584BFE"/>
    <w:rsid w:val="005C2E6B"/>
    <w:rsid w:val="006515FE"/>
    <w:rsid w:val="006D0F01"/>
    <w:rsid w:val="00796EC5"/>
    <w:rsid w:val="00876FDA"/>
    <w:rsid w:val="0093367F"/>
    <w:rsid w:val="009E460E"/>
    <w:rsid w:val="009E5D3A"/>
    <w:rsid w:val="00BF7F18"/>
    <w:rsid w:val="00C10A8B"/>
    <w:rsid w:val="00C12CE8"/>
    <w:rsid w:val="00CB7709"/>
    <w:rsid w:val="00CC5E46"/>
    <w:rsid w:val="00D04CF5"/>
    <w:rsid w:val="00D208DE"/>
    <w:rsid w:val="00D915EC"/>
    <w:rsid w:val="00D95EC1"/>
    <w:rsid w:val="00ED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60E"/>
    <w:rPr>
      <w:b/>
      <w:bCs/>
    </w:rPr>
  </w:style>
  <w:style w:type="character" w:styleId="a5">
    <w:name w:val="Emphasis"/>
    <w:basedOn w:val="a0"/>
    <w:uiPriority w:val="20"/>
    <w:qFormat/>
    <w:rsid w:val="009E460E"/>
    <w:rPr>
      <w:i/>
      <w:iCs/>
    </w:rPr>
  </w:style>
  <w:style w:type="character" w:styleId="a6">
    <w:name w:val="Hyperlink"/>
    <w:basedOn w:val="a0"/>
    <w:uiPriority w:val="99"/>
    <w:semiHidden/>
    <w:unhideWhenUsed/>
    <w:rsid w:val="009E460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5E4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51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15FE"/>
  </w:style>
  <w:style w:type="paragraph" w:styleId="ab">
    <w:name w:val="footer"/>
    <w:basedOn w:val="a"/>
    <w:link w:val="ac"/>
    <w:uiPriority w:val="99"/>
    <w:unhideWhenUsed/>
    <w:rsid w:val="00651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1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urzim.ru/nauka/pedagogika/obwaja-pedagogika/26721-soderzhanie-lichnostno-orientirovannogo-obrazovaniya-uchaschihs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2015-03-24T19:02:00Z</dcterms:created>
  <dcterms:modified xsi:type="dcterms:W3CDTF">2015-03-24T21:53:00Z</dcterms:modified>
</cp:coreProperties>
</file>