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2F" w:rsidRDefault="0003042F" w:rsidP="0003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для педагогов</w:t>
      </w:r>
    </w:p>
    <w:p w:rsidR="0003042F" w:rsidRDefault="0003042F" w:rsidP="0003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«Пропедевтика нарушений звукопроизношения</w:t>
      </w:r>
    </w:p>
    <w:p w:rsidR="0003042F" w:rsidRDefault="0003042F" w:rsidP="0003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 ДОУ»</w:t>
      </w:r>
    </w:p>
    <w:p w:rsidR="0003042F" w:rsidRDefault="0003042F" w:rsidP="00030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2F" w:rsidRDefault="0003042F" w:rsidP="0003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03042F" w:rsidRDefault="0003042F" w:rsidP="0003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С.И.учитель-логопед</w:t>
      </w:r>
      <w:proofErr w:type="spellEnd"/>
    </w:p>
    <w:p w:rsidR="0003042F" w:rsidRDefault="0003042F" w:rsidP="0003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 « Школа №  904» (здание № 4)</w:t>
      </w:r>
    </w:p>
    <w:p w:rsidR="0003042F" w:rsidRDefault="0003042F" w:rsidP="00030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42F" w:rsidRDefault="006456FA" w:rsidP="00030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3042F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03042F">
        <w:rPr>
          <w:rFonts w:ascii="Times New Roman" w:hAnsi="Times New Roman" w:cs="Times New Roman"/>
          <w:sz w:val="28"/>
          <w:szCs w:val="28"/>
        </w:rPr>
        <w:t>Повышение компетентности педагогов в вопросах профилактики нарушений звукопроизношения у дошкольников.</w:t>
      </w:r>
    </w:p>
    <w:p w:rsidR="0003042F" w:rsidRDefault="006456FA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3042F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03042F">
        <w:rPr>
          <w:rFonts w:ascii="Times New Roman" w:hAnsi="Times New Roman" w:cs="Times New Roman"/>
          <w:sz w:val="28"/>
          <w:szCs w:val="28"/>
        </w:rPr>
        <w:t xml:space="preserve">  2 стола, 2 цветка, индивидуальные зеркала, карандаши, книги и пособия для развития артикуляционной, мелкой моторики и речевого дыхания.</w:t>
      </w:r>
    </w:p>
    <w:p w:rsidR="0003042F" w:rsidRDefault="006456FA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042F">
        <w:rPr>
          <w:rFonts w:ascii="Times New Roman" w:hAnsi="Times New Roman" w:cs="Times New Roman"/>
          <w:b/>
          <w:sz w:val="28"/>
          <w:szCs w:val="28"/>
        </w:rPr>
        <w:t>Ход.</w:t>
      </w:r>
      <w:r w:rsidR="0003042F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Я очень рада видеть вас! Сегодня мы встретились за двумя круглыми столами - красным и желтым. Предлагаю порадоваться встрече друг с другом. </w:t>
      </w:r>
      <w:proofErr w:type="gramStart"/>
      <w:r w:rsidR="0003042F">
        <w:rPr>
          <w:rFonts w:ascii="Times New Roman" w:hAnsi="Times New Roman" w:cs="Times New Roman"/>
          <w:sz w:val="28"/>
          <w:szCs w:val="28"/>
        </w:rPr>
        <w:t>(Педагоги передают друг другу цветок красного или желтого цвета и произносят фразу:</w:t>
      </w:r>
      <w:proofErr w:type="gramEnd"/>
      <w:r w:rsidR="00030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42F">
        <w:rPr>
          <w:rFonts w:ascii="Times New Roman" w:hAnsi="Times New Roman" w:cs="Times New Roman"/>
          <w:sz w:val="28"/>
          <w:szCs w:val="28"/>
        </w:rPr>
        <w:t>"Я рада тебя видеть!")</w:t>
      </w:r>
      <w:proofErr w:type="gramEnd"/>
    </w:p>
    <w:p w:rsidR="0003042F" w:rsidRDefault="0003042F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круглого стола "Пропедевтика нарушений звукопроизношения в условиях ДОУ".</w:t>
      </w:r>
    </w:p>
    <w:p w:rsidR="0003042F" w:rsidRDefault="0003042F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обследование состояния устной речи воспитанников старших и подготовительных групп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показывает, что 80% и более детей имеют недостатки речевого развития разного происхождения и характера. Довольно часто на фоне недостатков в развитии правильного звукопроизношения наблюдается и лексико-грамматическое недоразвитие речи. </w:t>
      </w:r>
    </w:p>
    <w:p w:rsidR="0003042F" w:rsidRDefault="0003042F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возрастает необходимость совместной работы учителя-логопеда, воспитателей и родителей воспитанников.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Каковы же причины речевых нарушений? Существует две группы причин, приводящих к нарушениям речи. Это внутренние (эндогенные) и внешние (экзогенные) причины.</w:t>
      </w:r>
    </w:p>
    <w:p w:rsidR="0003042F" w:rsidRDefault="006456FA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042F">
        <w:rPr>
          <w:rFonts w:ascii="Times New Roman" w:hAnsi="Times New Roman" w:cs="Times New Roman"/>
          <w:b/>
          <w:sz w:val="28"/>
          <w:szCs w:val="28"/>
        </w:rPr>
        <w:t>Вопрос коллегам за красным столом.</w:t>
      </w:r>
      <w:r w:rsidR="0003042F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="0003042F">
        <w:rPr>
          <w:rFonts w:ascii="Times New Roman" w:hAnsi="Times New Roman" w:cs="Times New Roman"/>
          <w:b/>
          <w:sz w:val="28"/>
          <w:szCs w:val="28"/>
        </w:rPr>
        <w:t>внутренние (эндогенные) причины</w:t>
      </w:r>
      <w:r w:rsidR="0003042F">
        <w:rPr>
          <w:rFonts w:ascii="Times New Roman" w:hAnsi="Times New Roman" w:cs="Times New Roman"/>
          <w:sz w:val="28"/>
          <w:szCs w:val="28"/>
        </w:rPr>
        <w:t xml:space="preserve"> нарушений речи. (Ответы.) Рассмотрим их подробнее.</w:t>
      </w:r>
    </w:p>
    <w:p w:rsidR="0003042F" w:rsidRDefault="0003042F" w:rsidP="0003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времени воздействия этих факторов выделяют </w:t>
      </w:r>
      <w:r>
        <w:rPr>
          <w:rFonts w:ascii="Times New Roman" w:hAnsi="Times New Roman" w:cs="Times New Roman"/>
          <w:b/>
          <w:i/>
          <w:sz w:val="28"/>
          <w:szCs w:val="28"/>
        </w:rPr>
        <w:t>внутриутробную патологию</w:t>
      </w:r>
      <w:r>
        <w:rPr>
          <w:rFonts w:ascii="Times New Roman" w:hAnsi="Times New Roman" w:cs="Times New Roman"/>
          <w:sz w:val="28"/>
          <w:szCs w:val="28"/>
        </w:rPr>
        <w:t xml:space="preserve"> (воздействие в период внутриутробного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развития). Внутриутробная патология часто сочетается с повреждением нервной системы ребенка при родах. Такие поражения нервной системы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объединяют различные патологические состояния,   обусловленные   воздействием на плод вредоносных факторов во внутриутробном периоде, вовремя родов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после рождения. Сюда относятся: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матери во время беременности (сердечные заболевания, заболевания печени, легких, диабет, гипотония, инфекционные заболевания мочевого тракта) общие заболевания, требующие лечения.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Отягощенная наследственность (диабет, гипертония, пороки   развития, генетические и психические заболевания).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Аллергии матери.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Перенесенные переливания крови.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Токсикоз беременности, не зависимо от срока беременности.</w:t>
      </w:r>
    </w:p>
    <w:p w:rsidR="0003042F" w:rsidRDefault="0003042F" w:rsidP="0003042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Иммунологическая несовместимость крови матери и плода  (по резус-фактору). Резус или групповые антитела, проникая через плаценту, вызывают распад эритроцитов плода. В результате из  эритроцитов выделяется токсическое для центральной нервной  системы вещество – непрямой билирубин.</w:t>
      </w:r>
    </w:p>
    <w:p w:rsidR="0003042F" w:rsidRDefault="0003042F" w:rsidP="0003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его воздействием поражаются подкорковые отделы мозга,   слуховые ядра, что приводит к специфическим нарушениям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 в сочетании с нарушением слуха.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Многообразная акушерская патология (узкий таз, затяжные или стремительные роды, преждевременное отхождение вод, обвитие пуповиной, неправильное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плода, многоплодная беременность, многоводие, недостаточность плаценты).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во время беременности, употребление алкоголя. Научно доказано влияние алкоголя (даже минимальные дозы: пиво, коктейли, слабое вино) на возникновение различных дефектов речи.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промежуток между беременностями (менее 1 года).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Аномалии скелета (нарушение осанки матери). При плохой осанке зачастую возникает перекос костей таза, что затрудняет роды, к тому же тонус матки, а она ведь тоже состоит из мышц, понижен или повышен. 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Беременности до достижения 18 лет или после 40 лет.</w:t>
      </w:r>
    </w:p>
    <w:p w:rsidR="0003042F" w:rsidRDefault="0003042F" w:rsidP="0003042F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психические нагрузки (семейного или профессионального  характера).</w:t>
      </w:r>
    </w:p>
    <w:p w:rsidR="0003042F" w:rsidRDefault="0003042F" w:rsidP="0003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2F" w:rsidRPr="0003042F" w:rsidRDefault="0003042F" w:rsidP="0003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2F" w:rsidRDefault="0003042F" w:rsidP="0003042F">
      <w:pPr>
        <w:ind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причины повреждения нервной системы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ипоксия и родовая травма.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Гипоксия -</w:t>
      </w:r>
      <w:r>
        <w:rPr>
          <w:rFonts w:ascii="Times New Roman" w:hAnsi="Times New Roman" w:cs="Times New Roman"/>
          <w:sz w:val="28"/>
          <w:szCs w:val="28"/>
        </w:rPr>
        <w:t xml:space="preserve"> это недостаточное снабжение кислородом тканей плаценты и плода. Причиной гипоксии плода могут быть: пороки сердца у матери,  бронхиты, ранние токсикозы (от 4 недель до 4 месяцев);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патология пуповины,  анемия (низкий гемоглобин).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Родовая травма -</w:t>
      </w:r>
      <w:r>
        <w:rPr>
          <w:rFonts w:ascii="Times New Roman" w:hAnsi="Times New Roman" w:cs="Times New Roman"/>
          <w:sz w:val="28"/>
          <w:szCs w:val="28"/>
        </w:rPr>
        <w:t xml:space="preserve"> это местное повреждение плода, вызванное механическим воздействием непосредственно на плод во время родов.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 время родов страдает позвоночник и, в первую очередь, его шейный отдел. Даже в процессе нормальных родов при прохождении ребенка через родовые пути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переразгибание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головки в шейном отделе, соскальзывание затылочной кости по отношению к 1-му шейному позвонку.    В результате возможно патологическое смещение 2-х первых шейных позвонков по отношению друг другу или состояние подвывиха. Травмируется система позвоночных артерий, по которым получает кровь ствол и другие отделы мозга. Возникает хроническая ишемия - недостаточность мозгового кровообращения, поэтому и расстраиваются функции головного мозга. А в результате страдают те его структуры, которые отвечают за речь, внимание, поведение, эмоции.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Вопрос коллегам за желтым столом.</w:t>
      </w:r>
      <w:r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внешние (экзогенные) причины </w:t>
      </w:r>
      <w:r>
        <w:rPr>
          <w:rFonts w:ascii="Times New Roman" w:hAnsi="Times New Roman" w:cs="Times New Roman"/>
          <w:sz w:val="28"/>
          <w:szCs w:val="28"/>
        </w:rPr>
        <w:t>нарушений речи. (Ответы.) Рассмотрим их подробнее.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Для нормального речевого развития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  на основе характерной для данного возрастного этапа ведущей формы деятельности.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Важным стимулом развития речи является изменение формы общения ребенка с взрослым. Так, если не происходит замена эмоционального общения, характерного для 1 года жизни, на предметно-действенное общение с 2-3-летним ребенком, то появляется серьезная угроза возникновения задержки психического развития.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Речь ребенка нарушается и задерживается в отсутствие эмоционального положительного окружения. Речь развивается по подражанию, поэтому некоторые речевые нарушения (заикание, нечеткость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произношения, нарушение темпа речи) могут иметь в своей основе подражание.</w:t>
      </w:r>
    </w:p>
    <w:p w:rsidR="0003042F" w:rsidRDefault="0003042F" w:rsidP="0003042F">
      <w:pPr>
        <w:ind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ребенка, психогенные речевые расстройства: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мутизм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(полный отказ от речевого общения), невротическое заикание. 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Также влияет общая физическая слабость организма, незрелость, обусловленная недоношенностью, рахит, различные нарушения обмена веществ, заболевания внутренних органов.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Вашему вниманию представлены наиболее часто встречающиеся нарушения звукопроизношения у дошкольников.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ряд общих причин возникновения нарушений звукопроизношения.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 коллегам за красным столом.</w:t>
      </w:r>
      <w:r>
        <w:rPr>
          <w:rFonts w:ascii="Times New Roman" w:hAnsi="Times New Roman" w:cs="Times New Roman"/>
          <w:sz w:val="28"/>
          <w:szCs w:val="28"/>
        </w:rPr>
        <w:t xml:space="preserve"> С какого возраста необходимо начать проводить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формированию правильного звукопроизношения? (Ответы.) 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многих специалистов, начало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целенаправленной работы по формированию правильного звукопроизношения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 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Поговорим о направлениях профилактики нарушений звукопроизношения в условиях дошкольного учреждения.</w:t>
      </w:r>
    </w:p>
    <w:p w:rsidR="0003042F" w:rsidRDefault="0003042F" w:rsidP="00030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полноценной речевой среды. Помимо общения с родителями, большая роль отводится воспитателю, речь которого должна быть образцом для подражания.</w:t>
      </w:r>
    </w:p>
    <w:p w:rsidR="0003042F" w:rsidRDefault="0003042F" w:rsidP="00030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родителями.</w:t>
      </w:r>
    </w:p>
    <w:p w:rsidR="0003042F" w:rsidRDefault="0003042F" w:rsidP="00030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подготовке артикуляционного аппарата.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коллегам за желтым столом.</w:t>
      </w:r>
      <w:r>
        <w:rPr>
          <w:rFonts w:ascii="Times New Roman" w:hAnsi="Times New Roman" w:cs="Times New Roman"/>
          <w:sz w:val="28"/>
          <w:szCs w:val="28"/>
        </w:rPr>
        <w:t xml:space="preserve"> С помощью чего мы можем подготовить артикуляционный аппарат ребенка к правильному произношению звуков? (Ответы.)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артикуляционной гимнастики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коллегам за красным столом. </w:t>
      </w:r>
      <w:r>
        <w:rPr>
          <w:rFonts w:ascii="Times New Roman" w:hAnsi="Times New Roman" w:cs="Times New Roman"/>
          <w:sz w:val="28"/>
          <w:szCs w:val="28"/>
        </w:rPr>
        <w:t>Кто должен ежедневно проводить артикуляционную гимнастику в группах: учитель-логопед или воспитатели? (Ответы.)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логопеда по постановке звуков немыслима без предварительной работы по развитию артикуляционной моторики у детей. В тех группах, где воспитатели регулярно проводят артикуляционную гимнастику, как правило, меньшее количество детей посещает коррекционные занятия логопеда. Очень полезно сделать несколько упражнений артикуляционной гимнастики в начале занятия по коммуникации с включением  элементов подготовки к обучению грамоте.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Напомню вам правила выполнения артикуляционной гимнастики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разными авторами разработано множество вариантов интересного и нескучного для детей проведения артикуляционной гимнастики. 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предлагаю вашему вниманию подборку игровых комплексов артикуляционной гимнастики для детей младшего, среднего и старшего дошкольного возраста.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Тренинг "Артикуляционная разминка с котиком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Музиком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</w:rPr>
        <w:t>(Педагоги под руководством учителя-логопеда выполняют упражнения артикуляционной гимнастики.)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мы, женщины, хотели бы иметь красивую улыбку на долгие годы. (Тренинг для ослепительной улыбки)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мы помним, также одной из причин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нарушения звукопроизношения является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недоразвитие речевого дыхания.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коллегам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желтым столом. 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sz w:val="28"/>
          <w:szCs w:val="28"/>
        </w:rPr>
        <w:t>речевое дыхание?</w:t>
      </w:r>
      <w:r>
        <w:rPr>
          <w:rFonts w:ascii="Times New Roman" w:hAnsi="Times New Roman" w:cs="Times New Roman"/>
          <w:sz w:val="28"/>
          <w:szCs w:val="28"/>
        </w:rPr>
        <w:t xml:space="preserve"> (Ответы.)</w:t>
      </w:r>
    </w:p>
    <w:p w:rsidR="0003042F" w:rsidRDefault="0003042F" w:rsidP="0003042F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Источником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03042F" w:rsidRDefault="0003042F" w:rsidP="0003042F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Правильное речевое дыхание обеспечивает нормальное звукообразование, создаёт условия для поддержания нормаль</w:t>
      </w:r>
      <w:r>
        <w:rPr>
          <w:noProof w:val="0"/>
          <w:sz w:val="28"/>
          <w:szCs w:val="28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03042F" w:rsidRDefault="0003042F" w:rsidP="0003042F">
      <w:pPr>
        <w:pStyle w:val="Style2"/>
        <w:spacing w:line="240" w:lineRule="auto"/>
        <w:ind w:firstLine="567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Нарушения речевого дыхания могут быть следствием об</w:t>
      </w:r>
      <w:r>
        <w:rPr>
          <w:noProof w:val="0"/>
          <w:sz w:val="28"/>
          <w:szCs w:val="28"/>
        </w:rPr>
        <w:softHyphen/>
        <w:t xml:space="preserve">щей </w:t>
      </w:r>
      <w:proofErr w:type="spellStart"/>
      <w:r>
        <w:rPr>
          <w:noProof w:val="0"/>
          <w:sz w:val="28"/>
          <w:szCs w:val="28"/>
        </w:rPr>
        <w:t>ослабленности</w:t>
      </w:r>
      <w:proofErr w:type="spellEnd"/>
      <w:r>
        <w:rPr>
          <w:noProof w:val="0"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>
        <w:rPr>
          <w:noProof w:val="0"/>
          <w:sz w:val="28"/>
          <w:szCs w:val="28"/>
        </w:rPr>
        <w:t>сер</w:t>
      </w:r>
      <w:r>
        <w:rPr>
          <w:noProof w:val="0"/>
          <w:sz w:val="28"/>
          <w:szCs w:val="28"/>
        </w:rPr>
        <w:softHyphen/>
        <w:t>дечно-сосудистых</w:t>
      </w:r>
      <w:proofErr w:type="spellEnd"/>
      <w:proofErr w:type="gramEnd"/>
      <w:r>
        <w:rPr>
          <w:noProof w:val="0"/>
          <w:sz w:val="28"/>
          <w:szCs w:val="28"/>
        </w:rPr>
        <w:t xml:space="preserve"> заболеваний и т. д.</w:t>
      </w:r>
    </w:p>
    <w:p w:rsidR="0003042F" w:rsidRDefault="0003042F" w:rsidP="000304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 имеющие ослабленный вдох и выдох, как прави</w:t>
      </w:r>
      <w:r>
        <w:rPr>
          <w:rFonts w:ascii="Times New Roman" w:hAnsi="Times New Roman" w:cs="Times New Roman"/>
          <w:sz w:val="28"/>
          <w:szCs w:val="28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>
        <w:rPr>
          <w:rFonts w:ascii="Times New Roman" w:hAnsi="Times New Roman" w:cs="Times New Roman"/>
          <w:sz w:val="28"/>
          <w:szCs w:val="28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>
        <w:rPr>
          <w:rFonts w:ascii="Times New Roman" w:hAnsi="Times New Roman" w:cs="Times New Roman"/>
          <w:sz w:val="28"/>
          <w:szCs w:val="28"/>
        </w:rPr>
        <w:softHyphen/>
        <w:t>ный выдох вынуждает говорить фразы в ускоренном темпе, без соблюдения логических пауз.</w:t>
      </w:r>
    </w:p>
    <w:p w:rsidR="0003042F" w:rsidRDefault="0003042F" w:rsidP="0003042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1" name="Рисунок 1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Выполняйте упражнения в проветренном помещении или на улице (в теплое время года).</w:t>
      </w:r>
    </w:p>
    <w:p w:rsidR="0003042F" w:rsidRDefault="0003042F" w:rsidP="0003042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2" name="Рисунок 2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Вдох надо делать через нос, плечи не под</w:t>
      </w:r>
      <w:r>
        <w:rPr>
          <w:rFonts w:ascii="Times New Roman" w:hAnsi="Times New Roman" w:cs="Times New Roman"/>
          <w:sz w:val="28"/>
          <w:szCs w:val="28"/>
        </w:rPr>
        <w:softHyphen/>
        <w:t>нимать.</w:t>
      </w:r>
    </w:p>
    <w:p w:rsidR="0003042F" w:rsidRDefault="0003042F" w:rsidP="0003042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3" name="Рисунок 3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Следить, чтобы, выдыхая воздух, ребёнок не надувал щёки. (Если это происходит, взрослый может придерживать их пальцами.)</w:t>
      </w:r>
    </w:p>
    <w:p w:rsidR="0003042F" w:rsidRDefault="0003042F" w:rsidP="0003042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4" name="Рисунок 4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Выдох должен быть длительным, плавным.</w:t>
      </w:r>
    </w:p>
    <w:p w:rsidR="0003042F" w:rsidRDefault="0003042F" w:rsidP="0003042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ребёнок дул с силой (а не просто выдыхал). Воздушная струя должна быть узкая, холодная. Если воздушная струя тёплая, рассеян</w:t>
      </w:r>
      <w:r>
        <w:rPr>
          <w:rFonts w:ascii="Times New Roman" w:hAnsi="Times New Roman" w:cs="Times New Roman"/>
          <w:sz w:val="28"/>
          <w:szCs w:val="28"/>
        </w:rPr>
        <w:softHyphen/>
        <w:t>ная и слышится звук, похожий на [X], значит, ребёнок дует неправильно.</w:t>
      </w:r>
    </w:p>
    <w:p w:rsidR="0003042F" w:rsidRDefault="0003042F" w:rsidP="0003042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переусердствуйте! Достаточно 3—5 повторений. Мно</w:t>
      </w:r>
      <w:r>
        <w:rPr>
          <w:rFonts w:ascii="Times New Roman" w:hAnsi="Times New Roman" w:cs="Times New Roman"/>
          <w:sz w:val="28"/>
          <w:szCs w:val="28"/>
        </w:rPr>
        <w:softHyphen/>
        <w:t>гократное выполнение дыхательных упражнений может при</w:t>
      </w:r>
      <w:r>
        <w:rPr>
          <w:rFonts w:ascii="Times New Roman" w:hAnsi="Times New Roman" w:cs="Times New Roman"/>
          <w:sz w:val="28"/>
          <w:szCs w:val="28"/>
        </w:rPr>
        <w:softHyphen/>
        <w:t>вести к головокружению.</w:t>
      </w:r>
    </w:p>
    <w:p w:rsidR="0003042F" w:rsidRDefault="0003042F" w:rsidP="0003042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5" name="Рисунок 27" descr="Шарик воздушный сине-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Шарик воздушный сине-зеле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После каждого упражнения давайте ребёнку отдохнуть.</w:t>
      </w:r>
    </w:p>
    <w:p w:rsidR="0003042F" w:rsidRDefault="0003042F" w:rsidP="0003042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коллегам за красным столом.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игр и пособий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развиваем речевое дыхание?</w:t>
      </w:r>
      <w:r>
        <w:rPr>
          <w:rFonts w:ascii="Times New Roman" w:hAnsi="Times New Roman" w:cs="Times New Roman"/>
          <w:sz w:val="28"/>
          <w:szCs w:val="28"/>
        </w:rPr>
        <w:t xml:space="preserve"> (Ответы.)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Проявляя изобретательность и выдумку, вы сможете помочь воспитанникам вырабатывать длительный ротовой выдох.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 игр и пособий.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Презентация пособия "Прожорливые фрукты и овощи")</w:t>
      </w:r>
      <w:proofErr w:type="gramEnd"/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дыхательных упражнений с произнесением гласных звуков также очень эффективно для развития речевого дыхания. Приглашаю всех участников на подобную дыхательную разминку. (Комплекс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3042F" w:rsidRDefault="0003042F" w:rsidP="0003042F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коллегам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желтым столом. Для чего нужно развивать точность движений пальцев рук (мелкую моторику)?</w:t>
      </w:r>
      <w:r>
        <w:rPr>
          <w:rFonts w:ascii="Times New Roman" w:hAnsi="Times New Roman" w:cs="Times New Roman"/>
          <w:sz w:val="28"/>
          <w:szCs w:val="28"/>
        </w:rPr>
        <w:t xml:space="preserve"> (Ответы.)</w:t>
      </w:r>
    </w:p>
    <w:p w:rsidR="0003042F" w:rsidRDefault="0003042F" w:rsidP="0003042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доказано, что развитие рук находится в тесной связи с развитием речи и мышления ребенка. Уровень развития мелкой моторики и координации движений рук – один из показателей интеллектуального развития и, следовательно,  готовности к школьному обучению.</w:t>
      </w:r>
    </w:p>
    <w:p w:rsidR="0003042F" w:rsidRDefault="0003042F" w:rsidP="0003042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03042F" w:rsidRDefault="0003042F" w:rsidP="0003042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коллегам за красным столом. Назовите способы развития мелкой моторики у дошкольников. </w:t>
      </w:r>
      <w:r>
        <w:rPr>
          <w:rFonts w:ascii="Times New Roman" w:hAnsi="Times New Roman" w:cs="Times New Roman"/>
          <w:sz w:val="28"/>
          <w:szCs w:val="28"/>
        </w:rPr>
        <w:t>(Ответы.)</w:t>
      </w:r>
    </w:p>
    <w:p w:rsidR="0003042F" w:rsidRDefault="0003042F" w:rsidP="0003042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наряду с традиционными способами развития мелкой моторики более широко использовать и нетрадиционные способы. (Показ игр и пособий)</w:t>
      </w:r>
    </w:p>
    <w:tbl>
      <w:tblPr>
        <w:tblW w:w="4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55"/>
      </w:tblGrid>
      <w:tr w:rsidR="0003042F" w:rsidTr="00030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42F" w:rsidRDefault="000304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 работы круглого стола.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Последовательная систематическая работа по развитию слухового внимания, речевого дыхания, артикуляционной и мелкой моторики у детей, уточнению артикуляции и произношения звуков создает благоприятные условия для нормального развития звуковой стороны речи детей дошкольного возраста. </w:t>
            </w:r>
          </w:p>
          <w:p w:rsidR="0003042F" w:rsidRDefault="00030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этой связи одной из главных задач учителя-логопеда дошкольного образовательного учреждения становится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взаимодействия различных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(логопеда, воспитателей, психолога, музыкального работника т.д.)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создания эффективных условий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правильного развития речи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42F" w:rsidRDefault="0003042F" w:rsidP="0003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Рисунок 1" descr="http://www.logopunkt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ogopunkt.ru/images/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2F" w:rsidRDefault="0003042F" w:rsidP="0003042F">
      <w:pPr>
        <w:ind w:left="-142" w:hanging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литературы.</w:t>
      </w:r>
    </w:p>
    <w:p w:rsidR="0003042F" w:rsidRDefault="0003042F" w:rsidP="000304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Артикуляционная гимнастика для развития речи дошкольников. Серия «Родничок». 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64 с.</w:t>
      </w:r>
    </w:p>
    <w:p w:rsidR="0003042F" w:rsidRDefault="0003042F" w:rsidP="0003042F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Е.С. Учимся говорить правильно за 20 минут в день. Уникальная система развития речи: пособие для родителей и педагогов / Е.С.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— М.: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2009. — 159, [1] с: ил. (Популярная логопедия).</w:t>
      </w:r>
    </w:p>
    <w:p w:rsidR="0003042F" w:rsidRDefault="0003042F" w:rsidP="0003042F">
      <w:pPr>
        <w:pStyle w:val="a3"/>
        <w:numPr>
          <w:ilvl w:val="0"/>
          <w:numId w:val="5"/>
        </w:numPr>
        <w:shd w:val="clear" w:color="auto" w:fill="FFFFFF"/>
        <w:spacing w:before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Белякова Л.И., Гончарова Н.Н.,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Шишкова</w:t>
      </w:r>
      <w:r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Методика развития речевого дыхания у дошкольников с нарушениями речи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Серия «Логопедические технологии». М.: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Книголюб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2004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3042F" w:rsidRDefault="0003042F" w:rsidP="000304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clip_image001"/>
      </v:shape>
    </w:pict>
  </w:numPicBullet>
  <w:numPicBullet w:numPicBulletId="1">
    <w:pict>
      <v:shape id="_x0000_i1049" type="#_x0000_t75" style="width:2in;height:197.25pt" o:bullet="t">
        <v:imagedata r:id="rId2" o:title="clip_image002"/>
      </v:shape>
    </w:pict>
  </w:numPicBullet>
  <w:abstractNum w:abstractNumId="0">
    <w:nsid w:val="309177E9"/>
    <w:multiLevelType w:val="hybridMultilevel"/>
    <w:tmpl w:val="A5C4F0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D5D95"/>
    <w:multiLevelType w:val="hybridMultilevel"/>
    <w:tmpl w:val="CD6887D4"/>
    <w:lvl w:ilvl="0" w:tplc="04190007">
      <w:start w:val="1"/>
      <w:numFmt w:val="bullet"/>
      <w:lvlText w:val=""/>
      <w:lvlPicBulletId w:val="0"/>
      <w:lvlJc w:val="left"/>
      <w:pPr>
        <w:ind w:left="5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632E6"/>
    <w:multiLevelType w:val="hybridMultilevel"/>
    <w:tmpl w:val="C8E6CA68"/>
    <w:lvl w:ilvl="0" w:tplc="6DE2D5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61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63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61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2C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4D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C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B5B28"/>
    <w:multiLevelType w:val="hybridMultilevel"/>
    <w:tmpl w:val="6FAE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103A8"/>
    <w:multiLevelType w:val="hybridMultilevel"/>
    <w:tmpl w:val="C6AA1BAE"/>
    <w:lvl w:ilvl="0" w:tplc="04190007">
      <w:start w:val="1"/>
      <w:numFmt w:val="bullet"/>
      <w:lvlText w:val=""/>
      <w:lvlPicBulletId w:val="0"/>
      <w:lvlJc w:val="left"/>
      <w:pPr>
        <w:ind w:left="13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42F"/>
    <w:rsid w:val="0003042F"/>
    <w:rsid w:val="0064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2F"/>
    <w:pPr>
      <w:ind w:left="720"/>
      <w:contextualSpacing/>
    </w:pPr>
  </w:style>
  <w:style w:type="paragraph" w:customStyle="1" w:styleId="Style2">
    <w:name w:val="Style 2"/>
    <w:basedOn w:val="a"/>
    <w:rsid w:val="0003042F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2034</Words>
  <Characters>11599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Т.А</dc:creator>
  <cp:keywords/>
  <dc:description/>
  <cp:lastModifiedBy>Петрова Т.А</cp:lastModifiedBy>
  <cp:revision>3</cp:revision>
  <dcterms:created xsi:type="dcterms:W3CDTF">2015-05-20T07:30:00Z</dcterms:created>
  <dcterms:modified xsi:type="dcterms:W3CDTF">2015-05-20T07:31:00Z</dcterms:modified>
</cp:coreProperties>
</file>