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E26">
        <w:rPr>
          <w:rFonts w:ascii="Times New Roman" w:hAnsi="Times New Roman" w:cs="Times New Roman"/>
          <w:sz w:val="28"/>
          <w:szCs w:val="28"/>
        </w:rPr>
        <w:t>МБДОУ Детский сад «Сказка»</w:t>
      </w: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 по теме:</w:t>
      </w:r>
    </w:p>
    <w:p w:rsidR="00EA7F01" w:rsidRPr="00174E26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4E26">
        <w:rPr>
          <w:rFonts w:ascii="Times New Roman" w:hAnsi="Times New Roman" w:cs="Times New Roman"/>
          <w:b/>
          <w:bCs/>
          <w:sz w:val="28"/>
          <w:szCs w:val="28"/>
        </w:rPr>
        <w:t>«Дидактическая игра как средство развития речи дошкольников»</w:t>
      </w: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EA7F01" w:rsidRDefault="00EA7F01" w:rsidP="00174E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Пилигримова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Горняк  2014</w:t>
      </w:r>
    </w:p>
    <w:p w:rsidR="00EA7F01" w:rsidRDefault="00EA7F01" w:rsidP="00174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C02C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– эта специально созданная игра, </w:t>
      </w:r>
    </w:p>
    <w:p w:rsidR="00EA7F01" w:rsidRDefault="00EA7F01" w:rsidP="00C02C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выполняющая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определенную дидактическую задачу,</w:t>
      </w:r>
    </w:p>
    <w:p w:rsidR="00EA7F01" w:rsidRDefault="00EA7F01" w:rsidP="00C02C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скрытую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ребенка в игровой ситуации за игровыми</w:t>
      </w:r>
    </w:p>
    <w:p w:rsidR="00EA7F01" w:rsidRDefault="00EA7F01" w:rsidP="00C02C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действиями. (К.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A7F01" w:rsidRDefault="00EA7F01" w:rsidP="00C02CA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опыта: </w:t>
      </w:r>
      <w:r w:rsidRPr="00174E26">
        <w:rPr>
          <w:rFonts w:ascii="Times New Roman" w:hAnsi="Times New Roman" w:cs="Times New Roman"/>
          <w:b/>
          <w:bCs/>
          <w:sz w:val="28"/>
          <w:szCs w:val="28"/>
        </w:rPr>
        <w:t>«Дидактическая игра как средство развития речи дошкольников»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A7F01" w:rsidRDefault="00EA7F01" w:rsidP="00C0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возникновения опыта</w:t>
      </w:r>
    </w:p>
    <w:p w:rsidR="00EA7F01" w:rsidRDefault="00EA7F01" w:rsidP="00C0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F01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моей темы посвященной, проблеме развития речи детей возник не случайно. Формирование правильной речи имеет большое значения для полноценной личности ребенка. Последовательное освоение дошкольников всех компонентов речи станет в дальнейшем залогом его успешного обучения в школе.</w:t>
      </w:r>
    </w:p>
    <w:p w:rsidR="00EA7F01" w:rsidRDefault="00EA7F01" w:rsidP="007321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2CA2">
        <w:rPr>
          <w:rFonts w:ascii="Times New Roman" w:hAnsi="Times New Roman" w:cs="Times New Roman"/>
          <w:b/>
          <w:bCs/>
          <w:sz w:val="28"/>
          <w:szCs w:val="28"/>
        </w:rPr>
        <w:t>Ак</w:t>
      </w:r>
      <w:r>
        <w:rPr>
          <w:rFonts w:ascii="Times New Roman" w:hAnsi="Times New Roman" w:cs="Times New Roman"/>
          <w:b/>
          <w:bCs/>
          <w:sz w:val="28"/>
          <w:szCs w:val="28"/>
        </w:rPr>
        <w:t>туальность темы</w:t>
      </w:r>
      <w:r w:rsidRPr="00C02CA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A7F01" w:rsidRPr="00C02CA2" w:rsidRDefault="00EA7F01" w:rsidP="0073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721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CA2">
        <w:rPr>
          <w:rFonts w:ascii="Times New Roman" w:hAnsi="Times New Roman" w:cs="Times New Roman"/>
          <w:sz w:val="28"/>
          <w:szCs w:val="28"/>
        </w:rPr>
        <w:t>В настоящее время в связи вступление ФГ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C02CA2">
        <w:rPr>
          <w:rFonts w:ascii="Times New Roman" w:hAnsi="Times New Roman" w:cs="Times New Roman"/>
          <w:sz w:val="28"/>
          <w:szCs w:val="28"/>
        </w:rPr>
        <w:t>, особую актуальность приобретает</w:t>
      </w:r>
      <w:r>
        <w:rPr>
          <w:rFonts w:ascii="Times New Roman" w:hAnsi="Times New Roman" w:cs="Times New Roman"/>
          <w:sz w:val="28"/>
          <w:szCs w:val="28"/>
        </w:rPr>
        <w:t xml:space="preserve"> проблема</w:t>
      </w:r>
      <w:r w:rsidRPr="00C02CA2">
        <w:rPr>
          <w:rFonts w:ascii="Times New Roman" w:hAnsi="Times New Roman" w:cs="Times New Roman"/>
          <w:sz w:val="28"/>
          <w:szCs w:val="28"/>
        </w:rPr>
        <w:t xml:space="preserve"> развитие речи детей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возраста. </w:t>
      </w:r>
    </w:p>
    <w:p w:rsidR="00EA7F01" w:rsidRPr="00C02CA2" w:rsidRDefault="00EA7F01" w:rsidP="00721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связной речи ребенка является важнейшим условием его полноценного речевого общего психического развития, поскольку язык и речь выполняют психологическую функцию в развитие мышления и речевого общения, в планировании и организации деятельности ребенка, самоорганизации поведения, формирование социальной среды. Язык и речь это основное средство проявления важнейших психических процессов памяти, восприятия, мышления, а так же развитие других сфер: коммуникативной, эмоционально-волевой. Этим обусловлено выбор моей темы. </w:t>
      </w:r>
    </w:p>
    <w:p w:rsidR="00EA7F01" w:rsidRDefault="00EA7F01" w:rsidP="00721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игре как ведущей деятельности дошкольника создаются наиболее благоприятные предпосылки для формирования разнообразных психических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свойств и качеств личности. Из моего опыта работы в детском саду сложилось убеждение, что дидактические игры помогают выработать чувства родного языка и умение правильно произносить слова, легко усваивать его грамматические нормы. Они таят в себе большие возможности, дают ребятам определенный объем знаний и учат  владеть этими знаниями; развиваю творческую активность, самостоятельность, мышление, умственные задачи, преодолевая при этом определенные трудности. </w:t>
      </w:r>
    </w:p>
    <w:p w:rsidR="00EA7F01" w:rsidRDefault="00EA7F01" w:rsidP="00721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создает благоприятные условия для активизации речевой и познавательной деятельности. Познавательная деятельность проходит в игровом контексте, и является своеобразным катализатором многих психических процессов, связанных с познанием различных предметов в дошкольном возрасте. </w:t>
      </w:r>
    </w:p>
    <w:p w:rsidR="00EA7F01" w:rsidRPr="00FF4D22" w:rsidRDefault="00EA7F01" w:rsidP="00721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D22">
        <w:rPr>
          <w:rFonts w:ascii="Times New Roman" w:hAnsi="Times New Roman" w:cs="Times New Roman"/>
          <w:sz w:val="28"/>
          <w:szCs w:val="28"/>
        </w:rPr>
        <w:t xml:space="preserve">Сущность дидактических игр заключается в том, что дети решают умственные задачи, предложенные им в занимательной игровой форме, сами находят решения, преодолевая при этом определенные трудности, а так же способствует развитию логического мышления и умения выражать свои мысли в слове. </w:t>
      </w:r>
    </w:p>
    <w:p w:rsidR="00EA7F01" w:rsidRPr="007321D9" w:rsidRDefault="00EA7F01" w:rsidP="00721A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F01" w:rsidRPr="007321D9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1D9">
        <w:rPr>
          <w:rFonts w:ascii="Times New Roman" w:hAnsi="Times New Roman" w:cs="Times New Roman"/>
          <w:b/>
          <w:bCs/>
          <w:sz w:val="28"/>
          <w:szCs w:val="28"/>
        </w:rPr>
        <w:t>Ведущая педагогическая идея опыта</w:t>
      </w:r>
    </w:p>
    <w:p w:rsidR="00EA7F01" w:rsidRDefault="00EA7F01" w:rsidP="000A7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0A7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D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Продуктивная</w:t>
      </w:r>
      <w:r w:rsidRPr="00DE7E1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 дошкольников при создании определенных условий, будет способствовать развитию речи детей, а именно формированию у них самостоятельности, творческой активности, а так же усвоения детьми специальных знаний и умений, благоприятствующих их формированию.</w:t>
      </w:r>
    </w:p>
    <w:p w:rsidR="00EA7F01" w:rsidRDefault="00EA7F01" w:rsidP="007321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1D9">
        <w:rPr>
          <w:rFonts w:ascii="Times New Roman" w:hAnsi="Times New Roman" w:cs="Times New Roman"/>
          <w:b/>
          <w:bCs/>
          <w:sz w:val="28"/>
          <w:szCs w:val="28"/>
        </w:rPr>
        <w:t>Методологическую основу составили следующие труды:</w:t>
      </w:r>
    </w:p>
    <w:p w:rsidR="00EA7F01" w:rsidRDefault="00EA7F01" w:rsidP="007321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F01" w:rsidRDefault="00EA7F01" w:rsidP="000A7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К. Бондаренко, Г.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В. Чулкова, З.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Аляблева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А. Петухова, Р. А. Жукова и другие. </w:t>
      </w:r>
    </w:p>
    <w:p w:rsidR="00EA7F01" w:rsidRPr="007321D9" w:rsidRDefault="00EA7F01" w:rsidP="00732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опыта</w:t>
      </w:r>
    </w:p>
    <w:p w:rsidR="00EA7F01" w:rsidRPr="007321D9" w:rsidRDefault="00EA7F01" w:rsidP="00721A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F01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моей педагогической деятельности – используя дидактические игры помочь детям своевременно и полноценно овладеть родным языком, обогатить чувственный опыт ребенка, развить его умственные способности. </w:t>
      </w:r>
    </w:p>
    <w:p w:rsidR="00EA7F01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поставленной цели были определены следующие задачи:</w:t>
      </w:r>
    </w:p>
    <w:p w:rsidR="00EA7F01" w:rsidRPr="00F107A5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107A5">
        <w:rPr>
          <w:rFonts w:ascii="Times New Roman" w:hAnsi="Times New Roman" w:cs="Times New Roman"/>
          <w:sz w:val="28"/>
          <w:szCs w:val="28"/>
        </w:rPr>
        <w:t xml:space="preserve">Обобщить теоретические взгляды на использование дидактических игр в </w:t>
      </w:r>
      <w:r>
        <w:rPr>
          <w:rFonts w:ascii="Times New Roman" w:hAnsi="Times New Roman" w:cs="Times New Roman"/>
          <w:sz w:val="28"/>
          <w:szCs w:val="28"/>
        </w:rPr>
        <w:t>развитии речи детей дошкольного возраста</w:t>
      </w:r>
      <w:r w:rsidRPr="00F107A5">
        <w:rPr>
          <w:rFonts w:ascii="Times New Roman" w:hAnsi="Times New Roman" w:cs="Times New Roman"/>
          <w:sz w:val="28"/>
          <w:szCs w:val="28"/>
        </w:rPr>
        <w:t>.</w:t>
      </w:r>
    </w:p>
    <w:p w:rsidR="00EA7F01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7A5">
        <w:rPr>
          <w:rFonts w:ascii="Times New Roman" w:hAnsi="Times New Roman" w:cs="Times New Roman"/>
          <w:sz w:val="28"/>
          <w:szCs w:val="28"/>
        </w:rPr>
        <w:t xml:space="preserve">2. Рассмотреть возможности дидактических игр в </w:t>
      </w:r>
      <w:r>
        <w:rPr>
          <w:rFonts w:ascii="Times New Roman" w:hAnsi="Times New Roman" w:cs="Times New Roman"/>
          <w:sz w:val="28"/>
          <w:szCs w:val="28"/>
        </w:rPr>
        <w:t>развитии речи детей-дошкольников</w:t>
      </w:r>
      <w:r w:rsidRPr="00F107A5">
        <w:rPr>
          <w:rFonts w:ascii="Times New Roman" w:hAnsi="Times New Roman" w:cs="Times New Roman"/>
          <w:sz w:val="28"/>
          <w:szCs w:val="28"/>
        </w:rPr>
        <w:t>.</w:t>
      </w:r>
    </w:p>
    <w:p w:rsidR="00EA7F01" w:rsidRPr="00F107A5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C7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условия для развития речи дошкольника через систему дидактических игр.</w:t>
      </w:r>
    </w:p>
    <w:p w:rsidR="00EA7F01" w:rsidRPr="00F107A5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107A5">
        <w:rPr>
          <w:rFonts w:ascii="Times New Roman" w:hAnsi="Times New Roman" w:cs="Times New Roman"/>
          <w:sz w:val="28"/>
          <w:szCs w:val="28"/>
        </w:rPr>
        <w:t xml:space="preserve">Разработать и реализовать систему использования дидактических игр в </w:t>
      </w:r>
      <w:r>
        <w:rPr>
          <w:rFonts w:ascii="Times New Roman" w:hAnsi="Times New Roman" w:cs="Times New Roman"/>
          <w:sz w:val="28"/>
          <w:szCs w:val="28"/>
        </w:rPr>
        <w:t>развитии речи детей старшего дошкольного возраста</w:t>
      </w:r>
      <w:r w:rsidRPr="00F107A5">
        <w:rPr>
          <w:rFonts w:ascii="Times New Roman" w:hAnsi="Times New Roman" w:cs="Times New Roman"/>
          <w:sz w:val="28"/>
          <w:szCs w:val="28"/>
        </w:rPr>
        <w:t>.</w:t>
      </w:r>
    </w:p>
    <w:p w:rsidR="00EA7F01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Систематизировать работу с родителями и педагогическими работниками по повышению уровня компетенции в вопросах использования дидактических игр в развитии речи старших дошкольников.</w:t>
      </w:r>
    </w:p>
    <w:p w:rsidR="00EA7F01" w:rsidRDefault="00EA7F01" w:rsidP="00C02C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основу моего опыта педагогической деятельности легли принципы, направленные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личностно-ориентированый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к обучению и воспитанию: </w:t>
      </w:r>
    </w:p>
    <w:p w:rsidR="00EA7F01" w:rsidRDefault="00EA7F01" w:rsidP="0082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4A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4AC">
        <w:rPr>
          <w:rFonts w:ascii="Times New Roman" w:hAnsi="Times New Roman" w:cs="Times New Roman"/>
          <w:sz w:val="28"/>
          <w:szCs w:val="28"/>
        </w:rPr>
        <w:t>Актуальность дидактического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274AC">
        <w:rPr>
          <w:rFonts w:ascii="Times New Roman" w:hAnsi="Times New Roman" w:cs="Times New Roman"/>
          <w:sz w:val="28"/>
          <w:szCs w:val="28"/>
        </w:rPr>
        <w:t>помогает детям воспринимать задания как игру, чувствовать заинтересованность в получении верного результата, стремиться к лучшему из возможных решений.</w:t>
      </w:r>
    </w:p>
    <w:p w:rsidR="00EA7F01" w:rsidRDefault="00EA7F01" w:rsidP="0082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274AC">
        <w:rPr>
          <w:rFonts w:ascii="Times New Roman" w:hAnsi="Times New Roman" w:cs="Times New Roman"/>
          <w:sz w:val="28"/>
          <w:szCs w:val="28"/>
        </w:rPr>
        <w:t>Коллективность позволяет сплотить детский коллектив в единую группу, в единый организм, способный решать задачи более высокого уровня, нежели доступные одному ребенку, и зачастую - более сложные.</w:t>
      </w:r>
    </w:p>
    <w:p w:rsidR="00EA7F01" w:rsidRDefault="00EA7F01" w:rsidP="0082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proofErr w:type="gramStart"/>
      <w:r w:rsidRPr="008274AC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8274AC">
        <w:rPr>
          <w:rFonts w:ascii="Times New Roman" w:hAnsi="Times New Roman" w:cs="Times New Roman"/>
          <w:sz w:val="28"/>
          <w:szCs w:val="28"/>
        </w:rPr>
        <w:t xml:space="preserve"> создает стремление выполнить задание быстрее и качественнее</w:t>
      </w:r>
      <w:r w:rsidRPr="008274A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8274AC">
        <w:rPr>
          <w:rFonts w:ascii="Times New Roman" w:hAnsi="Times New Roman" w:cs="Times New Roman"/>
          <w:sz w:val="28"/>
          <w:szCs w:val="28"/>
        </w:rPr>
        <w:t xml:space="preserve">что позволяет сократить время на выполнение задания с одной стороны, и добиться реально приемлемого результата с другой (пример игры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8274AC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4AC">
        <w:rPr>
          <w:rFonts w:ascii="Times New Roman" w:hAnsi="Times New Roman" w:cs="Times New Roman"/>
          <w:sz w:val="28"/>
          <w:szCs w:val="28"/>
        </w:rPr>
        <w:t>Где?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74AC">
        <w:rPr>
          <w:rFonts w:ascii="Times New Roman" w:hAnsi="Times New Roman" w:cs="Times New Roman"/>
          <w:sz w:val="28"/>
          <w:szCs w:val="28"/>
        </w:rPr>
        <w:t>Когда).</w:t>
      </w:r>
      <w:proofErr w:type="gramEnd"/>
    </w:p>
    <w:p w:rsidR="00EA7F01" w:rsidRPr="008274AC" w:rsidRDefault="00EA7F01" w:rsidP="0082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8274AC">
        <w:rPr>
          <w:rFonts w:ascii="Times New Roman" w:hAnsi="Times New Roman" w:cs="Times New Roman"/>
          <w:sz w:val="28"/>
          <w:szCs w:val="28"/>
        </w:rPr>
        <w:t xml:space="preserve">Игра — средство диагностики. Ребенок раскрывается в игре во всех своих лучших и не лучших качествах. </w:t>
      </w:r>
      <w:r w:rsidRPr="008274A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274AC">
        <w:rPr>
          <w:rFonts w:ascii="Times New Roman" w:hAnsi="Times New Roman" w:cs="Times New Roman"/>
          <w:sz w:val="28"/>
          <w:szCs w:val="28"/>
        </w:rPr>
        <w:t>Это может быть лишь поводом для доброжелательного разговора, объяснения, а еще лучше, когда, собравшись вместе, дети анализируют, разбирают, кто, как проявил себя в игре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74AC">
        <w:rPr>
          <w:rFonts w:ascii="Times New Roman" w:hAnsi="Times New Roman" w:cs="Times New Roman"/>
          <w:sz w:val="28"/>
          <w:szCs w:val="28"/>
        </w:rPr>
        <w:t xml:space="preserve"> и как надо была бы избежать конфликта.</w:t>
      </w:r>
    </w:p>
    <w:p w:rsidR="00EA7F01" w:rsidRDefault="00EA7F01" w:rsidP="0082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Самостоятельность – чтобы дети могли сами организовывать игру, быть не только участниками, но и болельщиками.</w:t>
      </w:r>
    </w:p>
    <w:p w:rsidR="00EA7F01" w:rsidRDefault="00EA7F01" w:rsidP="007C5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8274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2EF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 дидактической игры как средство развития речи дошкольников</w:t>
      </w:r>
    </w:p>
    <w:p w:rsidR="00EA7F01" w:rsidRDefault="00EA7F01" w:rsidP="00DC13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F01" w:rsidRDefault="00EA7F01" w:rsidP="008274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детей</w:t>
      </w:r>
    </w:p>
    <w:p w:rsidR="00EA7F01" w:rsidRDefault="00EA7F01" w:rsidP="0082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повысить</w:t>
      </w:r>
      <w:r w:rsidRPr="0053027C">
        <w:rPr>
          <w:rFonts w:ascii="Times New Roman" w:hAnsi="Times New Roman" w:cs="Times New Roman"/>
          <w:sz w:val="28"/>
          <w:szCs w:val="28"/>
        </w:rPr>
        <w:t xml:space="preserve"> речевую мотивацию, </w:t>
      </w:r>
      <w:r>
        <w:rPr>
          <w:rFonts w:ascii="Times New Roman" w:hAnsi="Times New Roman" w:cs="Times New Roman"/>
          <w:sz w:val="28"/>
          <w:szCs w:val="28"/>
        </w:rPr>
        <w:t>успешно развивать коммуникативные навыки;</w:t>
      </w:r>
    </w:p>
    <w:p w:rsidR="00EA7F01" w:rsidRDefault="00EA7F01" w:rsidP="0082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психологический комфорт;</w:t>
      </w:r>
    </w:p>
    <w:p w:rsidR="00EA7F01" w:rsidRDefault="00EA7F01" w:rsidP="00530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запоминание детьми большого количество речевого материала;</w:t>
      </w:r>
    </w:p>
    <w:p w:rsidR="00EA7F01" w:rsidRDefault="00EA7F01" w:rsidP="00530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психологических функций (памяти, внимания, мышления).</w:t>
      </w:r>
    </w:p>
    <w:p w:rsidR="00EA7F01" w:rsidRDefault="00EA7F01" w:rsidP="005302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1310">
        <w:rPr>
          <w:rFonts w:ascii="Times New Roman" w:hAnsi="Times New Roman" w:cs="Times New Roman"/>
          <w:b/>
          <w:bCs/>
          <w:sz w:val="28"/>
          <w:szCs w:val="28"/>
        </w:rPr>
        <w:t xml:space="preserve">Для педагога </w:t>
      </w:r>
    </w:p>
    <w:p w:rsidR="00EA7F01" w:rsidRPr="00DC1310" w:rsidRDefault="00EA7F01" w:rsidP="00530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310">
        <w:rPr>
          <w:rFonts w:ascii="Times New Roman" w:hAnsi="Times New Roman" w:cs="Times New Roman"/>
          <w:sz w:val="28"/>
          <w:szCs w:val="28"/>
        </w:rPr>
        <w:t>- создание развивающейся среды в группе детского сада;</w:t>
      </w:r>
    </w:p>
    <w:p w:rsidR="00EA7F01" w:rsidRPr="00DC1310" w:rsidRDefault="00EA7F01" w:rsidP="00DC1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1310">
        <w:rPr>
          <w:rFonts w:ascii="Times New Roman" w:hAnsi="Times New Roman" w:cs="Times New Roman"/>
          <w:sz w:val="28"/>
          <w:szCs w:val="28"/>
        </w:rPr>
        <w:t>систематизация собственных педагогических знаний по развитию дидактических игр;</w:t>
      </w:r>
    </w:p>
    <w:p w:rsidR="00EA7F01" w:rsidRDefault="00EA7F01" w:rsidP="00DC1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3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взаимодействие с родителями по развитию дидактической игры как средство развитие речи, привлечение родителей в совместный процесс.</w:t>
      </w:r>
    </w:p>
    <w:p w:rsidR="00EA7F01" w:rsidRDefault="00EA7F01" w:rsidP="00F234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DC13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1310">
        <w:rPr>
          <w:rFonts w:ascii="Times New Roman" w:hAnsi="Times New Roman" w:cs="Times New Roman"/>
          <w:b/>
          <w:bCs/>
          <w:sz w:val="28"/>
          <w:szCs w:val="28"/>
        </w:rPr>
        <w:t>Описание опыта педагогической деятельности</w:t>
      </w:r>
    </w:p>
    <w:p w:rsidR="00EA7F01" w:rsidRDefault="00EA7F01" w:rsidP="00F234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F01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данной теме строилась в несколько этапов:</w:t>
      </w:r>
    </w:p>
    <w:p w:rsidR="00EA7F01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изучение теоретической литературы, формирование теоретической и методической базы для реализации опыта;</w:t>
      </w:r>
    </w:p>
    <w:p w:rsidR="00EA7F01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этап – апробация практических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приемов реализации системы использования дидактических игр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развитии речи дошкольников;</w:t>
      </w:r>
    </w:p>
    <w:p w:rsidR="00EA7F01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реализация системы развития речи дошкольников посредством использования дидактических игр в практической деятельности;</w:t>
      </w:r>
    </w:p>
    <w:p w:rsidR="00EA7F01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 – распространение эффективного опыта работы по развитию речи дошкольников посредством дидактических игр.</w:t>
      </w:r>
    </w:p>
    <w:p w:rsidR="00EA7F01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одной из важнейших задач по формированию полноценной личности дошкольника, готового к дальнейшей учебе, является задача создания условий для развития речи дошкольника через систему дидактических игр, огромное значение приобретает оснащение группы и организация в группе развивающей среды, каждый элемент оформления которой становится значимым инструментом развития. В связи с этим, основываясь на базовых педагогических принципах, была оснащена групповая комната. В пользование дошкольникам были предоставлены всевозможные центры развития, дидактические пособия и игры по развитию и совершенствованию связной речи.</w:t>
      </w:r>
    </w:p>
    <w:p w:rsidR="00EA7F01" w:rsidRDefault="00EA7F01" w:rsidP="00804F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функционирует тематический уголок «Я и природа». Это центр формирования безопасного поведения в природе, одновременно служащий для развития интеллектуальных, речевых способностей дошкольников. </w:t>
      </w:r>
    </w:p>
    <w:p w:rsidR="00EA7F01" w:rsidRDefault="00EA7F01" w:rsidP="00804F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Тему безопасного поведения продолжает подборка тематических папок:</w:t>
      </w:r>
    </w:p>
    <w:p w:rsidR="00EA7F01" w:rsidRPr="00B736E8" w:rsidRDefault="00EA7F01" w:rsidP="00804F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«Как вести себя в природе»;</w:t>
      </w:r>
      <w:r w:rsidRPr="00B736E8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A7F01" w:rsidRDefault="00EA7F01" w:rsidP="00804F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«Растительный мир»;</w:t>
      </w:r>
    </w:p>
    <w:p w:rsidR="00EA7F01" w:rsidRDefault="00EA7F01" w:rsidP="00804F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«Животный мир»;</w:t>
      </w:r>
      <w:r w:rsidRPr="00B736E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A7F01" w:rsidRDefault="00EA7F01" w:rsidP="00B736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«Времена года».</w:t>
      </w:r>
    </w:p>
    <w:p w:rsidR="00EA7F01" w:rsidRPr="00804F2D" w:rsidRDefault="00752BCE" w:rsidP="00B736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2BCE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in;height:216.85pt;visibility:visible">
            <v:imagedata r:id="rId5" o:title=""/>
          </v:shape>
        </w:pict>
      </w:r>
    </w:p>
    <w:p w:rsidR="00EA7F01" w:rsidRDefault="00EA7F01" w:rsidP="00804F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папках представлен многофункциональный дидактический материал: картинки, стихотворения, приметы, вопросы и ответы, - последняя форма работы особенно результативна в развитии диалогической речи дошкольников.</w:t>
      </w:r>
    </w:p>
    <w:p w:rsidR="00EA7F01" w:rsidRDefault="00EA7F01" w:rsidP="00804F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всего, это словесные игры:</w:t>
      </w:r>
    </w:p>
    <w:p w:rsidR="00EA7F01" w:rsidRDefault="00EA7F01" w:rsidP="00804F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«Веселые фразы»;</w:t>
      </w:r>
    </w:p>
    <w:p w:rsidR="00EA7F01" w:rsidRDefault="00EA7F01" w:rsidP="00804F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изменилось»;</w:t>
      </w:r>
    </w:p>
    <w:p w:rsidR="00EA7F01" w:rsidRDefault="00EA7F01" w:rsidP="00804F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по цвету»;</w:t>
      </w:r>
    </w:p>
    <w:p w:rsidR="00EA7F01" w:rsidRDefault="00EA7F01" w:rsidP="00804F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вам нужно?»;</w:t>
      </w:r>
    </w:p>
    <w:p w:rsidR="00EA7F01" w:rsidRDefault="00EA7F01" w:rsidP="00804F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«Нужно - не нужно»;</w:t>
      </w:r>
    </w:p>
    <w:p w:rsidR="00EA7F01" w:rsidRPr="00B736E8" w:rsidRDefault="00EA7F01" w:rsidP="00B736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«Цветная посуда»;</w:t>
      </w:r>
    </w:p>
    <w:p w:rsidR="00EA7F01" w:rsidRDefault="00EA7F01" w:rsidP="00804F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«Скажи, из чего это сделано»;</w:t>
      </w:r>
      <w:r w:rsidRPr="00303F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F01" w:rsidRDefault="00EA7F01" w:rsidP="00804F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«Соберем урожай»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</w:p>
    <w:p w:rsidR="00EA7F01" w:rsidRDefault="00EA7F01" w:rsidP="00B736E8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B736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52BCE" w:rsidRPr="00752BCE">
        <w:rPr>
          <w:rFonts w:ascii="Times New Roman" w:hAnsi="Times New Roman" w:cs="Times New Roman"/>
          <w:noProof/>
          <w:sz w:val="28"/>
          <w:szCs w:val="28"/>
        </w:rPr>
        <w:pict>
          <v:shape id="Рисунок 5" o:spid="_x0000_i1026" type="#_x0000_t75" style="width:227.7pt;height:169.1pt;visibility:visible">
            <v:imagedata r:id="rId6" o:title=""/>
          </v:shape>
        </w:pict>
      </w:r>
    </w:p>
    <w:p w:rsidR="00EA7F01" w:rsidRDefault="00EA7F01" w:rsidP="00B736E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804F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048">
        <w:rPr>
          <w:rFonts w:ascii="Times New Roman" w:hAnsi="Times New Roman" w:cs="Times New Roman"/>
          <w:sz w:val="28"/>
          <w:szCs w:val="28"/>
        </w:rPr>
        <w:t>Из ряда сборников дидактических игр выбра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FF3048">
        <w:rPr>
          <w:rFonts w:ascii="Times New Roman" w:hAnsi="Times New Roman" w:cs="Times New Roman"/>
          <w:sz w:val="28"/>
          <w:szCs w:val="28"/>
        </w:rPr>
        <w:t xml:space="preserve"> интересные игры, в которых закрепляется умение описывать наглядный материал. К ним относятся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A7F01" w:rsidRDefault="00EA7F01" w:rsidP="00804F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048">
        <w:rPr>
          <w:rFonts w:ascii="Times New Roman" w:hAnsi="Times New Roman" w:cs="Times New Roman"/>
          <w:sz w:val="28"/>
          <w:szCs w:val="28"/>
        </w:rPr>
        <w:t xml:space="preserve">игры типа загадок («Что за зверь?», «Отгадай, кто это?»), </w:t>
      </w:r>
    </w:p>
    <w:p w:rsidR="00EA7F01" w:rsidRDefault="00752BCE" w:rsidP="00B736E8">
      <w:pPr>
        <w:pStyle w:val="a3"/>
        <w:spacing w:after="0" w:line="360" w:lineRule="auto"/>
        <w:ind w:left="783"/>
        <w:jc w:val="center"/>
        <w:rPr>
          <w:rFonts w:ascii="Times New Roman" w:hAnsi="Times New Roman" w:cs="Times New Roman"/>
          <w:sz w:val="28"/>
          <w:szCs w:val="28"/>
        </w:rPr>
      </w:pPr>
      <w:r w:rsidRPr="00752BCE">
        <w:rPr>
          <w:rFonts w:ascii="Times New Roman" w:hAnsi="Times New Roman" w:cs="Times New Roman"/>
          <w:noProof/>
          <w:sz w:val="28"/>
          <w:szCs w:val="28"/>
        </w:rPr>
        <w:pict>
          <v:shape id="Рисунок 6" o:spid="_x0000_i1027" type="#_x0000_t75" style="width:245.3pt;height:184.2pt;visibility:visible">
            <v:imagedata r:id="rId7" o:title=""/>
          </v:shape>
        </w:pict>
      </w:r>
    </w:p>
    <w:p w:rsidR="00EA7F01" w:rsidRDefault="00EA7F01" w:rsidP="00804F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048">
        <w:rPr>
          <w:rFonts w:ascii="Times New Roman" w:hAnsi="Times New Roman" w:cs="Times New Roman"/>
          <w:sz w:val="28"/>
          <w:szCs w:val="28"/>
        </w:rPr>
        <w:t>игры типа путешествия,</w:t>
      </w:r>
    </w:p>
    <w:p w:rsidR="00EA7F01" w:rsidRDefault="00EA7F01" w:rsidP="00804F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048">
        <w:rPr>
          <w:rFonts w:ascii="Times New Roman" w:hAnsi="Times New Roman" w:cs="Times New Roman"/>
          <w:sz w:val="28"/>
          <w:szCs w:val="28"/>
        </w:rPr>
        <w:t>игры с картинками и игрушками («Почта», «</w:t>
      </w:r>
      <w:r>
        <w:rPr>
          <w:rFonts w:ascii="Times New Roman" w:hAnsi="Times New Roman" w:cs="Times New Roman"/>
          <w:sz w:val="28"/>
          <w:szCs w:val="28"/>
        </w:rPr>
        <w:t>Супермаркет</w:t>
      </w:r>
      <w:r w:rsidRPr="00FF3048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EA7F01" w:rsidRDefault="00EA7F01" w:rsidP="00804F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Используются д</w:t>
      </w:r>
      <w:r w:rsidRPr="00FF0FF0">
        <w:rPr>
          <w:rFonts w:ascii="Times New Roman" w:hAnsi="Times New Roman" w:cs="Times New Roman"/>
          <w:sz w:val="28"/>
          <w:szCs w:val="28"/>
        </w:rPr>
        <w:t>идактические игры на описание наглядного материала: «Что за зверь?», «Отгадай, кто это», «Отгадай и назови», «Магазин», «Собери посылку», «Чудесный мешочек» и др.</w:t>
      </w:r>
    </w:p>
    <w:p w:rsidR="00EA7F01" w:rsidRDefault="00EA7F01" w:rsidP="00804F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Развивающий д</w:t>
      </w:r>
      <w:r w:rsidRPr="00FF0FF0">
        <w:rPr>
          <w:rFonts w:ascii="Times New Roman" w:hAnsi="Times New Roman" w:cs="Times New Roman"/>
          <w:sz w:val="28"/>
          <w:szCs w:val="28"/>
        </w:rPr>
        <w:t>иалог, разговор следует строить вокруг интересных предметов, по поводу яркого события. Наиболее доступная форма усвоения диалога - игра.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д</w:t>
      </w:r>
      <w:r w:rsidRPr="00FF0FF0">
        <w:rPr>
          <w:rFonts w:ascii="Times New Roman" w:hAnsi="Times New Roman" w:cs="Times New Roman"/>
          <w:sz w:val="28"/>
          <w:szCs w:val="28"/>
        </w:rPr>
        <w:t xml:space="preserve">идактические игры: </w:t>
      </w:r>
      <w:proofErr w:type="gramStart"/>
      <w:r w:rsidRPr="00FF0FF0">
        <w:rPr>
          <w:rFonts w:ascii="Times New Roman" w:hAnsi="Times New Roman" w:cs="Times New Roman"/>
          <w:sz w:val="28"/>
          <w:szCs w:val="28"/>
        </w:rPr>
        <w:t>«Гуси - гуси», «Светофор», «Зайцы», «Телефон», «Кт</w:t>
      </w:r>
      <w:r>
        <w:rPr>
          <w:rFonts w:ascii="Times New Roman" w:hAnsi="Times New Roman" w:cs="Times New Roman"/>
          <w:sz w:val="28"/>
          <w:szCs w:val="28"/>
        </w:rPr>
        <w:t xml:space="preserve">о умеет?», «Ты куда?», «Давайте </w:t>
      </w:r>
      <w:r w:rsidRPr="00FF0FF0">
        <w:rPr>
          <w:rFonts w:ascii="Times New Roman" w:hAnsi="Times New Roman" w:cs="Times New Roman"/>
          <w:sz w:val="28"/>
          <w:szCs w:val="28"/>
        </w:rPr>
        <w:t>знакомиться»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F0FF0">
        <w:rPr>
          <w:rFonts w:ascii="Times New Roman" w:hAnsi="Times New Roman" w:cs="Times New Roman"/>
          <w:sz w:val="28"/>
          <w:szCs w:val="28"/>
        </w:rPr>
        <w:t>.</w:t>
      </w:r>
      <w:r w:rsidRPr="006E10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A7F01" w:rsidRDefault="00752BCE" w:rsidP="00B736E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52BCE">
        <w:rPr>
          <w:rFonts w:ascii="Times New Roman" w:hAnsi="Times New Roman" w:cs="Times New Roman"/>
          <w:noProof/>
          <w:sz w:val="28"/>
          <w:szCs w:val="28"/>
        </w:rPr>
        <w:pict>
          <v:shape id="Рисунок 10" o:spid="_x0000_i1028" type="#_x0000_t75" style="width:3in;height:162.4pt;visibility:visible">
            <v:imagedata r:id="rId8" o:title=""/>
          </v:shape>
        </w:pict>
      </w:r>
    </w:p>
    <w:p w:rsidR="00EA7F01" w:rsidRDefault="00752BCE" w:rsidP="00B736E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52BCE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7" o:spid="_x0000_i1029" type="#_x0000_t75" style="width:230.25pt;height:175pt;visibility:visible">
            <v:imagedata r:id="rId9" o:title=""/>
          </v:shape>
        </w:pict>
      </w:r>
    </w:p>
    <w:p w:rsidR="00EA7F01" w:rsidRDefault="00EA7F01" w:rsidP="00CC3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для использования в данном центре подготовлены следующие дидактические игры:</w:t>
      </w:r>
    </w:p>
    <w:p w:rsidR="00EA7F01" w:rsidRDefault="00EA7F01" w:rsidP="00CC36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E668F">
        <w:rPr>
          <w:rFonts w:ascii="Times New Roman" w:hAnsi="Times New Roman" w:cs="Times New Roman"/>
          <w:sz w:val="28"/>
          <w:szCs w:val="28"/>
        </w:rPr>
        <w:t>Сравни предметы</w:t>
      </w:r>
      <w:r>
        <w:rPr>
          <w:rFonts w:ascii="Times New Roman" w:hAnsi="Times New Roman" w:cs="Times New Roman"/>
          <w:sz w:val="28"/>
          <w:szCs w:val="28"/>
        </w:rPr>
        <w:t>» - игра, стимулирующая не только развитие связной речи, диалогической и монологической, но и развивающая аналитические способности дошкольников;</w:t>
      </w:r>
    </w:p>
    <w:p w:rsidR="00EA7F01" w:rsidRDefault="00EA7F01" w:rsidP="00CC36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42A">
        <w:rPr>
          <w:rFonts w:ascii="Times New Roman" w:hAnsi="Times New Roman" w:cs="Times New Roman"/>
          <w:sz w:val="28"/>
          <w:szCs w:val="28"/>
        </w:rPr>
        <w:t>«Назови как можно больше предметов»;</w:t>
      </w:r>
      <w:r w:rsidRPr="00B91B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F01" w:rsidRDefault="00EA7F01" w:rsidP="00CC36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8F">
        <w:rPr>
          <w:rFonts w:ascii="Times New Roman" w:hAnsi="Times New Roman" w:cs="Times New Roman"/>
          <w:sz w:val="28"/>
          <w:szCs w:val="28"/>
        </w:rPr>
        <w:t>«Времена года»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A7F01" w:rsidRDefault="00EA7F01" w:rsidP="00CC36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42A">
        <w:rPr>
          <w:rFonts w:ascii="Times New Roman" w:hAnsi="Times New Roman" w:cs="Times New Roman"/>
          <w:sz w:val="28"/>
          <w:szCs w:val="28"/>
        </w:rPr>
        <w:t xml:space="preserve">«Назови части предмета». </w:t>
      </w:r>
    </w:p>
    <w:p w:rsidR="00EA7F01" w:rsidRDefault="00EA7F01" w:rsidP="00804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Значительное </w:t>
      </w:r>
      <w:r w:rsidRPr="003E668F">
        <w:rPr>
          <w:rFonts w:ascii="Times New Roman" w:hAnsi="Times New Roman" w:cs="Times New Roman"/>
          <w:sz w:val="28"/>
          <w:szCs w:val="28"/>
        </w:rPr>
        <w:t>место в развитии связной речи детей с</w:t>
      </w:r>
      <w:r>
        <w:rPr>
          <w:rFonts w:ascii="Times New Roman" w:hAnsi="Times New Roman" w:cs="Times New Roman"/>
          <w:sz w:val="28"/>
          <w:szCs w:val="28"/>
        </w:rPr>
        <w:t>тарш</w:t>
      </w:r>
      <w:r w:rsidRPr="003E668F">
        <w:rPr>
          <w:rFonts w:ascii="Times New Roman" w:hAnsi="Times New Roman" w:cs="Times New Roman"/>
          <w:sz w:val="28"/>
          <w:szCs w:val="28"/>
        </w:rPr>
        <w:t>его дошкольного возраста занимают настоль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E668F">
        <w:rPr>
          <w:rFonts w:ascii="Times New Roman" w:hAnsi="Times New Roman" w:cs="Times New Roman"/>
          <w:sz w:val="28"/>
          <w:szCs w:val="28"/>
        </w:rPr>
        <w:t>о-печатные игры типа лото, «Пар</w:t>
      </w:r>
      <w:r>
        <w:rPr>
          <w:rFonts w:ascii="Times New Roman" w:hAnsi="Times New Roman" w:cs="Times New Roman"/>
          <w:sz w:val="28"/>
          <w:szCs w:val="28"/>
        </w:rPr>
        <w:t>ные картинки», «Сложи картинку»</w:t>
      </w:r>
      <w:r w:rsidRPr="003E668F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EA7F01" w:rsidRDefault="00EA7F01" w:rsidP="00CC3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дидактических игр позволяет в работе с детьми создавать условия, стимулирующие диалогическую речь, на основании чего у дошкольников активизируются пассивные слова, расширяется словарный запас ребенка. </w:t>
      </w:r>
    </w:p>
    <w:p w:rsidR="00EA7F01" w:rsidRDefault="00EA7F01" w:rsidP="00CC3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Востребованы дидактические игры, направленные на развитие словарного запаса дошкольников, причем пополняется словарный запас не, только существительными, но и другими частями речи, что позволяет заложить основу развития связной речи. Среди игр можно назвать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EA7F01" w:rsidRDefault="00EA7F01" w:rsidP="00CC369A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786B7F">
        <w:rPr>
          <w:rFonts w:ascii="Times New Roman" w:hAnsi="Times New Roman" w:cs="Times New Roman"/>
          <w:sz w:val="28"/>
          <w:szCs w:val="28"/>
        </w:rPr>
        <w:t>Назови как можно больше предметов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A7F01" w:rsidRDefault="00EA7F01" w:rsidP="00CC369A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786B7F">
        <w:rPr>
          <w:rFonts w:ascii="Times New Roman" w:hAnsi="Times New Roman" w:cs="Times New Roman"/>
          <w:sz w:val="28"/>
          <w:szCs w:val="28"/>
        </w:rPr>
        <w:t>Скажи, какой?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A7F01" w:rsidRDefault="00752BCE" w:rsidP="00B736E8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752BCE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9" o:spid="_x0000_i1030" type="#_x0000_t75" style="width:236.95pt;height:177.5pt;visibility:visible">
            <v:imagedata r:id="rId10" o:title=""/>
          </v:shape>
        </w:pict>
      </w:r>
    </w:p>
    <w:p w:rsidR="00EA7F01" w:rsidRDefault="00EA7F01" w:rsidP="00CC369A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6B7F">
        <w:rPr>
          <w:rFonts w:ascii="Times New Roman" w:hAnsi="Times New Roman" w:cs="Times New Roman"/>
          <w:sz w:val="28"/>
          <w:szCs w:val="28"/>
        </w:rPr>
        <w:t>«Кто больше действий назовёт»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7F01" w:rsidRDefault="00EA7F01" w:rsidP="00CC369A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«Рассказ путешественника».</w:t>
      </w:r>
    </w:p>
    <w:p w:rsidR="00EA7F01" w:rsidRDefault="00752BCE" w:rsidP="00B736E8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752BCE">
        <w:rPr>
          <w:rFonts w:ascii="Times New Roman" w:hAnsi="Times New Roman" w:cs="Times New Roman"/>
          <w:noProof/>
          <w:sz w:val="28"/>
          <w:szCs w:val="28"/>
        </w:rPr>
        <w:pict>
          <v:shape id="Рисунок 8" o:spid="_x0000_i1031" type="#_x0000_t75" style="width:233.6pt;height:176.65pt;visibility:visible">
            <v:imagedata r:id="rId11" o:title=""/>
          </v:shape>
        </w:pic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1127">
        <w:rPr>
          <w:rFonts w:ascii="Times New Roman" w:hAnsi="Times New Roman" w:cs="Times New Roman"/>
          <w:sz w:val="28"/>
          <w:szCs w:val="28"/>
        </w:rPr>
        <w:t xml:space="preserve">Хочется отметить, что все </w:t>
      </w:r>
      <w:r>
        <w:rPr>
          <w:rFonts w:ascii="Times New Roman" w:hAnsi="Times New Roman" w:cs="Times New Roman"/>
          <w:sz w:val="28"/>
          <w:szCs w:val="28"/>
        </w:rPr>
        <w:t>представленные материалы</w:t>
      </w:r>
      <w:r w:rsidRPr="00CD1127">
        <w:rPr>
          <w:rFonts w:ascii="Times New Roman" w:hAnsi="Times New Roman" w:cs="Times New Roman"/>
          <w:sz w:val="28"/>
          <w:szCs w:val="28"/>
        </w:rPr>
        <w:t xml:space="preserve"> создают единую развивающую и воспитывающую среду, в которой реализуется полноценное развитие личности дошкольника, формирование необходимых навыков, умений, знаний, развитие психических процессов (мышление, па</w:t>
      </w:r>
      <w:r>
        <w:rPr>
          <w:rFonts w:ascii="Times New Roman" w:hAnsi="Times New Roman" w:cs="Times New Roman"/>
          <w:sz w:val="28"/>
          <w:szCs w:val="28"/>
        </w:rPr>
        <w:t>мять, речь).</w:t>
      </w:r>
      <w:r w:rsidRPr="006734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69A">
        <w:rPr>
          <w:rFonts w:ascii="Times New Roman" w:hAnsi="Times New Roman" w:cs="Times New Roman"/>
          <w:sz w:val="28"/>
          <w:szCs w:val="28"/>
        </w:rPr>
        <w:t>Реализация поставленных задач не возможна без тесного сотрудничества с семьей.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Наряду с традиционными формами организации работы, активно использовались нетрадиционные активные формы взаимодействия, что позволило добиться смены позиции родителей - с пассивных участников образовательного процесса, они стали активными.  Использую при работе с родителями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родительские собрания;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беседы;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консультации;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круглые столы;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C36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5035">
        <w:rPr>
          <w:rFonts w:ascii="Times New Roman" w:hAnsi="Times New Roman" w:cs="Times New Roman"/>
          <w:sz w:val="28"/>
          <w:szCs w:val="28"/>
        </w:rPr>
        <w:t>нкеты для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родители приобщаются к работе по развитию личности своих детей, осознают свою ответственность и свою роль в формировании связной диалогической и монологической речи своих детей как основе их дальнейшей успешности.</w:t>
      </w:r>
    </w:p>
    <w:p w:rsidR="00EA7F01" w:rsidRDefault="00EA7F01" w:rsidP="005863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Диагностика, проведенная</w:t>
      </w:r>
      <w:r w:rsidRPr="008D34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8D3434">
        <w:rPr>
          <w:rFonts w:ascii="Times New Roman" w:hAnsi="Times New Roman" w:cs="Times New Roman"/>
          <w:sz w:val="28"/>
          <w:szCs w:val="28"/>
        </w:rPr>
        <w:t xml:space="preserve"> начало и на данном этапе работы, позволяет оценить качественные и количественные изменения в </w:t>
      </w:r>
      <w:r>
        <w:rPr>
          <w:rFonts w:ascii="Times New Roman" w:hAnsi="Times New Roman" w:cs="Times New Roman"/>
          <w:sz w:val="28"/>
          <w:szCs w:val="28"/>
        </w:rPr>
        <w:t>речи</w:t>
      </w:r>
      <w:r w:rsidRPr="008D3434">
        <w:rPr>
          <w:rFonts w:ascii="Times New Roman" w:hAnsi="Times New Roman" w:cs="Times New Roman"/>
          <w:sz w:val="28"/>
          <w:szCs w:val="28"/>
        </w:rPr>
        <w:t xml:space="preserve"> дошкольников. </w:t>
      </w:r>
      <w:r>
        <w:rPr>
          <w:rFonts w:ascii="Times New Roman" w:hAnsi="Times New Roman" w:cs="Times New Roman"/>
          <w:sz w:val="28"/>
          <w:szCs w:val="28"/>
        </w:rPr>
        <w:t>В игровой деятельности дошкольников оценивался у</w:t>
      </w:r>
      <w:r w:rsidRPr="008D3434">
        <w:rPr>
          <w:rFonts w:ascii="Times New Roman" w:hAnsi="Times New Roman" w:cs="Times New Roman"/>
          <w:sz w:val="28"/>
          <w:szCs w:val="28"/>
        </w:rPr>
        <w:t xml:space="preserve">ровень </w:t>
      </w:r>
      <w:r>
        <w:rPr>
          <w:rFonts w:ascii="Times New Roman" w:hAnsi="Times New Roman" w:cs="Times New Roman"/>
          <w:sz w:val="28"/>
          <w:szCs w:val="28"/>
        </w:rPr>
        <w:t>развития речевых навыков</w:t>
      </w:r>
      <w:r w:rsidRPr="008D34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монологической и диалогической речи старших дошкольников</w:t>
      </w:r>
      <w:r w:rsidRPr="008D34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словарного запаса и умения им оперировать</w:t>
      </w:r>
      <w:r w:rsidRPr="008D34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F01" w:rsidRDefault="00EA7F01" w:rsidP="005863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00"/>
        <w:gridCol w:w="3200"/>
        <w:gridCol w:w="3201"/>
      </w:tblGrid>
      <w:tr w:rsidR="00EA7F01" w:rsidRPr="00A63359">
        <w:trPr>
          <w:trHeight w:val="1018"/>
        </w:trPr>
        <w:tc>
          <w:tcPr>
            <w:tcW w:w="3200" w:type="dxa"/>
          </w:tcPr>
          <w:p w:rsidR="00EA7F01" w:rsidRPr="00A63359" w:rsidRDefault="00EA7F01" w:rsidP="00A6335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33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года</w:t>
            </w:r>
          </w:p>
        </w:tc>
        <w:tc>
          <w:tcPr>
            <w:tcW w:w="3200" w:type="dxa"/>
          </w:tcPr>
          <w:p w:rsidR="00EA7F01" w:rsidRPr="00A63359" w:rsidRDefault="00EA7F01" w:rsidP="00A6335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33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Середина года</w:t>
            </w:r>
          </w:p>
        </w:tc>
        <w:tc>
          <w:tcPr>
            <w:tcW w:w="3201" w:type="dxa"/>
          </w:tcPr>
          <w:p w:rsidR="00EA7F01" w:rsidRPr="00A63359" w:rsidRDefault="00EA7F01" w:rsidP="00A6335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33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Конец года</w:t>
            </w:r>
          </w:p>
        </w:tc>
      </w:tr>
      <w:tr w:rsidR="00EA7F01" w:rsidRPr="00A63359">
        <w:trPr>
          <w:trHeight w:val="1018"/>
        </w:trPr>
        <w:tc>
          <w:tcPr>
            <w:tcW w:w="3200" w:type="dxa"/>
          </w:tcPr>
          <w:p w:rsidR="00EA7F01" w:rsidRPr="00A63359" w:rsidRDefault="00752BCE" w:rsidP="00A6335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2BCE">
              <w:rPr>
                <w:noProof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026" type="#_x0000_t22" style="position:absolute;left:0;text-align:left;margin-left:40.95pt;margin-top:17.75pt;width:52.5pt;height:24pt;z-index:251658240;mso-position-horizontal-relative:text;mso-position-vertical-relative:text" fillcolor="#c0504d" strokecolor="#f2f2f2" strokeweight="3pt">
                  <v:shadow on="t" type="perspective" color="#622423" opacity=".5" offset="1pt" offset2="-1pt"/>
                </v:shape>
              </w:pict>
            </w:r>
            <w:r w:rsidR="00EA7F01" w:rsidRPr="00A633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55 %</w:t>
            </w:r>
          </w:p>
        </w:tc>
        <w:tc>
          <w:tcPr>
            <w:tcW w:w="3200" w:type="dxa"/>
          </w:tcPr>
          <w:p w:rsidR="00EA7F01" w:rsidRPr="00A63359" w:rsidRDefault="00752BCE" w:rsidP="00A6335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2BCE">
              <w:rPr>
                <w:noProof/>
              </w:rPr>
              <w:pict>
                <v:shape id="_x0000_s1027" type="#_x0000_t22" style="position:absolute;margin-left:38.45pt;margin-top:10.25pt;width:66pt;height:31.5pt;z-index:251659264;mso-position-horizontal-relative:text;mso-position-vertical-relative:text" fillcolor="#4f81bd" strokecolor="#f2f2f2" strokeweight="3pt">
                  <v:shadow on="t" type="perspective" color="#243f60" opacity=".5" offset="1pt" offset2="-1pt"/>
                </v:shape>
              </w:pict>
            </w:r>
            <w:r w:rsidR="00EA7F01" w:rsidRPr="00A633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63%</w:t>
            </w:r>
          </w:p>
        </w:tc>
        <w:tc>
          <w:tcPr>
            <w:tcW w:w="3201" w:type="dxa"/>
          </w:tcPr>
          <w:p w:rsidR="00EA7F01" w:rsidRPr="00A63359" w:rsidRDefault="00752BCE" w:rsidP="00A633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2BCE">
              <w:rPr>
                <w:noProof/>
              </w:rPr>
              <w:pict>
                <v:shape id="_x0000_s1028" type="#_x0000_t22" style="position:absolute;left:0;text-align:left;margin-left:48.7pt;margin-top:3.5pt;width:67.5pt;height:45pt;z-index:251660288;mso-position-horizontal-relative:text;mso-position-vertical-relative:text" fillcolor="#9bbb59" strokecolor="#f2f2f2" strokeweight="3pt">
                  <v:shadow on="t" type="perspective" color="#4e6128" opacity=".5" offset="1pt" offset2="-1pt"/>
                </v:shape>
              </w:pict>
            </w:r>
            <w:r w:rsidR="00EA7F01" w:rsidRPr="00A633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77%</w:t>
            </w:r>
          </w:p>
        </w:tc>
      </w:tr>
    </w:tbl>
    <w:p w:rsidR="00EA7F01" w:rsidRDefault="00EA7F01" w:rsidP="00F23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5709">
        <w:rPr>
          <w:rFonts w:ascii="Times New Roman" w:hAnsi="Times New Roman" w:cs="Times New Roman"/>
          <w:b/>
          <w:bCs/>
          <w:sz w:val="28"/>
          <w:szCs w:val="28"/>
        </w:rPr>
        <w:t>Результат моей педагогической деятельности</w:t>
      </w:r>
    </w:p>
    <w:p w:rsidR="00EA7F01" w:rsidRDefault="00EA7F01" w:rsidP="00F234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5709">
        <w:rPr>
          <w:rFonts w:ascii="Times New Roman" w:hAnsi="Times New Roman" w:cs="Times New Roman"/>
          <w:sz w:val="28"/>
          <w:szCs w:val="28"/>
        </w:rPr>
        <w:t>Создала развивающую среду в группе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Систематизировала и обогатила, применила на практике свои знания об инновационных формах и методах, и приемах развития речи детей. 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-Родители стали активными участника педагогического процесса. 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детей: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появился интерес к познавательному процессу;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сформировались навыки самостоятельной работы;</w:t>
      </w:r>
    </w:p>
    <w:p w:rsidR="00EA7F01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повысились коммуникативные умения.</w:t>
      </w:r>
    </w:p>
    <w:p w:rsidR="00EA7F01" w:rsidRDefault="00EA7F01" w:rsidP="00F23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434">
        <w:rPr>
          <w:rFonts w:ascii="Times New Roman" w:hAnsi="Times New Roman" w:cs="Times New Roman"/>
          <w:sz w:val="28"/>
          <w:szCs w:val="28"/>
        </w:rPr>
        <w:t>Таким образом, проанализировав результаты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8D3434">
        <w:rPr>
          <w:rFonts w:ascii="Times New Roman" w:hAnsi="Times New Roman" w:cs="Times New Roman"/>
          <w:sz w:val="28"/>
          <w:szCs w:val="28"/>
        </w:rPr>
        <w:t xml:space="preserve">, можно заключить, что специальным образом организованная система использования дидактических игр позволяет в значительной мере реализовать развивающие </w:t>
      </w:r>
      <w:r w:rsidRPr="008D3434">
        <w:rPr>
          <w:rFonts w:ascii="Times New Roman" w:hAnsi="Times New Roman" w:cs="Times New Roman"/>
          <w:sz w:val="28"/>
          <w:szCs w:val="28"/>
        </w:rPr>
        <w:lastRenderedPageBreak/>
        <w:t xml:space="preserve">и обучающие возможности занятий </w:t>
      </w:r>
      <w:r>
        <w:rPr>
          <w:rFonts w:ascii="Times New Roman" w:hAnsi="Times New Roman" w:cs="Times New Roman"/>
          <w:sz w:val="28"/>
          <w:szCs w:val="28"/>
        </w:rPr>
        <w:t>по развитию речи</w:t>
      </w:r>
      <w:r w:rsidRPr="008D34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только повысить уровень развития речевых навыков и способностей дошкольников</w:t>
      </w:r>
      <w:r w:rsidRPr="008D3434">
        <w:rPr>
          <w:rFonts w:ascii="Times New Roman" w:hAnsi="Times New Roman" w:cs="Times New Roman"/>
          <w:sz w:val="28"/>
          <w:szCs w:val="28"/>
        </w:rPr>
        <w:t xml:space="preserve">, но и раскрыть </w:t>
      </w:r>
      <w:r>
        <w:rPr>
          <w:rFonts w:ascii="Times New Roman" w:hAnsi="Times New Roman" w:cs="Times New Roman"/>
          <w:sz w:val="28"/>
          <w:szCs w:val="28"/>
        </w:rPr>
        <w:t>интеллектуальный</w:t>
      </w:r>
      <w:r w:rsidRPr="008D3434">
        <w:rPr>
          <w:rFonts w:ascii="Times New Roman" w:hAnsi="Times New Roman" w:cs="Times New Roman"/>
          <w:sz w:val="28"/>
          <w:szCs w:val="28"/>
        </w:rPr>
        <w:t xml:space="preserve"> потенциал детей.</w:t>
      </w:r>
    </w:p>
    <w:p w:rsidR="00EA7F01" w:rsidRDefault="00EA7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7F01" w:rsidRPr="00AC21F0" w:rsidRDefault="00EA7F01" w:rsidP="00F2346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21F0">
        <w:rPr>
          <w:rFonts w:ascii="Times New Roman" w:hAnsi="Times New Roman" w:cs="Times New Roman"/>
          <w:b/>
          <w:bCs/>
          <w:sz w:val="28"/>
          <w:szCs w:val="28"/>
        </w:rPr>
        <w:t xml:space="preserve">Список используемой литературы </w:t>
      </w:r>
    </w:p>
    <w:p w:rsidR="00EA7F01" w:rsidRDefault="00EA7F01" w:rsidP="00AC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Default="00EA7F01" w:rsidP="00F23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736E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Аванесова В.Н. Дидактические игры как форма организации обучения в детском саду. //</w:t>
      </w:r>
      <w:r>
        <w:rPr>
          <w:rStyle w:val="apple-converted-space"/>
          <w:color w:val="000000"/>
          <w:sz w:val="27"/>
          <w:szCs w:val="27"/>
        </w:rPr>
        <w:t xml:space="preserve"> </w:t>
      </w:r>
      <w:hyperlink r:id="rId12" w:tooltip="Умственное воспитание" w:history="1">
        <w:r w:rsidRPr="00AC21F0">
          <w:rPr>
            <w:rStyle w:val="a7"/>
            <w:color w:val="auto"/>
            <w:sz w:val="27"/>
            <w:szCs w:val="27"/>
            <w:u w:val="none"/>
          </w:rPr>
          <w:t>Умственное воспитание</w:t>
        </w:r>
      </w:hyperlink>
      <w:r>
        <w:rPr>
          <w:rStyle w:val="apple-converted-space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дошкольника / под ред. Н.Н. </w:t>
      </w:r>
      <w:proofErr w:type="spellStart"/>
      <w:r>
        <w:rPr>
          <w:color w:val="000000"/>
          <w:sz w:val="27"/>
          <w:szCs w:val="27"/>
        </w:rPr>
        <w:t>Поддьякова</w:t>
      </w:r>
      <w:proofErr w:type="spellEnd"/>
      <w:r>
        <w:rPr>
          <w:color w:val="000000"/>
          <w:sz w:val="27"/>
          <w:szCs w:val="27"/>
        </w:rPr>
        <w:t xml:space="preserve">.– М.1972. </w:t>
      </w:r>
    </w:p>
    <w:p w:rsidR="00EA7F01" w:rsidRDefault="00EA7F01" w:rsidP="00F23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«Игровые дни по лексическим темам». Москва 2009.</w:t>
      </w:r>
    </w:p>
    <w:p w:rsidR="00EA7F01" w:rsidRDefault="00EA7F01" w:rsidP="00F23466">
      <w:pPr>
        <w:spacing w:after="0" w:line="360" w:lineRule="auto"/>
        <w:ind w:firstLine="709"/>
        <w:jc w:val="both"/>
        <w:rPr>
          <w:rStyle w:val="apple-converted-space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color w:val="000000"/>
          <w:sz w:val="27"/>
          <w:szCs w:val="27"/>
        </w:rPr>
        <w:t xml:space="preserve">Артемова Л.В. «Окружающий мир в дидактической игре дошкольников». – М. </w:t>
      </w:r>
      <w:hyperlink r:id="rId13" w:tooltip="Просвещение" w:history="1">
        <w:r w:rsidRPr="00AC21F0">
          <w:rPr>
            <w:rStyle w:val="a7"/>
            <w:color w:val="auto"/>
            <w:sz w:val="27"/>
            <w:szCs w:val="27"/>
            <w:u w:val="none"/>
          </w:rPr>
          <w:t>Просвещение</w:t>
        </w:r>
      </w:hyperlink>
      <w:r>
        <w:rPr>
          <w:color w:val="000000"/>
          <w:sz w:val="27"/>
          <w:szCs w:val="27"/>
        </w:rPr>
        <w:t>, 1992.</w:t>
      </w:r>
    </w:p>
    <w:p w:rsidR="00EA7F01" w:rsidRDefault="00EA7F01" w:rsidP="00F23466">
      <w:pPr>
        <w:spacing w:after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color w:val="000000"/>
          <w:sz w:val="27"/>
          <w:szCs w:val="27"/>
        </w:rPr>
        <w:t>Бондаренко Н.К. «Дидактические игры в детском саду». – М.: Просвещение, 1991</w:t>
      </w:r>
    </w:p>
    <w:p w:rsidR="00EA7F01" w:rsidRDefault="00EA7F01" w:rsidP="00F23466">
      <w:pPr>
        <w:spacing w:after="0" w:line="360" w:lineRule="auto"/>
        <w:ind w:firstLine="709"/>
        <w:jc w:val="both"/>
        <w:rPr>
          <w:rStyle w:val="apple-converted-space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 </w:t>
      </w:r>
      <w:proofErr w:type="spellStart"/>
      <w:r>
        <w:rPr>
          <w:color w:val="000000"/>
          <w:sz w:val="27"/>
          <w:szCs w:val="27"/>
        </w:rPr>
        <w:t>Выготский</w:t>
      </w:r>
      <w:proofErr w:type="spellEnd"/>
      <w:r>
        <w:rPr>
          <w:color w:val="000000"/>
          <w:sz w:val="27"/>
          <w:szCs w:val="27"/>
        </w:rPr>
        <w:t xml:space="preserve"> Л.С. Игра и ее </w:t>
      </w:r>
      <w:proofErr w:type="spellStart"/>
      <w:r>
        <w:rPr>
          <w:color w:val="000000"/>
          <w:sz w:val="27"/>
          <w:szCs w:val="27"/>
        </w:rPr>
        <w:t>рль</w:t>
      </w:r>
      <w:proofErr w:type="spellEnd"/>
      <w:r>
        <w:rPr>
          <w:color w:val="000000"/>
          <w:sz w:val="27"/>
          <w:szCs w:val="27"/>
        </w:rPr>
        <w:t xml:space="preserve"> в психическом развитии ребенка // </w:t>
      </w:r>
      <w:proofErr w:type="spellStart"/>
      <w:r>
        <w:rPr>
          <w:color w:val="000000"/>
          <w:sz w:val="27"/>
          <w:szCs w:val="27"/>
        </w:rPr>
        <w:t>Вопр</w:t>
      </w:r>
      <w:proofErr w:type="spellEnd"/>
      <w:r>
        <w:rPr>
          <w:color w:val="000000"/>
          <w:sz w:val="27"/>
          <w:szCs w:val="27"/>
        </w:rPr>
        <w:t>.</w:t>
      </w:r>
      <w:r>
        <w:rPr>
          <w:rStyle w:val="apple-converted-space"/>
          <w:color w:val="000000"/>
          <w:sz w:val="27"/>
          <w:szCs w:val="27"/>
        </w:rPr>
        <w:t xml:space="preserve"> </w:t>
      </w:r>
      <w:hyperlink r:id="rId14" w:tooltip="Психолог" w:history="1">
        <w:r w:rsidRPr="00AC21F0">
          <w:rPr>
            <w:rStyle w:val="a7"/>
            <w:color w:val="auto"/>
            <w:sz w:val="27"/>
            <w:szCs w:val="27"/>
            <w:u w:val="none"/>
          </w:rPr>
          <w:t>психологии</w:t>
        </w:r>
      </w:hyperlink>
      <w:r>
        <w:rPr>
          <w:color w:val="000000"/>
          <w:sz w:val="27"/>
          <w:szCs w:val="27"/>
        </w:rPr>
        <w:t>. – 1966, - № 6.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EA7F01" w:rsidRDefault="00EA7F01" w:rsidP="00F23466">
      <w:pPr>
        <w:spacing w:after="0" w:line="360" w:lineRule="auto"/>
        <w:ind w:firstLine="709"/>
        <w:jc w:val="both"/>
        <w:rPr>
          <w:rStyle w:val="apple-converted-space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 </w:t>
      </w:r>
      <w:r>
        <w:rPr>
          <w:color w:val="000000"/>
          <w:sz w:val="27"/>
          <w:szCs w:val="27"/>
        </w:rPr>
        <w:t xml:space="preserve">Дидактические игры и упражнения по сенсорному воспитанию дошкольников. Под ред. Л.Н. </w:t>
      </w:r>
      <w:proofErr w:type="spellStart"/>
      <w:r>
        <w:rPr>
          <w:color w:val="000000"/>
          <w:sz w:val="27"/>
          <w:szCs w:val="27"/>
        </w:rPr>
        <w:t>Венгера</w:t>
      </w:r>
      <w:proofErr w:type="spellEnd"/>
      <w:r>
        <w:rPr>
          <w:color w:val="000000"/>
          <w:sz w:val="27"/>
          <w:szCs w:val="27"/>
        </w:rPr>
        <w:t>. – М.: Просвещение, 1973.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EA7F01" w:rsidRDefault="00EA7F01" w:rsidP="00F23466">
      <w:pPr>
        <w:spacing w:after="0" w:line="360" w:lineRule="auto"/>
        <w:ind w:firstLine="709"/>
        <w:jc w:val="both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 xml:space="preserve">7. </w:t>
      </w:r>
      <w:proofErr w:type="spellStart"/>
      <w:r>
        <w:rPr>
          <w:rStyle w:val="apple-converted-space"/>
          <w:color w:val="000000"/>
          <w:sz w:val="27"/>
          <w:szCs w:val="27"/>
        </w:rPr>
        <w:t>Люблинская</w:t>
      </w:r>
      <w:proofErr w:type="spellEnd"/>
      <w:r>
        <w:rPr>
          <w:rStyle w:val="apple-converted-space"/>
          <w:color w:val="000000"/>
          <w:sz w:val="27"/>
          <w:szCs w:val="27"/>
        </w:rPr>
        <w:t xml:space="preserve"> А.А. Воспитателю о развитии ребенка. «Просвещение» Москва 1972. </w:t>
      </w:r>
    </w:p>
    <w:p w:rsidR="00EA7F01" w:rsidRDefault="00EA7F01" w:rsidP="00F23466">
      <w:pPr>
        <w:spacing w:after="0" w:line="360" w:lineRule="auto"/>
        <w:ind w:firstLine="709"/>
        <w:jc w:val="both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8. Смоленцева А.А. Сюжетно-дидактические игры с математическим содержанием. Москва. Просвещение . 1987.</w:t>
      </w:r>
    </w:p>
    <w:p w:rsidR="00EA7F01" w:rsidRDefault="00EA7F01" w:rsidP="00F23466">
      <w:pPr>
        <w:spacing w:after="0" w:line="360" w:lineRule="auto"/>
        <w:ind w:firstLine="709"/>
        <w:jc w:val="both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9. Сорокина А. Н. Дидактические игры в детском саду. М. Просвещение 1982.</w:t>
      </w:r>
    </w:p>
    <w:p w:rsidR="00EA7F01" w:rsidRDefault="00EA7F01" w:rsidP="00F23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color w:val="000000"/>
          <w:sz w:val="27"/>
          <w:szCs w:val="27"/>
        </w:rPr>
        <w:t xml:space="preserve">10. Удальцова Е. И. Дидактические игры в воспитании и обучении дошкольников. Минск: Народна </w:t>
      </w:r>
      <w:proofErr w:type="spellStart"/>
      <w:r>
        <w:rPr>
          <w:rStyle w:val="apple-converted-space"/>
          <w:color w:val="000000"/>
          <w:sz w:val="27"/>
          <w:szCs w:val="27"/>
        </w:rPr>
        <w:t>асвета</w:t>
      </w:r>
      <w:proofErr w:type="spellEnd"/>
      <w:r>
        <w:rPr>
          <w:rStyle w:val="apple-converted-space"/>
          <w:color w:val="000000"/>
          <w:sz w:val="27"/>
          <w:szCs w:val="27"/>
        </w:rPr>
        <w:t>, 1976.</w:t>
      </w:r>
    </w:p>
    <w:p w:rsidR="00EA7F01" w:rsidRDefault="00EA7F01" w:rsidP="00F23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Г.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«Игры и игровые упражнения для развития речи». Просвещение 1988. </w:t>
      </w:r>
    </w:p>
    <w:p w:rsidR="00EA7F01" w:rsidRDefault="00EA7F01" w:rsidP="00F23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F01" w:rsidRPr="00BB5709" w:rsidRDefault="00EA7F01" w:rsidP="00CC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A7F01" w:rsidRPr="00BB5709" w:rsidSect="004C7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E3D1D"/>
    <w:multiLevelType w:val="multilevel"/>
    <w:tmpl w:val="7348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4CAE682A"/>
    <w:multiLevelType w:val="hybridMultilevel"/>
    <w:tmpl w:val="E74C147A"/>
    <w:lvl w:ilvl="0" w:tplc="183613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A333209"/>
    <w:multiLevelType w:val="hybridMultilevel"/>
    <w:tmpl w:val="87880E3E"/>
    <w:lvl w:ilvl="0" w:tplc="1836138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3">
    <w:nsid w:val="648D4FDB"/>
    <w:multiLevelType w:val="hybridMultilevel"/>
    <w:tmpl w:val="021437EE"/>
    <w:lvl w:ilvl="0" w:tplc="0D1AFA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7196CB7"/>
    <w:multiLevelType w:val="hybridMultilevel"/>
    <w:tmpl w:val="DF9CEEF2"/>
    <w:lvl w:ilvl="0" w:tplc="183613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E214405"/>
    <w:multiLevelType w:val="hybridMultilevel"/>
    <w:tmpl w:val="73B0BCBC"/>
    <w:lvl w:ilvl="0" w:tplc="183613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4E26"/>
    <w:rsid w:val="000A7C90"/>
    <w:rsid w:val="00174E26"/>
    <w:rsid w:val="00282C24"/>
    <w:rsid w:val="00303F18"/>
    <w:rsid w:val="003E668F"/>
    <w:rsid w:val="00483849"/>
    <w:rsid w:val="004C7525"/>
    <w:rsid w:val="004C77DD"/>
    <w:rsid w:val="0053027C"/>
    <w:rsid w:val="005863B8"/>
    <w:rsid w:val="00646E38"/>
    <w:rsid w:val="00647C33"/>
    <w:rsid w:val="0067342A"/>
    <w:rsid w:val="00691138"/>
    <w:rsid w:val="006E10DA"/>
    <w:rsid w:val="00721A1C"/>
    <w:rsid w:val="007321D9"/>
    <w:rsid w:val="00752BCE"/>
    <w:rsid w:val="00786B7F"/>
    <w:rsid w:val="007C52EF"/>
    <w:rsid w:val="00804F2D"/>
    <w:rsid w:val="008274AC"/>
    <w:rsid w:val="008D3434"/>
    <w:rsid w:val="00A63359"/>
    <w:rsid w:val="00AC21F0"/>
    <w:rsid w:val="00B32CAB"/>
    <w:rsid w:val="00B736E8"/>
    <w:rsid w:val="00B91B59"/>
    <w:rsid w:val="00BB5709"/>
    <w:rsid w:val="00C02CA2"/>
    <w:rsid w:val="00C04CA9"/>
    <w:rsid w:val="00C15035"/>
    <w:rsid w:val="00C2667D"/>
    <w:rsid w:val="00C30CD4"/>
    <w:rsid w:val="00CB5BC5"/>
    <w:rsid w:val="00CC369A"/>
    <w:rsid w:val="00CD1127"/>
    <w:rsid w:val="00D825D0"/>
    <w:rsid w:val="00DC1310"/>
    <w:rsid w:val="00DE7E1E"/>
    <w:rsid w:val="00E34683"/>
    <w:rsid w:val="00EA7F01"/>
    <w:rsid w:val="00F107A5"/>
    <w:rsid w:val="00F23466"/>
    <w:rsid w:val="00FA4EAF"/>
    <w:rsid w:val="00FF0FF0"/>
    <w:rsid w:val="00FF3048"/>
    <w:rsid w:val="00FF4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525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274AC"/>
    <w:pPr>
      <w:ind w:left="720"/>
    </w:pPr>
  </w:style>
  <w:style w:type="character" w:customStyle="1" w:styleId="apple-converted-space">
    <w:name w:val="apple-converted-space"/>
    <w:basedOn w:val="a0"/>
    <w:uiPriority w:val="99"/>
    <w:rsid w:val="008274AC"/>
  </w:style>
  <w:style w:type="paragraph" w:styleId="a4">
    <w:name w:val="Balloon Text"/>
    <w:basedOn w:val="a"/>
    <w:link w:val="a5"/>
    <w:uiPriority w:val="99"/>
    <w:semiHidden/>
    <w:rsid w:val="0080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04F2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5863B8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rsid w:val="00AC21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36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aza-referat.ru/%D0%9F%D1%80%D0%BE%D1%81%D0%B2%D0%B5%D1%89%D0%B5%D0%BD%D0%B8%D0%B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baza-referat.ru/%D0%A3%D0%BC%D1%81%D1%82%D0%B2%D0%B5%D0%BD%D0%BD%D0%BE%D0%B5_%D0%B2%D0%BE%D1%81%D0%BF%D0%B8%D1%82%D0%B0%D0%BD%D0%B8%D0%B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baza-referat.ru/%D0%9F%D1%81%D0%B8%D1%85%D0%BE%D0%BB%D0%BE%D0%B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13</Pages>
  <Words>1621</Words>
  <Characters>11653</Characters>
  <Application>Microsoft Office Word</Application>
  <DocSecurity>0</DocSecurity>
  <Lines>97</Lines>
  <Paragraphs>26</Paragraphs>
  <ScaleCrop>false</ScaleCrop>
  <Company>DS</Company>
  <LinksUpToDate>false</LinksUpToDate>
  <CharactersWithSpaces>13248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Сергей</cp:lastModifiedBy>
  <cp:revision>15</cp:revision>
  <dcterms:created xsi:type="dcterms:W3CDTF">2014-11-02T04:20:00Z</dcterms:created>
  <dcterms:modified xsi:type="dcterms:W3CDTF">2014-12-11T13:35:00Z</dcterms:modified>
</cp:coreProperties>
</file>