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59" w:rsidRPr="007C4559" w:rsidRDefault="007C4559" w:rsidP="00CC6EE9">
      <w:pPr>
        <w:jc w:val="center"/>
        <w:rPr>
          <w:b/>
          <w:color w:val="FF0000"/>
          <w:sz w:val="52"/>
          <w:szCs w:val="52"/>
        </w:rPr>
      </w:pPr>
      <w:r w:rsidRPr="007C4559">
        <w:rPr>
          <w:b/>
          <w:color w:val="FF0000"/>
          <w:sz w:val="52"/>
          <w:szCs w:val="52"/>
        </w:rPr>
        <w:t>«Этикет  для физиков»</w:t>
      </w:r>
    </w:p>
    <w:p w:rsidR="007C4559" w:rsidRDefault="007C4559" w:rsidP="007C4559">
      <w:pPr>
        <w:rPr>
          <w:b/>
          <w:sz w:val="52"/>
          <w:szCs w:val="52"/>
        </w:rPr>
      </w:pPr>
    </w:p>
    <w:p w:rsidR="007C4559" w:rsidRPr="00901A5D" w:rsidRDefault="007C4559" w:rsidP="007C4559">
      <w:pPr>
        <w:pStyle w:val="a3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901A5D">
        <w:rPr>
          <w:b/>
          <w:color w:val="00B050"/>
          <w:sz w:val="28"/>
          <w:szCs w:val="28"/>
        </w:rPr>
        <w:t xml:space="preserve">День, урок начинается с приветствия. Приветствие – это проявление дружелюбия и </w:t>
      </w:r>
    </w:p>
    <w:p w:rsidR="007C4559" w:rsidRPr="00901A5D" w:rsidRDefault="007C4559" w:rsidP="007C4559">
      <w:pPr>
        <w:pStyle w:val="a3"/>
        <w:rPr>
          <w:b/>
          <w:color w:val="00B050"/>
          <w:sz w:val="28"/>
          <w:szCs w:val="28"/>
        </w:rPr>
      </w:pPr>
      <w:r w:rsidRPr="00901A5D">
        <w:rPr>
          <w:b/>
          <w:color w:val="00B050"/>
          <w:sz w:val="28"/>
          <w:szCs w:val="28"/>
        </w:rPr>
        <w:t>уважения. Учащиеся встают, когда здороваются с учителем.</w:t>
      </w:r>
    </w:p>
    <w:p w:rsidR="007C4559" w:rsidRPr="00901A5D" w:rsidRDefault="007C4559" w:rsidP="007C4559">
      <w:pPr>
        <w:pStyle w:val="a3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901A5D">
        <w:rPr>
          <w:b/>
          <w:color w:val="00B050"/>
          <w:sz w:val="28"/>
          <w:szCs w:val="28"/>
        </w:rPr>
        <w:t>На протяжении урока необходимо быть вежливым, внимательным, соблюдать порядок, проявлять чувство товарищества</w:t>
      </w:r>
      <w:r w:rsidR="00087E83" w:rsidRPr="00901A5D">
        <w:rPr>
          <w:b/>
          <w:color w:val="00B050"/>
          <w:sz w:val="28"/>
          <w:szCs w:val="28"/>
        </w:rPr>
        <w:t>. Не подобает кричать, шуметь, делать двусмысленные и циничные замечания и т.п. Тон разговора должен быть спокойным и корректным.</w:t>
      </w:r>
    </w:p>
    <w:p w:rsidR="00087E83" w:rsidRPr="00901A5D" w:rsidRDefault="00087E83" w:rsidP="007C4559">
      <w:pPr>
        <w:pStyle w:val="a3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901A5D">
        <w:rPr>
          <w:b/>
          <w:color w:val="00B050"/>
          <w:sz w:val="28"/>
          <w:szCs w:val="28"/>
        </w:rPr>
        <w:t>Невежливо выкрикивать с места  «что?», «как?», «я знаю»… Чтобы высказать свое мнение, необходимо поднять свою руку и дождаться разрешения учителя. Высоко оценивают окружающие умение слушать и молчать во время объяснения.</w:t>
      </w:r>
    </w:p>
    <w:p w:rsidR="00647D46" w:rsidRPr="00901A5D" w:rsidRDefault="00647D46" w:rsidP="007C4559">
      <w:pPr>
        <w:pStyle w:val="a3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901A5D">
        <w:rPr>
          <w:b/>
          <w:color w:val="00B050"/>
          <w:sz w:val="28"/>
          <w:szCs w:val="28"/>
        </w:rPr>
        <w:t>В защиту своего мнения не стоит начинать горячий спор. Такие споры портят настроение присутствующим.  Лучше выслушать спокойно того, кто вам возражает, и противопоставить его словам доказательные аргументы.</w:t>
      </w:r>
    </w:p>
    <w:p w:rsidR="00087E83" w:rsidRPr="00901A5D" w:rsidRDefault="00647D46" w:rsidP="007C4559">
      <w:pPr>
        <w:pStyle w:val="a3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901A5D">
        <w:rPr>
          <w:b/>
          <w:color w:val="00B050"/>
          <w:sz w:val="28"/>
          <w:szCs w:val="28"/>
        </w:rPr>
        <w:t xml:space="preserve">По отношению к какому-нибудь  «всезнайке» хорошо воспитанный человек держится скромно и делает вид, что не замечает его оплошностей. Если же необходимо поправить </w:t>
      </w:r>
      <w:proofErr w:type="gramStart"/>
      <w:r w:rsidRPr="00901A5D">
        <w:rPr>
          <w:b/>
          <w:color w:val="00B050"/>
          <w:sz w:val="28"/>
          <w:szCs w:val="28"/>
        </w:rPr>
        <w:t>говорящего</w:t>
      </w:r>
      <w:proofErr w:type="gramEnd"/>
      <w:r w:rsidRPr="00901A5D">
        <w:rPr>
          <w:b/>
          <w:color w:val="00B050"/>
          <w:sz w:val="28"/>
          <w:szCs w:val="28"/>
        </w:rPr>
        <w:t>, старается сделать</w:t>
      </w:r>
      <w:r w:rsidR="00CC6EE9" w:rsidRPr="00901A5D">
        <w:rPr>
          <w:b/>
          <w:color w:val="00B050"/>
          <w:sz w:val="28"/>
          <w:szCs w:val="28"/>
        </w:rPr>
        <w:t xml:space="preserve"> это деликатно.</w:t>
      </w:r>
    </w:p>
    <w:p w:rsidR="00CC6EE9" w:rsidRPr="00901A5D" w:rsidRDefault="00CC6EE9" w:rsidP="007C4559">
      <w:pPr>
        <w:pStyle w:val="a3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901A5D">
        <w:rPr>
          <w:b/>
          <w:color w:val="00B050"/>
          <w:sz w:val="28"/>
          <w:szCs w:val="28"/>
        </w:rPr>
        <w:t>Ошибиться может каждый. Но тот, кто заметил ошибку и уверен в своей правоте, не должен говорить надменным тоном.</w:t>
      </w:r>
    </w:p>
    <w:p w:rsidR="00CC6EE9" w:rsidRPr="00901A5D" w:rsidRDefault="00CC6EE9" w:rsidP="007C4559">
      <w:pPr>
        <w:pStyle w:val="a3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901A5D">
        <w:rPr>
          <w:b/>
          <w:color w:val="00B050"/>
          <w:sz w:val="28"/>
          <w:szCs w:val="28"/>
        </w:rPr>
        <w:t>Во время объяснения учителя нельзя беседовать с другими, заниматься посторонними делами.</w:t>
      </w:r>
    </w:p>
    <w:p w:rsidR="00CC6EE9" w:rsidRPr="00901A5D" w:rsidRDefault="00CC6EE9" w:rsidP="007C4559">
      <w:pPr>
        <w:pStyle w:val="a3"/>
        <w:numPr>
          <w:ilvl w:val="0"/>
          <w:numId w:val="4"/>
        </w:numPr>
        <w:rPr>
          <w:b/>
          <w:color w:val="00B050"/>
          <w:sz w:val="28"/>
          <w:szCs w:val="28"/>
        </w:rPr>
      </w:pPr>
      <w:proofErr w:type="gramStart"/>
      <w:r w:rsidRPr="00901A5D">
        <w:rPr>
          <w:b/>
          <w:color w:val="00B050"/>
          <w:sz w:val="28"/>
          <w:szCs w:val="28"/>
        </w:rPr>
        <w:t>Приборы</w:t>
      </w:r>
      <w:proofErr w:type="gramEnd"/>
      <w:r w:rsidRPr="00901A5D">
        <w:rPr>
          <w:b/>
          <w:color w:val="00B050"/>
          <w:sz w:val="28"/>
          <w:szCs w:val="28"/>
        </w:rPr>
        <w:t xml:space="preserve"> находящиеся в кабинете физики, можно трогать только с разрешения учителя после ознакомления правилами безопасности.</w:t>
      </w:r>
    </w:p>
    <w:p w:rsidR="00CC6EE9" w:rsidRPr="00901A5D" w:rsidRDefault="00CC6EE9" w:rsidP="007C4559">
      <w:pPr>
        <w:pStyle w:val="a3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901A5D">
        <w:rPr>
          <w:b/>
          <w:color w:val="00B050"/>
          <w:sz w:val="28"/>
          <w:szCs w:val="28"/>
        </w:rPr>
        <w:t>Когда раздается звонок в конце урока, следует дождаться разрешения учителя встать и собрать свои вещи; затем надо поставить стулья к столу, попрощаться и спокойно выйти из кабинета.</w:t>
      </w:r>
    </w:p>
    <w:sectPr w:rsidR="00CC6EE9" w:rsidRPr="00901A5D" w:rsidSect="005A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01F"/>
    <w:multiLevelType w:val="hybridMultilevel"/>
    <w:tmpl w:val="981C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E8B"/>
    <w:multiLevelType w:val="hybridMultilevel"/>
    <w:tmpl w:val="6398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B353A"/>
    <w:multiLevelType w:val="hybridMultilevel"/>
    <w:tmpl w:val="803CE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C93B4C"/>
    <w:multiLevelType w:val="hybridMultilevel"/>
    <w:tmpl w:val="2376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559"/>
    <w:rsid w:val="00087E83"/>
    <w:rsid w:val="005A53E7"/>
    <w:rsid w:val="00647D46"/>
    <w:rsid w:val="007C4559"/>
    <w:rsid w:val="00901A5D"/>
    <w:rsid w:val="00CC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2014-04-28T10:45:00Z</dcterms:created>
  <dcterms:modified xsi:type="dcterms:W3CDTF">2014-04-28T11:28:00Z</dcterms:modified>
</cp:coreProperties>
</file>