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CellSpacing w:w="0" w:type="dxa"/>
        <w:tblCellMar>
          <w:left w:w="0" w:type="dxa"/>
          <w:right w:w="0" w:type="dxa"/>
        </w:tblCellMar>
        <w:tblLook w:val="04A0"/>
      </w:tblPr>
      <w:tblGrid>
        <w:gridCol w:w="10080"/>
      </w:tblGrid>
      <w:tr w:rsidR="00A761BB" w:rsidRPr="00A761BB" w:rsidTr="00A761BB">
        <w:trPr>
          <w:trHeight w:val="465"/>
          <w:tblCellSpacing w:w="0" w:type="dxa"/>
          <w:jc w:val="center"/>
        </w:trPr>
        <w:tc>
          <w:tcPr>
            <w:tcW w:w="0" w:type="auto"/>
          </w:tcPr>
          <w:p w:rsidR="00A761BB" w:rsidRPr="00A761BB" w:rsidRDefault="00A761BB">
            <w:pPr>
              <w:pStyle w:val="2"/>
              <w:spacing w:before="0" w:beforeAutospacing="0" w:after="0" w:afterAutospacing="0"/>
              <w:ind w:firstLine="709"/>
              <w:jc w:val="center"/>
              <w:rPr>
                <w:rFonts w:eastAsiaTheme="minorEastAsia"/>
                <w:b w:val="0"/>
                <w:color w:val="000000" w:themeColor="text1"/>
                <w:sz w:val="28"/>
                <w:szCs w:val="28"/>
              </w:rPr>
            </w:pPr>
            <w:r w:rsidRPr="00A761BB">
              <w:rPr>
                <w:rFonts w:eastAsiaTheme="minorEastAsia"/>
                <w:b w:val="0"/>
                <w:color w:val="000000" w:themeColor="text1"/>
                <w:sz w:val="28"/>
                <w:szCs w:val="28"/>
              </w:rPr>
              <w:t>ЗНАЧЕНИЕ ТЕАТРАЛИЗОВАННОГО ВОСПИТАНИЯ ДЛЯ ДЕТЕЙ ДОШКОЛЬНОГО ВОЗРАСТА</w:t>
            </w:r>
          </w:p>
          <w:p w:rsidR="00A761BB" w:rsidRPr="00A761BB" w:rsidRDefault="00A761BB">
            <w:pPr>
              <w:pStyle w:val="2"/>
              <w:spacing w:before="0" w:beforeAutospacing="0" w:after="0" w:afterAutospacing="0"/>
              <w:ind w:firstLine="709"/>
              <w:jc w:val="center"/>
              <w:rPr>
                <w:rFonts w:eastAsiaTheme="minorEastAsia"/>
                <w:b w:val="0"/>
                <w:color w:val="000000" w:themeColor="text1"/>
                <w:sz w:val="28"/>
                <w:szCs w:val="28"/>
              </w:rPr>
            </w:pPr>
          </w:p>
          <w:p w:rsidR="00A761BB" w:rsidRPr="00A761BB" w:rsidRDefault="00A761BB">
            <w:pPr>
              <w:pStyle w:val="2"/>
              <w:spacing w:before="0" w:beforeAutospacing="0" w:after="0" w:afterAutospacing="0"/>
              <w:ind w:firstLine="709"/>
              <w:jc w:val="center"/>
              <w:rPr>
                <w:rFonts w:eastAsiaTheme="minorEastAsia"/>
                <w:color w:val="000000" w:themeColor="text1"/>
                <w:sz w:val="28"/>
                <w:szCs w:val="28"/>
              </w:rPr>
            </w:pPr>
          </w:p>
        </w:tc>
      </w:tr>
      <w:tr w:rsidR="00A761BB" w:rsidRPr="00A761BB" w:rsidTr="00A761BB">
        <w:trPr>
          <w:trHeight w:val="4851"/>
          <w:tblCellSpacing w:w="0" w:type="dxa"/>
          <w:jc w:val="center"/>
        </w:trPr>
        <w:tc>
          <w:tcPr>
            <w:tcW w:w="0" w:type="auto"/>
            <w:vAlign w:val="center"/>
          </w:tcPr>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Театрализованные игры имеют огромное значение в жизни ребёнка. Они в полном объёме развивают речь ребёнка. Процесс развития речи предполагает освоение не только содержательной, но и образной, эмоциональной стороны языка. Для развития выразительной стороны речи необходимо создание таких условий, в которых каждый ребёнок мог бы проявить свои эмоции, чувства, желания, взгляды, причём </w:t>
            </w:r>
            <w:proofErr w:type="gramStart"/>
            <w:r w:rsidRPr="00A761BB">
              <w:rPr>
                <w:color w:val="000000" w:themeColor="text1"/>
                <w:sz w:val="28"/>
                <w:szCs w:val="28"/>
              </w:rPr>
              <w:t>не</w:t>
            </w:r>
            <w:proofErr w:type="gramEnd"/>
            <w:r w:rsidRPr="00A761BB">
              <w:rPr>
                <w:color w:val="000000" w:themeColor="text1"/>
                <w:sz w:val="28"/>
                <w:szCs w:val="28"/>
              </w:rPr>
              <w:t xml:space="preserve"> только в обычном разговоре, но и публично, не стесняясь присутствия посторонних слушателей. К этому важно приучить ещё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w:t>
            </w:r>
          </w:p>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Привычку к выразительной публичной речи можно воспитать в человеке только путём привлечения его с малолетства к выступлениям перед аудиторией. В этом огромную помощь может оказать </w:t>
            </w:r>
            <w:hyperlink r:id="rId4" w:history="1">
              <w:r w:rsidRPr="00A761BB">
                <w:rPr>
                  <w:rStyle w:val="a3"/>
                  <w:color w:val="000000" w:themeColor="text1"/>
                  <w:sz w:val="28"/>
                  <w:szCs w:val="28"/>
                </w:rPr>
                <w:t>театр в детском саду</w:t>
              </w:r>
            </w:hyperlink>
            <w:r w:rsidRPr="00A761BB">
              <w:rPr>
                <w:color w:val="000000" w:themeColor="text1"/>
                <w:sz w:val="28"/>
                <w:szCs w:val="28"/>
              </w:rPr>
              <w:t xml:space="preserve">.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всём его многообразии через образы, краски, звуки, а </w:t>
            </w:r>
            <w:proofErr w:type="gramStart"/>
            <w:r w:rsidRPr="00A761BB">
              <w:rPr>
                <w:color w:val="000000" w:themeColor="text1"/>
                <w:sz w:val="28"/>
                <w:szCs w:val="28"/>
              </w:rPr>
              <w:t>умело</w:t>
            </w:r>
            <w:proofErr w:type="gramEnd"/>
            <w:r w:rsidRPr="00A761BB">
              <w:rPr>
                <w:color w:val="000000" w:themeColor="text1"/>
                <w:sz w:val="28"/>
                <w:szCs w:val="28"/>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чётко, понятно изъясняться. У него улучшается диалогическая речь, её грамматический строй.</w:t>
            </w:r>
          </w:p>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Можно утверждать, что театрализованная деятельность является источником развития чувств, глубоких переживаний и открытий ребёнка, приобщает его к </w:t>
            </w:r>
            <w:r w:rsidRPr="00A761BB">
              <w:rPr>
                <w:color w:val="000000" w:themeColor="text1"/>
                <w:sz w:val="28"/>
                <w:szCs w:val="28"/>
              </w:rPr>
              <w:lastRenderedPageBreak/>
              <w:t>духовным ценностям. Это – конкретный зримый результат. Но не менее важно, что театрализованные занятия развивают эмоциональную сферу ребёнка, заставляют его сочувствовать персонажам, сопереживать разыгрываемые события.</w:t>
            </w:r>
            <w:r w:rsidRPr="00A761BB">
              <w:rPr>
                <w:color w:val="000000" w:themeColor="text1"/>
                <w:sz w:val="28"/>
                <w:szCs w:val="28"/>
              </w:rPr>
              <w:br/>
              <w:t xml:space="preserve">Благодаря произведениям, ребёнок познаём мир не только умом, но и сердцем, выражает своё собственное отношение к добру и злу. Любимые герои становятся образцами для подражания и отождествления. Именно поэтому педагоги могут оказывать позитивное влияние на детей через </w:t>
            </w:r>
            <w:hyperlink r:id="rId5" w:history="1">
              <w:r w:rsidRPr="00A761BB">
                <w:rPr>
                  <w:rStyle w:val="a3"/>
                  <w:color w:val="000000" w:themeColor="text1"/>
                  <w:sz w:val="28"/>
                  <w:szCs w:val="28"/>
                </w:rPr>
                <w:t>детский спектакль</w:t>
              </w:r>
            </w:hyperlink>
            <w:r w:rsidRPr="00A761BB">
              <w:rPr>
                <w:color w:val="000000" w:themeColor="text1"/>
                <w:sz w:val="28"/>
                <w:szCs w:val="28"/>
              </w:rPr>
              <w:t>.</w:t>
            </w:r>
            <w:r w:rsidRPr="00A761BB">
              <w:rPr>
                <w:color w:val="000000" w:themeColor="text1"/>
                <w:sz w:val="28"/>
                <w:szCs w:val="28"/>
              </w:rPr>
              <w:br/>
              <w:t>Такие игры помогают преодолевать робость, неуверенность в себе, застенчивость. Обязателен просмотр иллюстраций в детских книгах или просто картинок, подходящих к прочитанному произведению. Затем дети учатся мимикой, движениями на физкультурных и музыкальных занятиях передавать настроение и характер героев.</w:t>
            </w:r>
          </w:p>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После беседы о </w:t>
            </w:r>
            <w:proofErr w:type="gramStart"/>
            <w:r w:rsidRPr="00A761BB">
              <w:rPr>
                <w:color w:val="000000" w:themeColor="text1"/>
                <w:sz w:val="28"/>
                <w:szCs w:val="28"/>
              </w:rPr>
              <w:t>прочитанном</w:t>
            </w:r>
            <w:proofErr w:type="gramEnd"/>
            <w:r w:rsidRPr="00A761BB">
              <w:rPr>
                <w:color w:val="000000" w:themeColor="text1"/>
                <w:sz w:val="28"/>
                <w:szCs w:val="28"/>
              </w:rPr>
              <w:t xml:space="preserve"> и подобных упражнений необходимо вновь вернуться к тексту, привлекая детей к проговариванию его отдельных фрагментов. Причём никогда нельзя требовать буквального воспроизведения содержания. При необходимости можно непринуждённо поправить ребёнка и, не задерживаясь, двигаться дальше. Однако</w:t>
            </w:r>
            <w:proofErr w:type="gramStart"/>
            <w:r w:rsidRPr="00A761BB">
              <w:rPr>
                <w:color w:val="000000" w:themeColor="text1"/>
                <w:sz w:val="28"/>
                <w:szCs w:val="28"/>
              </w:rPr>
              <w:t>,</w:t>
            </w:r>
            <w:proofErr w:type="gramEnd"/>
            <w:r w:rsidRPr="00A761BB">
              <w:rPr>
                <w:color w:val="000000" w:themeColor="text1"/>
                <w:sz w:val="28"/>
                <w:szCs w:val="28"/>
              </w:rPr>
              <w:t xml:space="preserve"> когда текст будет хорошо усвоен, следует поощрять точность и выразительность его изложения. Вначале фрагменты из произведений используются, как упражнение, постепенно задания усложняются. Перед воспитателем встают две основные задачи: во-первых, понять, разобраться в том, что чувствует малыш, на что направлены его переживания, насколько они глубоки и серьёзны, и, во-вторых, помочь ему полнее выразить свои чувства, создать для него особые условия, в которых проявится его активность, его содействия тем, о ком он услышал. После такой подготовки всё произведение разыгрывается целиком. </w:t>
            </w:r>
            <w:proofErr w:type="gramStart"/>
            <w:r w:rsidRPr="00A761BB">
              <w:rPr>
                <w:color w:val="000000" w:themeColor="text1"/>
                <w:sz w:val="28"/>
                <w:szCs w:val="28"/>
              </w:rPr>
              <w:t>Нельзя делить детей на «артистов» и «зрителей», т.е. на постоянно выступающих и постоянно остающихся смотреть, как «играют» другие.</w:t>
            </w:r>
            <w:proofErr w:type="gramEnd"/>
          </w:p>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Родители должны принимать активное участие в подготовке детей к театральной деятельности: помощь воспитателю в изготовлении различных </w:t>
            </w:r>
            <w:r w:rsidRPr="00A761BB">
              <w:rPr>
                <w:color w:val="000000" w:themeColor="text1"/>
                <w:sz w:val="28"/>
                <w:szCs w:val="28"/>
              </w:rPr>
              <w:lastRenderedPageBreak/>
              <w:t xml:space="preserve">театров, костюмов, подбору нужной литературы, </w:t>
            </w:r>
            <w:hyperlink r:id="rId6" w:history="1">
              <w:r w:rsidRPr="00A761BB">
                <w:rPr>
                  <w:rStyle w:val="a3"/>
                  <w:color w:val="000000" w:themeColor="text1"/>
                  <w:sz w:val="28"/>
                  <w:szCs w:val="28"/>
                </w:rPr>
                <w:t>организации представлений для детей</w:t>
              </w:r>
            </w:hyperlink>
            <w:r w:rsidRPr="00A761BB">
              <w:rPr>
                <w:color w:val="000000" w:themeColor="text1"/>
                <w:sz w:val="28"/>
                <w:szCs w:val="28"/>
              </w:rPr>
              <w:t xml:space="preserve"> (у маленьких детей родители – артисты, у старших – родители чаще являются зрителями).</w:t>
            </w:r>
          </w:p>
          <w:p w:rsidR="00A761BB" w:rsidRPr="00A761BB" w:rsidRDefault="00A761BB">
            <w:pPr>
              <w:pStyle w:val="a4"/>
              <w:spacing w:before="0" w:beforeAutospacing="0" w:after="0" w:afterAutospacing="0" w:line="384" w:lineRule="auto"/>
              <w:ind w:firstLine="709"/>
              <w:jc w:val="both"/>
              <w:rPr>
                <w:color w:val="000000" w:themeColor="text1"/>
                <w:sz w:val="28"/>
                <w:szCs w:val="28"/>
              </w:rPr>
            </w:pPr>
            <w:r w:rsidRPr="00A761BB">
              <w:rPr>
                <w:color w:val="000000" w:themeColor="text1"/>
                <w:sz w:val="28"/>
                <w:szCs w:val="28"/>
              </w:rPr>
              <w:t xml:space="preserve">При обучении детей средствам речевой выразительности необходимо использовать знакомые и любимые произведения. Театральная деятельность детей помогает им лучше и быстрее адаптироваться в детском саду, всесторонне развивает их. Почти все дети хорошо говорят, но у каждого свой характер, не все они общительны, каждый по-своему реагирует на незнакомых людей, не хочет общаться с ними. Театральная деятельность развивает их речь, даёт возможность каждому ребёнку освоиться, делает для них детский сад таким местом, куда им хочется приходить. В работе с малышами мы используем маленькие этюды, обыгрываем их, включаем в занятия пальчиковую гимнастику, упражнения на звукопроизношение. На этих занятиях закрепляются знания детей по </w:t>
            </w:r>
            <w:proofErr w:type="spellStart"/>
            <w:r w:rsidRPr="00A761BB">
              <w:rPr>
                <w:color w:val="000000" w:themeColor="text1"/>
                <w:sz w:val="28"/>
                <w:szCs w:val="28"/>
              </w:rPr>
              <w:t>сенсорике</w:t>
            </w:r>
            <w:proofErr w:type="spellEnd"/>
            <w:r w:rsidRPr="00A761BB">
              <w:rPr>
                <w:color w:val="000000" w:themeColor="text1"/>
                <w:sz w:val="28"/>
                <w:szCs w:val="28"/>
              </w:rPr>
              <w:t>, навыки по конструированию, изобразительному искусству, развитию движений. Это очень нравится детям.</w:t>
            </w:r>
          </w:p>
          <w:p w:rsidR="00A761BB" w:rsidRPr="00A761BB" w:rsidRDefault="00A761BB">
            <w:pPr>
              <w:spacing w:before="100" w:beforeAutospacing="1" w:after="100" w:afterAutospacing="1" w:line="384"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p w:rsidR="00A761BB" w:rsidRPr="00A761BB" w:rsidRDefault="00A761BB">
            <w:pPr>
              <w:spacing w:before="100" w:beforeAutospacing="1" w:after="100" w:afterAutospacing="1" w:line="360" w:lineRule="auto"/>
              <w:ind w:left="360"/>
              <w:jc w:val="both"/>
              <w:rPr>
                <w:color w:val="000000" w:themeColor="text1"/>
                <w:sz w:val="28"/>
                <w:szCs w:val="28"/>
              </w:rPr>
            </w:pPr>
          </w:p>
        </w:tc>
      </w:tr>
    </w:tbl>
    <w:p w:rsidR="00B94E45" w:rsidRPr="00A761BB" w:rsidRDefault="00B94E45">
      <w:pPr>
        <w:rPr>
          <w:color w:val="000000" w:themeColor="text1"/>
        </w:rPr>
      </w:pPr>
    </w:p>
    <w:sectPr w:rsidR="00B94E45" w:rsidRPr="00A76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61BB"/>
    <w:rsid w:val="00A761BB"/>
    <w:rsid w:val="00B94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nhideWhenUsed/>
    <w:qFormat/>
    <w:rsid w:val="00A761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61BB"/>
    <w:rPr>
      <w:rFonts w:ascii="Times New Roman" w:eastAsia="Times New Roman" w:hAnsi="Times New Roman" w:cs="Times New Roman"/>
      <w:b/>
      <w:bCs/>
      <w:sz w:val="36"/>
      <w:szCs w:val="36"/>
    </w:rPr>
  </w:style>
  <w:style w:type="character" w:styleId="a3">
    <w:name w:val="Hyperlink"/>
    <w:basedOn w:val="a0"/>
    <w:semiHidden/>
    <w:unhideWhenUsed/>
    <w:rsid w:val="00A761BB"/>
    <w:rPr>
      <w:b/>
      <w:bCs/>
      <w:strike w:val="0"/>
      <w:dstrike w:val="0"/>
      <w:color w:val="4336A6"/>
      <w:u w:val="none"/>
      <w:effect w:val="none"/>
    </w:rPr>
  </w:style>
  <w:style w:type="paragraph" w:styleId="a4">
    <w:name w:val="Normal (Web)"/>
    <w:basedOn w:val="a"/>
    <w:semiHidden/>
    <w:unhideWhenUsed/>
    <w:rsid w:val="00A761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67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trskazok.ru/spektakli/Novogodnee_predstavlenie_dlya_detei.html" TargetMode="External"/><Relationship Id="rId5" Type="http://schemas.openxmlformats.org/officeDocument/2006/relationships/hyperlink" Target="http://www.teatrskazok.ru/" TargetMode="External"/><Relationship Id="rId4" Type="http://schemas.openxmlformats.org/officeDocument/2006/relationships/hyperlink" Target="http://www.teatrskazok.ru/Teatr_v_detskom_sa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2015-05-16T20:10:00Z</dcterms:created>
  <dcterms:modified xsi:type="dcterms:W3CDTF">2015-05-16T20:19:00Z</dcterms:modified>
</cp:coreProperties>
</file>