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Arial" w:eastAsia="Times New Roman" w:hAnsi="Arial" w:cs="Arial"/>
          <w:b/>
          <w:bCs/>
          <w:sz w:val="27"/>
          <w:lang w:eastAsia="ru-RU"/>
        </w:rPr>
        <w:t>РОД И СЕМЬЯ - ИСТОК НРАВСТВЕННЫХ ОТНОШЕНИЙ</w:t>
      </w:r>
      <w:r w:rsidRPr="00812D8A">
        <w:rPr>
          <w:rFonts w:ascii="Arial" w:eastAsia="Times New Roman" w:hAnsi="Arial" w:cs="Arial"/>
          <w:b/>
          <w:bCs/>
          <w:color w:val="993333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(Занятие-урок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)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 занятия: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помочь детям и их родителям обрести новый смысл в отношениях поколений.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Задачи занятия: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12D8A" w:rsidRPr="00812D8A" w:rsidRDefault="00812D8A" w:rsidP="00812D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 чуткое отношение друг к другу.</w:t>
      </w:r>
    </w:p>
    <w:p w:rsidR="00812D8A" w:rsidRPr="00812D8A" w:rsidRDefault="00812D8A" w:rsidP="00812D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Помочь установить диалог между поколениями или наполнить его новыми смыслами в процессе коллективной </w:t>
      </w:r>
      <w:proofErr w:type="spell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мыследеятельности</w:t>
      </w:r>
      <w:proofErr w:type="spellEnd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родителей и детей.</w:t>
      </w:r>
    </w:p>
    <w:p w:rsidR="00812D8A" w:rsidRPr="00812D8A" w:rsidRDefault="00812D8A" w:rsidP="00812D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Познакомить с картинами русского художника С. А. </w:t>
      </w:r>
      <w:proofErr w:type="spell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Тутунова</w:t>
      </w:r>
      <w:proofErr w:type="spellEnd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Основополагающий вопрос: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Какие нравственные качества лежат в основе отношений родителей и детей?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Оборудование:</w:t>
      </w:r>
    </w:p>
    <w:p w:rsidR="00812D8A" w:rsidRPr="00812D8A" w:rsidRDefault="00812D8A" w:rsidP="00812D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мультимедийный</w:t>
      </w:r>
      <w:proofErr w:type="spellEnd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проектор;</w:t>
      </w:r>
    </w:p>
    <w:p w:rsidR="00812D8A" w:rsidRPr="00812D8A" w:rsidRDefault="00812D8A" w:rsidP="00812D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компьютер;</w:t>
      </w:r>
    </w:p>
    <w:p w:rsidR="00812D8A" w:rsidRPr="00812D8A" w:rsidRDefault="00812D8A" w:rsidP="00812D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экран;</w:t>
      </w:r>
    </w:p>
    <w:p w:rsidR="00812D8A" w:rsidRPr="00812D8A" w:rsidRDefault="00812D8A" w:rsidP="00812D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раздаточный материал.</w:t>
      </w:r>
    </w:p>
    <w:p w:rsid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 для кого не секрет, что </w:t>
      </w:r>
      <w:proofErr w:type="gram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последние</w:t>
      </w:r>
      <w:proofErr w:type="gramEnd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1,5-2 десятка лет резко сокращается число полных семей. В классе,  в котором проводилось занятие, неполные семьи составляли 75%. Чаще ребенок остается с мамой. Ничуть не желая обидеть пап, акцент в подборе материала и сценарии занятия был сделан именно на линии «мать-ребенок». Если социальный паспорт класса благополучный, то использованный набор картин можно дополнить репродукциями картин  С.А. </w:t>
      </w:r>
      <w:proofErr w:type="spell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Тутунова</w:t>
      </w:r>
      <w:proofErr w:type="spellEnd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которых изображены семьи (например, взять с последнего слайда презентации).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Занятие лучше проводить в помещении, где можно создать неформальную, «тёплую» обстановку: библиотеке, кабинете психолога или в классном кабинете, но специально подготовленном. Столы и стулья расставлены в круг, можно группами, чтобы дети и родители сели так, как им хочется.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начало занятия, когда все приходят, лучше включить лирическую музыку, создающую комфортное состояние. Это может быть классическая музыка, могут быть песни о семье, родителях </w:t>
      </w:r>
      <w:r w:rsidRPr="00812D8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hyperlink r:id="rId5" w:tgtFrame="_blank" w:history="1"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пример 1</w:t>
        </w:r>
      </w:hyperlink>
      <w:r w:rsidRPr="00812D8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12D8A">
        <w:rPr>
          <w:rFonts w:ascii="Times New Roman" w:eastAsia="Times New Roman" w:hAnsi="Times New Roman" w:cs="Times New Roman"/>
          <w:sz w:val="27"/>
          <w:lang w:eastAsia="ru-RU"/>
        </w:rPr>
        <w:t> </w:t>
      </w:r>
      <w:hyperlink r:id="rId6" w:tgtFrame="_blank" w:history="1"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пример 2</w:t>
        </w:r>
      </w:hyperlink>
      <w:r w:rsidRPr="00812D8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12D8A">
        <w:rPr>
          <w:rFonts w:ascii="Times New Roman" w:eastAsia="Times New Roman" w:hAnsi="Times New Roman" w:cs="Times New Roman"/>
          <w:sz w:val="27"/>
          <w:lang w:eastAsia="ru-RU"/>
        </w:rPr>
        <w:t> </w:t>
      </w:r>
      <w:hyperlink r:id="rId7" w:tgtFrame="_blank" w:history="1"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пример 3</w:t>
        </w:r>
      </w:hyperlink>
      <w:r w:rsidRPr="00812D8A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ХОД ЗАНЯТИЯ</w:t>
      </w:r>
    </w:p>
    <w:p w:rsidR="00812D8A" w:rsidRPr="00812D8A" w:rsidRDefault="00812D8A" w:rsidP="00812D8A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 Введение в тему.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Звучит  мелодия песни Владимира </w:t>
      </w:r>
      <w:proofErr w:type="spellStart"/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Мигули</w:t>
      </w:r>
      <w:proofErr w:type="spellEnd"/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812D8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</w:t>
      </w:r>
      <w:hyperlink r:id="rId8" w:tgtFrame="_blank" w:history="1"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Поговори со мною, мама</w:t>
        </w:r>
      </w:hyperlink>
      <w:r w:rsidRPr="00812D8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»</w:t>
      </w:r>
      <w:proofErr w:type="gramStart"/>
      <w:r w:rsidRPr="00812D8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.Н</w:t>
      </w:r>
      <w:proofErr w:type="gramEnd"/>
      <w:r w:rsidRPr="00812D8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 фоне мелодии учитель читает стихи</w:t>
      </w:r>
      <w:r w:rsidRPr="00812D8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hyperlink r:id="rId9" w:tgtFrame="_blank" w:history="1"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 xml:space="preserve">можно взять притчу о материнском сердце, фрагмент стихотворения Сергея </w:t>
        </w:r>
        <w:proofErr w:type="spellStart"/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Острового</w:t>
        </w:r>
        <w:proofErr w:type="spellEnd"/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 xml:space="preserve"> «Мама», фрагмент стихотворения </w:t>
        </w:r>
        <w:proofErr w:type="spellStart"/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Мусы</w:t>
        </w:r>
        <w:proofErr w:type="spellEnd"/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 xml:space="preserve"> </w:t>
        </w:r>
        <w:proofErr w:type="spellStart"/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Джалиля</w:t>
        </w:r>
        <w:proofErr w:type="spellEnd"/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 xml:space="preserve"> «Праздник матери»</w:t>
        </w:r>
      </w:hyperlink>
      <w:r w:rsidRPr="00812D8A">
        <w:rPr>
          <w:rFonts w:ascii="Times New Roman" w:eastAsia="Times New Roman" w:hAnsi="Times New Roman" w:cs="Times New Roman"/>
          <w:sz w:val="27"/>
          <w:szCs w:val="27"/>
          <w:lang w:eastAsia="ru-RU"/>
        </w:rPr>
        <w:t>):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 стар, и </w:t>
      </w:r>
      <w:proofErr w:type="gram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</w:t>
      </w:r>
      <w:proofErr w:type="gramEnd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приходят к ней с участьем,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Цветы, любовь несут в ее жилье.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Стремится родина цветущим счастьем</w:t>
      </w:r>
      <w:proofErr w:type="gram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горя исцелить ее.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будем вечно прославлять</w:t>
      </w:r>
      <w:proofErr w:type="gram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женщину, чье имя -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Мать.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сегодня обратимся к  началу в жизни каждого человека. Самые близкие на свете люди –  это мать и её дитя. Разговор начнем с обращения к картинам малоизвестного русского художника Сергея Андреевича </w:t>
      </w:r>
      <w:proofErr w:type="spell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Тутунова</w:t>
      </w:r>
      <w:proofErr w:type="spellEnd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 течение 1 минуты показывается слайд о художнике (Слайд № 3 </w:t>
      </w:r>
      <w:hyperlink r:id="rId10" w:history="1"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презентации</w:t>
        </w:r>
      </w:hyperlink>
      <w:r w:rsidRPr="00812D8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)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и даётся справка о нём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12D8A" w:rsidRPr="00812D8A" w:rsidRDefault="00812D8A" w:rsidP="00812D8A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Основная часть.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Работа с иллюстрациями:</w:t>
      </w:r>
    </w:p>
    <w:p w:rsidR="00812D8A" w:rsidRPr="00812D8A" w:rsidRDefault="00812D8A" w:rsidP="00812D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тихое созерцание - работа души (родители и дети рассматривают на экране репродукции картин </w:t>
      </w:r>
      <w:proofErr w:type="spell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С.А.Тутунова</w:t>
      </w:r>
      <w:proofErr w:type="spellEnd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812D8A" w:rsidRPr="00812D8A" w:rsidRDefault="00812D8A" w:rsidP="00812D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отклик (беседа).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Первая репродукция «У окна» (Слайд №4, возможна </w:t>
      </w:r>
      <w:hyperlink r:id="rId11" w:tgtFrame="_blank" w:history="1"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фоновая музыка</w:t>
        </w:r>
      </w:hyperlink>
      <w:r w:rsidRPr="00812D8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). </w:t>
      </w:r>
      <w:r w:rsidRPr="00812D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Молодая женщина, ожидающая ребенка. Льющийся через окно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свет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бережно очерчивает силуэт героини. Мягкая световоздушная среда связывает пространство  комнаты и весеннего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пейзажа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окном. В светлой и нежной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цветовой гамме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передана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атмосфера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тонкой эмоциональности, надежды, тихой радости. Художник находит метафору началу новой жизни в мотиве тонких  цветущих веточек, стоящих в стеклянной вазе на подоконнике.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Вопрос: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ЧЕГО ОЖИДАЕТ  ЖЕНЩИНА? О ЧЁМ ОНА ДУМАЕТ?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(Слайд №5)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12D8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Предполагается услышать ответы детей и родителей.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Вторая репродукция «Зима пришла. Детство» (Слайд №6, возможна </w:t>
      </w:r>
      <w:hyperlink r:id="rId12" w:tgtFrame="_blank" w:history="1"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фоновая музыка</w:t>
        </w:r>
      </w:hyperlink>
      <w:r w:rsidRPr="00812D8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).</w:t>
      </w:r>
      <w:r w:rsidRPr="00812D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Зимний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пейзаж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окном  с чистейшим первым снегом, перед которым замер подбежавший к окну мальчик, манит и очаровывает. Прохладный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свет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придает чистоту и свежесть колориту. Зритель вместе с ребенком </w:t>
      </w:r>
      <w:proofErr w:type="spell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переживает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состояние</w:t>
      </w:r>
      <w:proofErr w:type="spellEnd"/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одиночества…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Вопрос: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ПОЧЕМУ?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(Слайд №7)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12D8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Предполагается услышать ответы детей и родителей.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Третья репродукция «Ожидание» (Слайд №8, возможна </w:t>
      </w:r>
      <w:hyperlink r:id="rId13" w:tgtFrame="_blank" w:history="1"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фоновая музыка</w:t>
        </w:r>
      </w:hyperlink>
      <w:r w:rsidRPr="00812D8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)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Темное окно в комнате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без света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Поздний вечер или ночь. Синий снежный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пейзаж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окном с </w:t>
      </w:r>
      <w:proofErr w:type="gram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таящейся</w:t>
      </w:r>
      <w:proofErr w:type="gramEnd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тревогой</w:t>
      </w:r>
      <w:proofErr w:type="spellEnd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...Но снежинок ночных кружение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заоконный</w:t>
      </w:r>
      <w:proofErr w:type="spellEnd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 -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Словно полное отрешение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прошедших лет.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(</w:t>
      </w:r>
      <w:r w:rsidRPr="00812D8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Юрий </w:t>
      </w:r>
      <w:proofErr w:type="spellStart"/>
      <w:r w:rsidRPr="00812D8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Левитанский</w:t>
      </w:r>
      <w:proofErr w:type="spellEnd"/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)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12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lastRenderedPageBreak/>
        <w:t>Вопрос: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  заставляет эту женщину стоять в темноте перед холодным окном?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(Слайд №9)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12D8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Предполагается услышать ответы детей и родителей.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Обсуждение.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задача педагога - дети и родители должны услышать друг друга. Во время обсуждения важно дать высказаться всем.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Работа в группах.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Следующий этап - просмотр всех трёх репродукций на одном слайде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(Слайд №10, </w:t>
      </w:r>
      <w:r w:rsidRPr="00812D8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возможна </w:t>
      </w:r>
      <w:hyperlink r:id="rId14" w:tgtFrame="_blank" w:history="1"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фоновая музыка</w:t>
        </w:r>
      </w:hyperlink>
      <w:r w:rsidRPr="00812D8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)</w:t>
      </w:r>
      <w:r w:rsidRPr="00812D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После просмотра на экране трёх слайдов – работа в группах по рефлексивным карточкам (необходимо распечатать).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Варианты групп: папы, мамы, дети (можно разделить на 2 группы: мальчики и девочки), семьи.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Задание: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рассматривая репродукции картин, вырази свои ощущения через цвет, звуки или ассоциации (ниже представлен фрагмент рефлексивной карты 1; общий вид карты представлен в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Приложении 2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схематичный пример ее заполнения - в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Приложении 4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):</w:t>
      </w:r>
    </w:p>
    <w:tbl>
      <w:tblPr>
        <w:tblW w:w="10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0"/>
        <w:gridCol w:w="2880"/>
        <w:gridCol w:w="3270"/>
        <w:gridCol w:w="3210"/>
      </w:tblGrid>
      <w:tr w:rsidR="00812D8A" w:rsidRPr="00812D8A" w:rsidTr="00812D8A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Увидел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Почувствовал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Подумал   о...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Прием «Водоворот».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</w:t>
      </w:r>
      <w:proofErr w:type="gramStart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прошествии</w:t>
      </w:r>
      <w:proofErr w:type="gramEnd"/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определённого времени, необходимого для обсуждения и заполнения карты, предлагается обменяться рефлексивными картами с целью ознакомления, оценки и добавления своих мыслей. (Подробное описание приема «Водоворот» - в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Приложении 1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Задание: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рассматривая репродукции картин, вырази свои ощущения через слова, действия, события (ниже представлен фрагмент рефлексивной карты 2; общий вид карты представлен в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Приложении 3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схематичный пример ее заполнения - в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Приложении 5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):</w:t>
      </w:r>
    </w:p>
    <w:tbl>
      <w:tblPr>
        <w:tblW w:w="10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5"/>
        <w:gridCol w:w="2955"/>
        <w:gridCol w:w="3150"/>
        <w:gridCol w:w="3270"/>
      </w:tblGrid>
      <w:tr w:rsidR="00812D8A" w:rsidRPr="00812D8A" w:rsidTr="00812D8A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Понял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Хотел бы изменить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изменить?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Прием «Водоворот».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(Подробное описание приема «Водоворот» - в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Приложении 1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Общая рефлексия.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Группам раздаются листы с вопросами. Обсуждение ведется в пределах группы. Примерные вопросы:</w:t>
      </w:r>
    </w:p>
    <w:p w:rsidR="00812D8A" w:rsidRPr="00812D8A" w:rsidRDefault="00812D8A" w:rsidP="00812D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Я хочу услышать от мамы, папы, что я ...</w:t>
      </w:r>
    </w:p>
    <w:p w:rsidR="00812D8A" w:rsidRPr="00812D8A" w:rsidRDefault="00812D8A" w:rsidP="00812D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бабушки и дедушки, мамы и папы я хотел бы унаследовать такие качества:       ...</w:t>
      </w:r>
    </w:p>
    <w:p w:rsidR="00812D8A" w:rsidRPr="00812D8A" w:rsidRDefault="00812D8A" w:rsidP="00812D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(мы) хочу (хотели) бы в своем ребенке видеть такие качества, как ...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Примечание.</w:t>
      </w:r>
      <w:r w:rsidRPr="00812D8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В зависимости от социального паспорта класса, особенностей взаимоотношений в семье вопросы могут быть другими.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 Домашнее задание.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каких семейных традициях вы можете рассказать?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педагогу важно отметить: если традиции в семье есть, приготовить рассказ о них; а если нет - то тактично обратиться к родителям, призывая задуматься над отсутствием традиций в семье и обсудить это на семейном совете.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4. Завершение занятия.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Заключительное слово учителя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(оно зависит от того, как будет проходить занятие, но главное – это обращение к вопросу о ценностях семейных отношений).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Завершается занятие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песней, текст которой можно в распечатанном виде положить на столы</w:t>
      </w:r>
      <w:r w:rsidRPr="00812D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12D8A">
        <w:rPr>
          <w:rFonts w:ascii="Times New Roman" w:eastAsia="Times New Roman" w:hAnsi="Times New Roman" w:cs="Times New Roman"/>
          <w:sz w:val="27"/>
          <w:lang w:eastAsia="ru-RU"/>
        </w:rPr>
        <w:t> </w:t>
      </w:r>
      <w:hyperlink r:id="rId15" w:tgtFrame="_blank" w:history="1"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 xml:space="preserve">Звучит песня В. </w:t>
        </w:r>
        <w:proofErr w:type="spellStart"/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>Мигули</w:t>
        </w:r>
        <w:proofErr w:type="spellEnd"/>
        <w:r w:rsidRPr="00812D8A">
          <w:rPr>
            <w:rFonts w:ascii="Times New Roman" w:eastAsia="Times New Roman" w:hAnsi="Times New Roman" w:cs="Times New Roman"/>
            <w:b/>
            <w:bCs/>
            <w:sz w:val="27"/>
            <w:u w:val="single"/>
            <w:lang w:eastAsia="ru-RU"/>
          </w:rPr>
          <w:t xml:space="preserve"> «Поговори со мною, мама».</w:t>
        </w:r>
      </w:hyperlink>
    </w:p>
    <w:p w:rsidR="00812D8A" w:rsidRPr="00812D8A" w:rsidRDefault="00812D8A" w:rsidP="0081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 w:type="textWrapping" w:clear="all"/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Приложение 1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Описание дидактического приема «Водоворот»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5"/>
        <w:gridCol w:w="9161"/>
      </w:tblGrid>
      <w:tr w:rsidR="00812D8A" w:rsidRPr="00812D8A" w:rsidTr="00812D8A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Шаг 1</w:t>
            </w:r>
          </w:p>
        </w:tc>
        <w:tc>
          <w:tcPr>
            <w:tcW w:w="10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Задание. </w:t>
            </w: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Происходит знакомство с темой, учитель объясняет задание. Каждой группе раздаются карты с заданиями.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Шаг 2</w:t>
            </w:r>
          </w:p>
        </w:tc>
        <w:tc>
          <w:tcPr>
            <w:tcW w:w="10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Рефлексия.</w:t>
            </w:r>
            <w:r w:rsidRPr="00812D8A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Группа отвечает на предложенные вопросы или пишет предложения по теме.</w:t>
            </w: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Важно!</w:t>
            </w:r>
            <w:r w:rsidRPr="00812D8A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каждой группы ручка (фломастер) с определенным цветом (красный, синий, зеленый и т.д.). Тогда по цвету можно определить, какой группой была сделана запись в карточке.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Шаг 3</w:t>
            </w:r>
          </w:p>
        </w:tc>
        <w:tc>
          <w:tcPr>
            <w:tcW w:w="10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Обмен рефлексивными картами.</w:t>
            </w: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3.1. Первая группа передает свою карту второй группе, вторая – третьей, …, последняя - первой. Каждая группа вносит свои замечания в полученную карту. Это может быть:</w:t>
            </w:r>
          </w:p>
          <w:p w:rsidR="00812D8A" w:rsidRPr="00812D8A" w:rsidRDefault="00812D8A" w:rsidP="00812D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«+». Означает согласие с определенной записью;</w:t>
            </w:r>
          </w:p>
          <w:p w:rsidR="00812D8A" w:rsidRPr="00812D8A" w:rsidRDefault="00812D8A" w:rsidP="00812D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«</w:t>
            </w:r>
            <w:proofErr w:type="gramStart"/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-»</w:t>
            </w:r>
            <w:proofErr w:type="gramEnd"/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Означает несогласие с записью;</w:t>
            </w:r>
          </w:p>
          <w:p w:rsidR="00812D8A" w:rsidRPr="00812D8A" w:rsidRDefault="00812D8A" w:rsidP="00812D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«?». Означает, что у группы возник вопрос, связанный с определенной записью;</w:t>
            </w:r>
          </w:p>
          <w:p w:rsidR="00812D8A" w:rsidRPr="00812D8A" w:rsidRDefault="00812D8A" w:rsidP="00812D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своя запись в рефлексивной карте.</w:t>
            </w:r>
          </w:p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3.2. Осуществляется повтор пункта 3.1 до тех пор, пока каждая группа не получит свою рефлексивную карту с записями и пояснениями других групп.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lastRenderedPageBreak/>
              <w:t>Шаг 4</w:t>
            </w:r>
          </w:p>
        </w:tc>
        <w:tc>
          <w:tcPr>
            <w:tcW w:w="10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Обсуждение.</w:t>
            </w:r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Начинается обсуждение </w:t>
            </w:r>
            <w:proofErr w:type="gramStart"/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написанного</w:t>
            </w:r>
            <w:proofErr w:type="gramEnd"/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Если в записях имеются знаки «?», представитель группы предлагает задать его той группе, которая его поставила (цвет надписи показывает на группу). Знак </w:t>
            </w:r>
            <w:proofErr w:type="gramStart"/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«-</w:t>
            </w:r>
            <w:proofErr w:type="gramEnd"/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требует пояснения, что имелось ввиду и обсуждения. Новые записи в рефлексивной карте </w:t>
            </w:r>
            <w:proofErr w:type="gramStart"/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озвучиваются</w:t>
            </w:r>
            <w:proofErr w:type="gramEnd"/>
            <w:r w:rsidRPr="00812D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группа  дает им свою оценку.</w:t>
            </w:r>
          </w:p>
        </w:tc>
      </w:tr>
    </w:tbl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прием требует предварительной подготовки. Опробуйте его заранее. Ученики должны понять его суть, освоить форму работы. Потом ученики с удовольствием будут применять прием «Водоворот» на других занятиях.</w:t>
      </w:r>
    </w:p>
    <w:p w:rsidR="00812D8A" w:rsidRPr="00812D8A" w:rsidRDefault="00812D8A" w:rsidP="0081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 w:type="textWrapping" w:clear="all"/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Приложение 2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Рефлексивная карта 1.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Рассматривая репродукции картин, вырази свои ощущения через цвет, звуки или ассоциации.</w:t>
      </w:r>
    </w:p>
    <w:tbl>
      <w:tblPr>
        <w:tblW w:w="13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"/>
        <w:gridCol w:w="3354"/>
        <w:gridCol w:w="4401"/>
        <w:gridCol w:w="4219"/>
      </w:tblGrid>
      <w:tr w:rsidR="00812D8A" w:rsidRPr="00812D8A" w:rsidTr="00812D8A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Увидел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Почувствовал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Подумал   о...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№1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№2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№3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2D8A" w:rsidRPr="00812D8A" w:rsidRDefault="00812D8A" w:rsidP="0081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 w:type="textWrapping" w:clear="all"/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Приложение 3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Рефлексивная карта 2.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Рассматривая репродукции картин, вырази свои ощущения через слова, действия, события.</w:t>
      </w:r>
    </w:p>
    <w:tbl>
      <w:tblPr>
        <w:tblW w:w="13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4"/>
        <w:gridCol w:w="3232"/>
        <w:gridCol w:w="4401"/>
        <w:gridCol w:w="4188"/>
      </w:tblGrid>
      <w:tr w:rsidR="00812D8A" w:rsidRPr="00812D8A" w:rsidTr="00812D8A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Понял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Хотел бы изменить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Как изменить?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№1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№2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№3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2D8A" w:rsidRPr="00812D8A" w:rsidRDefault="00812D8A" w:rsidP="0081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 w:type="textWrapping" w:clear="all"/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Приложение 4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Рефлексивная карта 1.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Схематичный пример заполнения карты 1.</w:t>
      </w:r>
    </w:p>
    <w:tbl>
      <w:tblPr>
        <w:tblW w:w="13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3369"/>
        <w:gridCol w:w="4431"/>
        <w:gridCol w:w="4173"/>
      </w:tblGrid>
      <w:tr w:rsidR="00812D8A" w:rsidRPr="00812D8A" w:rsidTr="00812D8A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Увидел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Почувствовал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Подумал   о...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Увидел … + +</w:t>
            </w: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Почувствовал</w:t>
            </w:r>
            <w:proofErr w:type="gramStart"/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… -</w:t>
            </w: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proofErr w:type="gramEnd"/>
          </w:p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Почувствовал …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Подумал о… +  +</w:t>
            </w: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Увидел … +</w:t>
            </w: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Увидел …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Почувствовал …</w:t>
            </w:r>
            <w:proofErr w:type="gramStart"/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?</w:t>
            </w:r>
            <w:proofErr w:type="gramEnd"/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Подумал о</w:t>
            </w:r>
            <w:proofErr w:type="gramStart"/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 -</w:t>
            </w: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Подумал о …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Увидел… +</w:t>
            </w:r>
            <w:proofErr w:type="gramStart"/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proofErr w:type="gramEnd"/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Почувствовал … +</w:t>
            </w: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Подумал о…</w:t>
            </w:r>
            <w:proofErr w:type="gramStart"/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?</w:t>
            </w:r>
            <w:proofErr w:type="gramEnd"/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2D8A" w:rsidRPr="00812D8A" w:rsidRDefault="00812D8A" w:rsidP="0081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br w:type="textWrapping" w:clear="all"/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Приложение 5</w:t>
      </w: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12D8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Рефлексивная карта 2.</w:t>
      </w:r>
      <w:r w:rsidRPr="00812D8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Схематичный пример заполнения карты 2.</w:t>
      </w:r>
    </w:p>
    <w:tbl>
      <w:tblPr>
        <w:tblW w:w="13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3414"/>
        <w:gridCol w:w="4492"/>
        <w:gridCol w:w="4112"/>
      </w:tblGrid>
      <w:tr w:rsidR="00812D8A" w:rsidRPr="00812D8A" w:rsidTr="00812D8A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Понял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Хотел бы изменить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Как изменить?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№1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Понял … + +</w:t>
            </w:r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Хочу изменить</w:t>
            </w:r>
            <w:proofErr w:type="gramStart"/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… -</w:t>
            </w:r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proofErr w:type="gramEnd"/>
          </w:p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Хочу изменить …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Через … +  +</w:t>
            </w:r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№2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Понял … +</w:t>
            </w:r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Понял …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Хочу изменить …</w:t>
            </w:r>
            <w:proofErr w:type="gramStart"/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?</w:t>
            </w:r>
            <w:proofErr w:type="gramEnd"/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?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Нужно</w:t>
            </w:r>
            <w:proofErr w:type="gramStart"/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… -</w:t>
            </w:r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End"/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Буду …</w:t>
            </w:r>
          </w:p>
        </w:tc>
      </w:tr>
      <w:tr w:rsidR="00812D8A" w:rsidRPr="00812D8A" w:rsidTr="00812D8A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№3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Поняла, что мои отношения с ребенком оставляют желать лучшего … +</w:t>
            </w:r>
            <w:proofErr w:type="gramStart"/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?</w:t>
            </w:r>
            <w:proofErr w:type="gramEnd"/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?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Хочу изменить … +</w:t>
            </w:r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Надо …</w:t>
            </w:r>
            <w:proofErr w:type="gramStart"/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?</w:t>
            </w:r>
            <w:proofErr w:type="gramEnd"/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?</w:t>
            </w:r>
            <w:r w:rsidRPr="00812D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Перестать отмахиваться…</w:t>
            </w:r>
          </w:p>
          <w:p w:rsidR="00812D8A" w:rsidRPr="00812D8A" w:rsidRDefault="00812D8A" w:rsidP="00812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 более мягкой, вникать в проблемы ребенка…</w:t>
            </w:r>
          </w:p>
        </w:tc>
      </w:tr>
    </w:tbl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12D8A" w:rsidRPr="00812D8A" w:rsidRDefault="00812D8A" w:rsidP="00812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74B88" w:rsidRDefault="00474B88" w:rsidP="00812D8A"/>
    <w:sectPr w:rsidR="00474B88" w:rsidSect="00812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0166"/>
    <w:multiLevelType w:val="multilevel"/>
    <w:tmpl w:val="2F48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F58BB"/>
    <w:multiLevelType w:val="multilevel"/>
    <w:tmpl w:val="8F7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C3ACE"/>
    <w:multiLevelType w:val="multilevel"/>
    <w:tmpl w:val="85E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F58FA"/>
    <w:multiLevelType w:val="multilevel"/>
    <w:tmpl w:val="582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27EE7"/>
    <w:multiLevelType w:val="multilevel"/>
    <w:tmpl w:val="635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D8A"/>
    <w:rsid w:val="00474B88"/>
    <w:rsid w:val="0081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ol">
    <w:name w:val="zagol"/>
    <w:basedOn w:val="a0"/>
    <w:rsid w:val="00812D8A"/>
  </w:style>
  <w:style w:type="character" w:customStyle="1" w:styleId="mainbold">
    <w:name w:val="mainbold"/>
    <w:basedOn w:val="a0"/>
    <w:rsid w:val="00812D8A"/>
  </w:style>
  <w:style w:type="character" w:styleId="a3">
    <w:name w:val="Hyperlink"/>
    <w:basedOn w:val="a0"/>
    <w:uiPriority w:val="99"/>
    <w:semiHidden/>
    <w:unhideWhenUsed/>
    <w:rsid w:val="00812D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2D8A"/>
  </w:style>
  <w:style w:type="paragraph" w:customStyle="1" w:styleId="main">
    <w:name w:val="main"/>
    <w:basedOn w:val="a"/>
    <w:rsid w:val="0081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1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vich">
    <w:name w:val="normal_vich"/>
    <w:basedOn w:val="a0"/>
    <w:rsid w:val="00812D8A"/>
  </w:style>
  <w:style w:type="character" w:styleId="a5">
    <w:name w:val="Strong"/>
    <w:basedOn w:val="a0"/>
    <w:uiPriority w:val="22"/>
    <w:qFormat/>
    <w:rsid w:val="00812D8A"/>
    <w:rPr>
      <w:b/>
      <w:bCs/>
    </w:rPr>
  </w:style>
  <w:style w:type="character" w:customStyle="1" w:styleId="main1">
    <w:name w:val="main1"/>
    <w:basedOn w:val="a0"/>
    <w:rsid w:val="00812D8A"/>
  </w:style>
  <w:style w:type="paragraph" w:customStyle="1" w:styleId="mainbold1">
    <w:name w:val="mainbold1"/>
    <w:basedOn w:val="a"/>
    <w:rsid w:val="0081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12D8A"/>
    <w:rPr>
      <w:i/>
      <w:iCs/>
    </w:rPr>
  </w:style>
  <w:style w:type="paragraph" w:customStyle="1" w:styleId="mainboldcenter">
    <w:name w:val="mainboldcenter"/>
    <w:basedOn w:val="a"/>
    <w:rsid w:val="0081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">
    <w:name w:val="style1"/>
    <w:basedOn w:val="a0"/>
    <w:rsid w:val="00812D8A"/>
  </w:style>
  <w:style w:type="character" w:customStyle="1" w:styleId="style2">
    <w:name w:val="style2"/>
    <w:basedOn w:val="a0"/>
    <w:rsid w:val="00812D8A"/>
  </w:style>
  <w:style w:type="character" w:customStyle="1" w:styleId="style5">
    <w:name w:val="style5"/>
    <w:basedOn w:val="a0"/>
    <w:rsid w:val="00812D8A"/>
  </w:style>
  <w:style w:type="character" w:customStyle="1" w:styleId="style4">
    <w:name w:val="style4"/>
    <w:basedOn w:val="a0"/>
    <w:rsid w:val="00812D8A"/>
  </w:style>
  <w:style w:type="character" w:customStyle="1" w:styleId="style3">
    <w:name w:val="style3"/>
    <w:basedOn w:val="a0"/>
    <w:rsid w:val="00812D8A"/>
  </w:style>
  <w:style w:type="paragraph" w:styleId="a7">
    <w:name w:val="Balloon Text"/>
    <w:basedOn w:val="a"/>
    <w:link w:val="a8"/>
    <w:uiPriority w:val="99"/>
    <w:semiHidden/>
    <w:unhideWhenUsed/>
    <w:rsid w:val="0081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9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rod_i_semya\rod_i_semya_mp3\pogovori_so_mnoiu_mama.mp3" TargetMode="External"/><Relationship Id="rId13" Type="http://schemas.openxmlformats.org/officeDocument/2006/relationships/hyperlink" Target="file:///E:\rod_i_semya\rod_i_semya_mp3\08%20-%20Track%20%208.mp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rod_i_semya\rod_i_semya_mp3\06%20-%20Track%20%206.mp3" TargetMode="External"/><Relationship Id="rId12" Type="http://schemas.openxmlformats.org/officeDocument/2006/relationships/hyperlink" Target="file:///E:\rod_i_semya\rod_i_semya_mp3\04%20-%20Track%20%204.mp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E:\rod_i_semya\rod_i_semya_mp3\05%20-%20Track%20%205.mp3" TargetMode="External"/><Relationship Id="rId11" Type="http://schemas.openxmlformats.org/officeDocument/2006/relationships/hyperlink" Target="file:///E:\rod_i_semya\rod_i_semya_mp3\02%20-%20Track%20%202.mp3" TargetMode="External"/><Relationship Id="rId5" Type="http://schemas.openxmlformats.org/officeDocument/2006/relationships/hyperlink" Target="file:///E:\rod_i_semya\rod_i_semya_mp3\01%20-%20Track%20%201.mp3" TargetMode="External"/><Relationship Id="rId15" Type="http://schemas.openxmlformats.org/officeDocument/2006/relationships/hyperlink" Target="file:///E:\rod_i_semya\rod_i_semya_mp3\pogovori.mp3" TargetMode="External"/><Relationship Id="rId10" Type="http://schemas.openxmlformats.org/officeDocument/2006/relationships/hyperlink" Target="file:///E:\rod_i_semya\rod_i_semya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rod_i_semya\rod_i_semya_pril.doc" TargetMode="External"/><Relationship Id="rId14" Type="http://schemas.openxmlformats.org/officeDocument/2006/relationships/hyperlink" Target="file:///E:\rod_i_semya\rod_i_semya_mp3\06%20-%20Track%20%206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1504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 Т Е Н А</dc:creator>
  <cp:lastModifiedBy>К А Т Е Н А</cp:lastModifiedBy>
  <cp:revision>2</cp:revision>
  <dcterms:created xsi:type="dcterms:W3CDTF">2015-06-03T15:52:00Z</dcterms:created>
  <dcterms:modified xsi:type="dcterms:W3CDTF">2015-06-03T16:01:00Z</dcterms:modified>
</cp:coreProperties>
</file>