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41" w:rsidRPr="00AA7141" w:rsidRDefault="00AA7141" w:rsidP="00AA7141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 w:rsidRPr="00AA7141">
        <w:rPr>
          <w:rFonts w:ascii="Arial" w:hAnsi="Arial" w:cs="Arial"/>
          <w:b/>
          <w:caps/>
          <w:sz w:val="24"/>
          <w:szCs w:val="24"/>
        </w:rPr>
        <w:t>Формирование активного чтения в обучении информатике как фактора повышения качества образования</w:t>
      </w:r>
    </w:p>
    <w:p w:rsidR="00AA7141" w:rsidRPr="00AA7141" w:rsidRDefault="00AA7141" w:rsidP="00AA714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A7141">
        <w:rPr>
          <w:rFonts w:ascii="Arial" w:hAnsi="Arial" w:cs="Arial"/>
          <w:i/>
          <w:sz w:val="24"/>
          <w:szCs w:val="24"/>
        </w:rPr>
        <w:t>Коваленко Елена Германовна (</w:t>
      </w:r>
      <w:hyperlink r:id="rId5" w:history="1">
        <w:r w:rsidRPr="00AA7141">
          <w:rPr>
            <w:rStyle w:val="a6"/>
            <w:rFonts w:ascii="Arial" w:hAnsi="Arial" w:cs="Arial"/>
            <w:i/>
            <w:sz w:val="24"/>
            <w:szCs w:val="24"/>
            <w:lang w:val="en-US"/>
          </w:rPr>
          <w:t>elena</w:t>
        </w:r>
        <w:r w:rsidRPr="00AA7141">
          <w:rPr>
            <w:rStyle w:val="a6"/>
            <w:rFonts w:ascii="Arial" w:hAnsi="Arial" w:cs="Arial"/>
            <w:i/>
            <w:sz w:val="24"/>
            <w:szCs w:val="24"/>
          </w:rPr>
          <w:t>-</w:t>
        </w:r>
        <w:r w:rsidRPr="00AA7141">
          <w:rPr>
            <w:rStyle w:val="a6"/>
            <w:rFonts w:ascii="Arial" w:hAnsi="Arial" w:cs="Arial"/>
            <w:i/>
            <w:sz w:val="24"/>
            <w:szCs w:val="24"/>
            <w:lang w:val="en-US"/>
          </w:rPr>
          <w:t>kovalenko</w:t>
        </w:r>
        <w:r w:rsidRPr="00AA7141">
          <w:rPr>
            <w:rStyle w:val="a6"/>
            <w:rFonts w:ascii="Arial" w:hAnsi="Arial" w:cs="Arial"/>
            <w:i/>
            <w:sz w:val="24"/>
            <w:szCs w:val="24"/>
          </w:rPr>
          <w:t>20@</w:t>
        </w:r>
        <w:r w:rsidRPr="00AA7141">
          <w:rPr>
            <w:rStyle w:val="a6"/>
            <w:rFonts w:ascii="Arial" w:hAnsi="Arial" w:cs="Arial"/>
            <w:i/>
            <w:sz w:val="24"/>
            <w:szCs w:val="24"/>
            <w:lang w:val="en-US"/>
          </w:rPr>
          <w:t>rambler</w:t>
        </w:r>
        <w:r w:rsidRPr="00AA7141">
          <w:rPr>
            <w:rStyle w:val="a6"/>
            <w:rFonts w:ascii="Arial" w:hAnsi="Arial" w:cs="Arial"/>
            <w:i/>
            <w:sz w:val="24"/>
            <w:szCs w:val="24"/>
          </w:rPr>
          <w:t>.</w:t>
        </w:r>
        <w:r w:rsidRPr="00AA7141">
          <w:rPr>
            <w:rStyle w:val="a6"/>
            <w:rFonts w:ascii="Arial" w:hAnsi="Arial" w:cs="Arial"/>
            <w:i/>
            <w:sz w:val="24"/>
            <w:szCs w:val="24"/>
            <w:lang w:val="en-US"/>
          </w:rPr>
          <w:t>ru</w:t>
        </w:r>
      </w:hyperlink>
      <w:r w:rsidRPr="00AA7141">
        <w:rPr>
          <w:rFonts w:ascii="Arial" w:hAnsi="Arial" w:cs="Arial"/>
          <w:i/>
          <w:sz w:val="24"/>
          <w:szCs w:val="24"/>
        </w:rPr>
        <w:t>)</w:t>
      </w:r>
    </w:p>
    <w:p w:rsidR="00AA7141" w:rsidRPr="00AA7141" w:rsidRDefault="00AA7141" w:rsidP="00AA714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A7141">
        <w:rPr>
          <w:rFonts w:ascii="Arial" w:hAnsi="Arial" w:cs="Arial"/>
          <w:i/>
          <w:sz w:val="24"/>
          <w:szCs w:val="24"/>
        </w:rPr>
        <w:t>Муниципальное бюджетное учреждение средняя общеобразовательная школа №17 (МБОУ СОШ №17) г. Белая Калитва</w:t>
      </w:r>
    </w:p>
    <w:p w:rsidR="00AA7141" w:rsidRPr="00AA7141" w:rsidRDefault="00AA7141" w:rsidP="00AA714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A7141">
        <w:rPr>
          <w:rFonts w:ascii="Arial" w:hAnsi="Arial" w:cs="Arial"/>
          <w:b/>
          <w:i/>
          <w:sz w:val="24"/>
          <w:szCs w:val="24"/>
        </w:rPr>
        <w:t>Аннотация</w:t>
      </w:r>
    </w:p>
    <w:p w:rsidR="00AA7141" w:rsidRPr="00AA7141" w:rsidRDefault="00AA7141" w:rsidP="00AA7141">
      <w:pPr>
        <w:shd w:val="clear" w:color="auto" w:fill="FFFFFF"/>
        <w:spacing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В тезисах приводится обобщение опыта работы учителя информатики и ИКТ в вопросе повышения качества обучения через формирование и развитие у учащихся навыков активного чтения в условиях перехода к ФГОС, формирования успешной личности учащегося.</w:t>
      </w:r>
    </w:p>
    <w:p w:rsidR="00AA7141" w:rsidRPr="00AA7141" w:rsidRDefault="00AA7141" w:rsidP="00AA714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Условия информатизации общества требуют от современного человека владения методами и способами работы с информацией. Успешность личности сегодня напрямую зависит от </w:t>
      </w:r>
      <w:proofErr w:type="spellStart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сформированности</w:t>
      </w:r>
      <w:proofErr w:type="spellEnd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у неё </w:t>
      </w:r>
      <w:proofErr w:type="spellStart"/>
      <w:proofErr w:type="gramStart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.  В поставленных условиях на предмет информатика и ИКТ возлагается особая ответственность как за формирование этих знаний, умений и навыков работы с информацией, так и их непрерывную реализацию, причём </w:t>
      </w:r>
      <w:proofErr w:type="gramStart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не</w:t>
      </w:r>
      <w:proofErr w:type="gramEnd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только в рамках предмета (программы), но и на уровне всего образовательного пространства (образовательной программы) ОУ.</w:t>
      </w:r>
    </w:p>
    <w:p w:rsidR="00AA7141" w:rsidRPr="00AA7141" w:rsidRDefault="00AA7141" w:rsidP="00AA714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Качественное выполнение основных информационных процессов с информацией (получение, сохранение, обработка, передача) не возможно без смыслового осознания учеником, как цели своей деятельности, так и собственно самой информации. А учитывая объём и количество информационных потоков сегодня, проблема </w:t>
      </w:r>
      <w:proofErr w:type="spellStart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сформированности</w:t>
      </w:r>
      <w:proofErr w:type="spellEnd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и развития </w:t>
      </w:r>
      <w:proofErr w:type="spellStart"/>
      <w:proofErr w:type="gramStart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ученика вышла за рамки преподавания предмета информатика, что подтверждает ФГОС НОО и ООО.</w:t>
      </w:r>
    </w:p>
    <w:p w:rsidR="00AA7141" w:rsidRPr="00AA7141" w:rsidRDefault="00AA7141" w:rsidP="00AA714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Как же учителю информатики на своих уроках развивать информационную грамотность учеников, тем самым создавая благоприятную почву для его успешности в современном обществе? Первоочередным, по моему мнению, является формирование у учеников навыков активного чтения. Проблема преобладания у современных учеников пассивного чтения над активным является следствием того же самого процесса информатизации общества. Как правило, педагог информатики сталкивается с этой проблемой, когда у учащихся уже сформированы навыки чтения – это ученики основной школы (базовый курс информатики изучается, в основном, начиная с основной школы). И в этих условиях возникает необходимость проводить коррекционную работу. Рассмотрю ряд приёмов формирования навыков активного чтения, которые я применяю на своих уроках, учитывая условия непрерывности образования.</w:t>
      </w:r>
    </w:p>
    <w:p w:rsidR="00AA7141" w:rsidRPr="00AA7141" w:rsidRDefault="00AA7141" w:rsidP="00AA714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Приём первый я назвала «</w:t>
      </w:r>
      <w:r w:rsidRPr="00AA7141">
        <w:rPr>
          <w:rFonts w:ascii="Arial" w:eastAsia="Times New Roman" w:hAnsi="Arial" w:cs="Arial"/>
          <w:i/>
          <w:iCs/>
          <w:color w:val="4C4C4C"/>
          <w:sz w:val="24"/>
          <w:szCs w:val="24"/>
          <w:lang w:eastAsia="ru-RU"/>
        </w:rPr>
        <w:t>веер</w:t>
      </w:r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». Цель – формирование и повышение уровня владения понятийным аппаратом информатики. На первом же уроке он начинает работать. В предмете достаточно много сокращений и аббревиатур. На первом уроке появляются первые из них: ИИКТ – информатика и информационно-коммуникационные технологии (название школьного предмета), ТБ – техника безопасности, ПК – персональный компьютер и т.п. И здесь появляется словарь, которые учащиеся ведут с обратной стороны рабочей тетради. Они должны уметь, как раскрывать сокращённую запись понятия, так и наоборот («веер открывается и закрывается»). Знание содержания этого словаря позволяет ученику получить дополнительную оценку, успешно сдать контроль по понятиям (обычно, эта форма диктанта), разрешить спорность в оценке знаний учащегося. Кроме того, реализация своей успешности находит своё место и в том, что ученики также самостоятельно пополняют этот словарь (из различных источников) </w:t>
      </w:r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lastRenderedPageBreak/>
        <w:t xml:space="preserve">и, конечно же, получают за эту деятельность оценку. Главное условие здесь – соответствие изучаемой теме. Тем самым мы реализуем и </w:t>
      </w:r>
      <w:proofErr w:type="spellStart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метапредметность</w:t>
      </w:r>
      <w:proofErr w:type="spellEnd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, и </w:t>
      </w:r>
      <w:proofErr w:type="spellStart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межпредметные</w:t>
      </w:r>
      <w:proofErr w:type="spellEnd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связи информатики, и неразрывность образования.</w:t>
      </w:r>
    </w:p>
    <w:p w:rsidR="00AA7141" w:rsidRPr="00AA7141" w:rsidRDefault="00AA7141" w:rsidP="00AA714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Следующий приём, который находит место в моей методике преподавания, реализуется </w:t>
      </w:r>
      <w:proofErr w:type="gramStart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в</w:t>
      </w:r>
      <w:proofErr w:type="gramEnd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</w:t>
      </w:r>
      <w:proofErr w:type="gramStart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определению</w:t>
      </w:r>
      <w:proofErr w:type="gramEnd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формы домашней работы учащихся в работе с учебником. Простое чтение текста может выполнять только мотивированный к чтению ученик. И здесь мне на помощь приходит форма подготовки, которая заключается в составлении тестов самими учениками по материалам учебника. В результате, помимо основной (образовательной) цели, решаются сразу несколько вопросов: учащийся для грамотного составленного теста (корректного) должен применить именно активное чтение, формирование навыка которого позволяет и мне, и учащимся уже на уроке экономить ресурсы (временные, эргономические); формирует у учащихся технологию решения тестов (работа на перспективу ЕГЭ и ОГЭ). Включение этой формы работы со знаниями учащихся может находить отражение и в подготовке к тематическому контролю. А включение автора теста в роль учителя в этой форме позволяет ученику реализовывать и развивать собственные коммуникативные навыки. Создание ситуации здоровой образовательной конкуренции позволяет учителю, в том числе, стимулировать мотивацию учащихся.</w:t>
      </w:r>
    </w:p>
    <w:p w:rsidR="00AA7141" w:rsidRPr="00AA7141" w:rsidRDefault="00AA7141" w:rsidP="00AA714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Третий приём является развитием второго и заключается в разработке и создании учащимися кроссвордов по теме, что позволяет развивать уровень навыка структурировать информацию, а значит, и работать с подобной информацией в дальнейшем. Также находит своё место и на уроке подготовки к тематическому контролю. Имеется возможность перевести его на уровень конкурса, что позволит дополнительно стимулировать самоорганизацию учащихся, развивать у них ИКТ-компетентность.</w:t>
      </w:r>
    </w:p>
    <w:p w:rsidR="00AA7141" w:rsidRPr="00AA7141" w:rsidRDefault="00AA7141" w:rsidP="00AA714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Последние два приёма позволяют применять учащимся прикладной характер </w:t>
      </w:r>
      <w:proofErr w:type="gramStart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информатики</w:t>
      </w:r>
      <w:proofErr w:type="gramEnd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как дисциплины, так и науки. Это находит своё отражение в подготовке электронных носителей информации с выполненным заданием (приложения в среде текстовых и табличных процессоров, редакторов презентаций), а также выбора канала связи для его передачи (устная, письменная форма, с помощью </w:t>
      </w:r>
      <w:proofErr w:type="spellStart"/>
      <w:proofErr w:type="gramStart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интернет-сервисов</w:t>
      </w:r>
      <w:proofErr w:type="spellEnd"/>
      <w:proofErr w:type="gramEnd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(мною, например, часто применяются ресурсы web-почты)).</w:t>
      </w:r>
    </w:p>
    <w:p w:rsidR="00AA7141" w:rsidRPr="00AA7141" w:rsidRDefault="00AA7141" w:rsidP="00AA7141">
      <w:pPr>
        <w:shd w:val="clear" w:color="auto" w:fill="FFFFFF"/>
        <w:spacing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Успех в достижении образовательной цели заключается в системности этой </w:t>
      </w:r>
      <w:proofErr w:type="spellStart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взаимодеятельности</w:t>
      </w:r>
      <w:proofErr w:type="spellEnd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, наличие обратной связи, причём выражающейся </w:t>
      </w:r>
      <w:proofErr w:type="gramStart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не</w:t>
      </w:r>
      <w:proofErr w:type="gramEnd"/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только в виде оценки, но и в представлении учителем рецензии на каждую работу каждого ученика (группы) (устной, письменной). Но если педагог понимает своё место в системе образования, ОУ, в жизни каждого своего ученика, это уже предопределяет системность его деятельности и, как результат, вложенные им в своих учеников методические инвестиции, обернуться для него прибылью в виде качественного освоения его учениками содержания предметной области информатики, формированию успешной личности в целом.</w:t>
      </w:r>
    </w:p>
    <w:p w:rsidR="00AA7141" w:rsidRPr="00AA7141" w:rsidRDefault="00AA7141" w:rsidP="00AA714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AA7141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Список использованных источников</w:t>
      </w:r>
    </w:p>
    <w:p w:rsidR="00AA7141" w:rsidRPr="00AA7141" w:rsidRDefault="00AA7141" w:rsidP="00AA7141">
      <w:pPr>
        <w:pStyle w:val="a7"/>
        <w:numPr>
          <w:ilvl w:val="0"/>
          <w:numId w:val="2"/>
        </w:numPr>
        <w:shd w:val="clear" w:color="auto" w:fill="FFFFFF"/>
        <w:spacing w:after="0" w:line="288" w:lineRule="atLeast"/>
        <w:ind w:left="0" w:firstLine="0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AA714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ФЕДЕРАЛЬНЫЙ ГОСУДАРСТВЕННЫЙ ОБРАЗОВАТЕЛЬНЫЙ СТАНДАРТ СРЕДНЕГО (ПОЛНОГО) ОБЩЕГО ОБРАЗОВАНИЯ утверждён приказом Министерства образования и науки Российской Федерации от 17 мая 2012 г. № 413.</w:t>
      </w:r>
    </w:p>
    <w:tbl>
      <w:tblPr>
        <w:tblW w:w="10815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7"/>
        <w:gridCol w:w="7668"/>
      </w:tblGrid>
      <w:tr w:rsidR="00AA7141" w:rsidRPr="00AA7141" w:rsidTr="00AA7141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3F7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A7141" w:rsidRPr="00AA7141" w:rsidRDefault="00AA7141" w:rsidP="00AA7141">
            <w:pPr>
              <w:spacing w:after="0" w:line="288" w:lineRule="atLeast"/>
              <w:rPr>
                <w:rFonts w:ascii="Arial" w:eastAsia="Times New Roman" w:hAnsi="Arial" w:cs="Arial"/>
                <w:color w:val="4C4C4C"/>
                <w:sz w:val="24"/>
                <w:szCs w:val="24"/>
                <w:lang w:eastAsia="ru-RU"/>
              </w:rPr>
            </w:pPr>
            <w:r w:rsidRPr="00AA7141">
              <w:rPr>
                <w:rFonts w:ascii="Arial" w:eastAsia="Times New Roman" w:hAnsi="Arial" w:cs="Arial"/>
                <w:color w:val="4C4C4C"/>
                <w:sz w:val="24"/>
                <w:szCs w:val="24"/>
                <w:lang w:eastAsia="ru-RU"/>
              </w:rPr>
              <w:t xml:space="preserve">Вид представления </w:t>
            </w:r>
            <w:r w:rsidRPr="00AA7141">
              <w:rPr>
                <w:rFonts w:ascii="Arial" w:eastAsia="Times New Roman" w:hAnsi="Arial" w:cs="Arial"/>
                <w:color w:val="4C4C4C"/>
                <w:sz w:val="24"/>
                <w:szCs w:val="24"/>
                <w:lang w:eastAsia="ru-RU"/>
              </w:rPr>
              <w:lastRenderedPageBreak/>
              <w:t>доклада 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3F7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A7141" w:rsidRPr="00AA7141" w:rsidRDefault="00AA7141" w:rsidP="00AA7141">
            <w:pPr>
              <w:spacing w:after="0" w:line="288" w:lineRule="atLeast"/>
              <w:rPr>
                <w:rFonts w:ascii="Arial" w:eastAsia="Times New Roman" w:hAnsi="Arial" w:cs="Arial"/>
                <w:color w:val="4C4C4C"/>
                <w:sz w:val="24"/>
                <w:szCs w:val="24"/>
                <w:lang w:eastAsia="ru-RU"/>
              </w:rPr>
            </w:pPr>
            <w:r w:rsidRPr="00AA7141">
              <w:rPr>
                <w:rFonts w:ascii="Arial" w:eastAsia="Times New Roman" w:hAnsi="Arial" w:cs="Arial"/>
                <w:color w:val="4C4C4C"/>
                <w:sz w:val="24"/>
                <w:szCs w:val="24"/>
                <w:lang w:eastAsia="ru-RU"/>
              </w:rPr>
              <w:lastRenderedPageBreak/>
              <w:t>Устное выступление и публикация</w:t>
            </w:r>
          </w:p>
        </w:tc>
      </w:tr>
      <w:tr w:rsidR="00AA7141" w:rsidRPr="00AA7141" w:rsidTr="00AA7141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A7141" w:rsidRPr="00AA7141" w:rsidRDefault="00AA7141" w:rsidP="00AA7141">
            <w:pPr>
              <w:spacing w:after="0" w:line="288" w:lineRule="atLeast"/>
              <w:rPr>
                <w:rFonts w:ascii="Arial" w:eastAsia="Times New Roman" w:hAnsi="Arial" w:cs="Arial"/>
                <w:color w:val="4C4C4C"/>
                <w:sz w:val="24"/>
                <w:szCs w:val="24"/>
                <w:lang w:eastAsia="ru-RU"/>
              </w:rPr>
            </w:pPr>
            <w:r w:rsidRPr="00AA7141">
              <w:rPr>
                <w:rFonts w:ascii="Arial" w:eastAsia="Times New Roman" w:hAnsi="Arial" w:cs="Arial"/>
                <w:color w:val="4C4C4C"/>
                <w:sz w:val="24"/>
                <w:szCs w:val="24"/>
                <w:lang w:eastAsia="ru-RU"/>
              </w:rPr>
              <w:lastRenderedPageBreak/>
              <w:t>Ключевые слова 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AA7141" w:rsidRPr="00AA7141" w:rsidRDefault="00AA7141" w:rsidP="00AA7141">
            <w:pPr>
              <w:spacing w:after="0" w:line="288" w:lineRule="atLeast"/>
              <w:rPr>
                <w:rFonts w:ascii="Arial" w:eastAsia="Times New Roman" w:hAnsi="Arial" w:cs="Arial"/>
                <w:color w:val="4C4C4C"/>
                <w:sz w:val="24"/>
                <w:szCs w:val="24"/>
                <w:lang w:eastAsia="ru-RU"/>
              </w:rPr>
            </w:pPr>
            <w:r w:rsidRPr="00AA7141">
              <w:rPr>
                <w:rFonts w:ascii="Arial" w:eastAsia="Times New Roman" w:hAnsi="Arial" w:cs="Arial"/>
                <w:color w:val="4C4C4C"/>
                <w:sz w:val="24"/>
                <w:szCs w:val="24"/>
                <w:lang w:eastAsia="ru-RU"/>
              </w:rPr>
              <w:t>информатика, ИКТ, информационная грамотность, ФГОС, система образования, тест</w:t>
            </w:r>
          </w:p>
        </w:tc>
      </w:tr>
    </w:tbl>
    <w:p w:rsidR="008B63D8" w:rsidRPr="00AA7141" w:rsidRDefault="00AA7141">
      <w:pPr>
        <w:rPr>
          <w:rFonts w:ascii="Arial" w:hAnsi="Arial" w:cs="Arial"/>
        </w:rPr>
      </w:pPr>
    </w:p>
    <w:sectPr w:rsidR="008B63D8" w:rsidRPr="00AA7141" w:rsidSect="0080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A21"/>
    <w:multiLevelType w:val="multilevel"/>
    <w:tmpl w:val="2262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42AA9"/>
    <w:multiLevelType w:val="hybridMultilevel"/>
    <w:tmpl w:val="0336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141"/>
    <w:rsid w:val="00084AD9"/>
    <w:rsid w:val="00104ABD"/>
    <w:rsid w:val="00535418"/>
    <w:rsid w:val="00546ED1"/>
    <w:rsid w:val="005F038D"/>
    <w:rsid w:val="007C4AA2"/>
    <w:rsid w:val="007F3582"/>
    <w:rsid w:val="0080275B"/>
    <w:rsid w:val="00A17B70"/>
    <w:rsid w:val="00AA7141"/>
    <w:rsid w:val="00B23B03"/>
    <w:rsid w:val="00B959DA"/>
    <w:rsid w:val="00D9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18"/>
  </w:style>
  <w:style w:type="paragraph" w:styleId="5">
    <w:name w:val="heading 5"/>
    <w:basedOn w:val="a"/>
    <w:link w:val="50"/>
    <w:uiPriority w:val="9"/>
    <w:qFormat/>
    <w:rsid w:val="005354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354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35418"/>
    <w:rPr>
      <w:b/>
      <w:bCs/>
    </w:rPr>
  </w:style>
  <w:style w:type="paragraph" w:styleId="a4">
    <w:name w:val="Normal (Web)"/>
    <w:basedOn w:val="a"/>
    <w:uiPriority w:val="99"/>
    <w:semiHidden/>
    <w:unhideWhenUsed/>
    <w:rsid w:val="00AA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7141"/>
    <w:rPr>
      <w:i/>
      <w:iCs/>
    </w:rPr>
  </w:style>
  <w:style w:type="character" w:styleId="a6">
    <w:name w:val="Hyperlink"/>
    <w:basedOn w:val="a0"/>
    <w:uiPriority w:val="99"/>
    <w:unhideWhenUsed/>
    <w:rsid w:val="00AA714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A7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kovalenko20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2015-03-26T14:36:00Z</dcterms:created>
  <dcterms:modified xsi:type="dcterms:W3CDTF">2015-03-26T14:39:00Z</dcterms:modified>
</cp:coreProperties>
</file>