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9" w:rsidRPr="00AF17B2" w:rsidRDefault="00AF17B2">
      <w:pPr>
        <w:rPr>
          <w:sz w:val="28"/>
          <w:szCs w:val="28"/>
        </w:rPr>
      </w:pPr>
      <w:proofErr w:type="spellStart"/>
      <w:r w:rsidRPr="00AF17B2">
        <w:rPr>
          <w:sz w:val="28"/>
          <w:szCs w:val="28"/>
        </w:rPr>
        <w:t>Сацук</w:t>
      </w:r>
      <w:proofErr w:type="spellEnd"/>
      <w:r w:rsidRPr="00AF17B2">
        <w:rPr>
          <w:sz w:val="28"/>
          <w:szCs w:val="28"/>
        </w:rPr>
        <w:t xml:space="preserve"> Татьяна Васильевна</w:t>
      </w:r>
    </w:p>
    <w:p w:rsidR="00AF17B2" w:rsidRPr="00AF17B2" w:rsidRDefault="00AF17B2">
      <w:pPr>
        <w:rPr>
          <w:sz w:val="28"/>
          <w:szCs w:val="28"/>
        </w:rPr>
      </w:pPr>
      <w:r w:rsidRPr="00AF17B2">
        <w:rPr>
          <w:sz w:val="28"/>
          <w:szCs w:val="28"/>
        </w:rPr>
        <w:t xml:space="preserve">Начальная школа-сад №68 ОАО «РЖД» Хакасия, </w:t>
      </w:r>
      <w:proofErr w:type="spellStart"/>
      <w:r w:rsidRPr="00AF17B2">
        <w:rPr>
          <w:sz w:val="28"/>
          <w:szCs w:val="28"/>
        </w:rPr>
        <w:t>пгт</w:t>
      </w:r>
      <w:proofErr w:type="spellEnd"/>
      <w:r w:rsidRPr="00AF17B2">
        <w:rPr>
          <w:sz w:val="28"/>
          <w:szCs w:val="28"/>
        </w:rPr>
        <w:t>. Аскиз</w:t>
      </w:r>
    </w:p>
    <w:p w:rsidR="00AF17B2" w:rsidRPr="00AF17B2" w:rsidRDefault="00AF17B2">
      <w:pPr>
        <w:rPr>
          <w:sz w:val="28"/>
          <w:szCs w:val="28"/>
        </w:rPr>
      </w:pPr>
      <w:r w:rsidRPr="00AF17B2">
        <w:rPr>
          <w:sz w:val="28"/>
          <w:szCs w:val="28"/>
        </w:rPr>
        <w:t>Первая категория.</w:t>
      </w:r>
    </w:p>
    <w:p w:rsidR="00AF17B2" w:rsidRPr="00B72865" w:rsidRDefault="00AF17B2" w:rsidP="00AF17B2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На сколько</w:t>
      </w:r>
      <w:proofErr w:type="gramEnd"/>
      <w:r>
        <w:rPr>
          <w:b/>
          <w:i/>
          <w:sz w:val="36"/>
          <w:szCs w:val="36"/>
        </w:rPr>
        <w:t xml:space="preserve"> важно позна</w:t>
      </w:r>
      <w:r w:rsidRPr="00B72865">
        <w:rPr>
          <w:b/>
          <w:i/>
          <w:sz w:val="36"/>
          <w:szCs w:val="36"/>
        </w:rPr>
        <w:t>вательно- речевое развитие в дошкольном возрасте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Большое внимание в работе воспитателя уделяется развитию связной речи детей, во многом зависящей от работы по ознакомлению с окружающим. Занятие с детьми проводятся в свободной деятельности воспитателя с детьми, где воспитатель учитывает детские интересы и инициативу каждого. Воспитатель способствует проявлению творчества и фантазии в музыкальной, литературной деятельности. Помогает ребёнку достичь коммуникативной компетентности к концу дошкольного возраста по развитию разных сторон речи во всех возрастных группах: « Развитие связной речи», «Развитие словаря», «Освоение грамматически правильной речи», « Освоение звуковой культуры речи», «Подготовка к обучению грамоте».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Чтобы правильно организовать познавательно- речевое развитие дошкольников мы выделили следующие составляющие: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- игра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об окружающей жизни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- сенсорное воспитание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- развитие любознательности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- речь педагога дошкольного учреждения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Кроме этого важно научить детей внимательно слушать. Развитию слухового внимания и восприятия способствуют такие игры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Угадай по голосу», «Поручение», «Эхо», « Телефон» и др.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Задача воспитателя состоит в последовательном увеличении у детей запаса знаний, их систематизации. Ребёнок должен получить чёткие представления об окружающих предметах, их назначении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некоторых качествах ( цвет, величина, форма) и свойствах ( бьётся, ломается, рвется, льётся и др.) , о </w:t>
      </w:r>
      <w:r>
        <w:rPr>
          <w:sz w:val="28"/>
          <w:szCs w:val="28"/>
        </w:rPr>
        <w:lastRenderedPageBreak/>
        <w:t xml:space="preserve">материалах, из которых они сделаны. Они приобретают также знания о некоторых природных явлениях, их взаимосвязях и закономерностях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признаки времён года и взаимосвязи между этими признаками, типичных особенностей некоторых животных ).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Одним из средств познавательно – речевого развития дошкольников является игра, в игре ребёнок отражает окружающую действительность, выявляет свои знания,  делится ими с товарищами.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Отдельные виды игр по разному воздействуют на познавательно- речевое развитие детей: сюжетно- ролевые расширяют представление об окружающем и способствуют развитию речевого общения; игры- драматизации помогают более глубокому пониманию произведений художественной литературы и активизируют речь; </w:t>
      </w:r>
      <w:proofErr w:type="spellStart"/>
      <w:proofErr w:type="gram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>- конструктивные</w:t>
      </w:r>
      <w:proofErr w:type="gramEnd"/>
      <w:r>
        <w:rPr>
          <w:sz w:val="28"/>
          <w:szCs w:val="28"/>
        </w:rPr>
        <w:t xml:space="preserve"> способствуют расширению знаний о геометрических фигурах и пространственных отношениях. 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Особенно важное место в познавательно- речевом воспитании занимают дидактические игры, обязательными элементами которых являются познавательное содержание и умственная задача. Многократно участвуя в игре, ребёнок прочно усваивает знания, которыми он оперирует, например, название и внешний вид растений, предметов необходимых для труда, содержание литературных произведений и т.д.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Решая умственную задачу в игре, малыш упражняется в произвольном запоминании и воспроизведении, в классификации предметов или явлений по общим признакам, в выделении свойств и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едметов. Например, в играх « Что изменилось?»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Чего не стало?» ребёнок должен запомнить ряд предметов или их расположение, а затем восстановить в памяти эту картину и определить, какие изменения произошли. В играх «Найди предмет такой же формы», « Подбери по цвету», «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что нужно для работы» дети определяют предмет по одному из признаков.</w:t>
      </w:r>
    </w:p>
    <w:p w:rsidR="00AF17B2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t>Удовлетворяя свою любознательность в процессе активной познавательной и познавательно- исследовательской деятельности, дети расширяют свои представления о мире, начинают овладевать основополагающими формами познания о себе, предметах быта, социальном окружении, о явлениях общественной жизни.</w:t>
      </w:r>
    </w:p>
    <w:p w:rsidR="00AF17B2" w:rsidRPr="00B72865" w:rsidRDefault="00AF17B2" w:rsidP="00AF17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дидактические игры способствуют закреплению и уточнению знаний по познавательно- речевому развитию.</w:t>
      </w:r>
    </w:p>
    <w:p w:rsidR="00AF17B2" w:rsidRDefault="00AF17B2"/>
    <w:sectPr w:rsidR="00AF17B2" w:rsidSect="003E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B2"/>
    <w:rsid w:val="003E2449"/>
    <w:rsid w:val="00A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Company>CtrlSoft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2012-04-16T13:11:00Z</dcterms:created>
  <dcterms:modified xsi:type="dcterms:W3CDTF">2012-04-16T13:13:00Z</dcterms:modified>
</cp:coreProperties>
</file>