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5E" w:rsidRDefault="00656510">
      <w:pPr>
        <w:rPr>
          <w:sz w:val="32"/>
          <w:szCs w:val="32"/>
        </w:rPr>
      </w:pPr>
      <w:r w:rsidRPr="00656510">
        <w:rPr>
          <w:sz w:val="32"/>
          <w:szCs w:val="32"/>
        </w:rPr>
        <w:t xml:space="preserve">Справочная информация для подготовки к ЕГЭ </w:t>
      </w:r>
      <w:r>
        <w:rPr>
          <w:sz w:val="32"/>
          <w:szCs w:val="32"/>
        </w:rPr>
        <w:t>11 Б класс.</w:t>
      </w:r>
    </w:p>
    <w:p w:rsidR="00656510" w:rsidRDefault="00656510">
      <w:pPr>
        <w:rPr>
          <w:sz w:val="32"/>
          <w:szCs w:val="32"/>
        </w:rPr>
      </w:pPr>
      <w:r>
        <w:rPr>
          <w:sz w:val="32"/>
          <w:szCs w:val="32"/>
        </w:rPr>
        <w:t>Теоретический материал к заданиям 18.</w:t>
      </w:r>
    </w:p>
    <w:p w:rsidR="00656510" w:rsidRDefault="00656510" w:rsidP="00656510">
      <w:pPr>
        <w:rPr>
          <w:sz w:val="32"/>
          <w:szCs w:val="32"/>
        </w:rPr>
      </w:pP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28"/>
          <w:szCs w:val="32"/>
          <w:bdr w:val="single" w:sz="4" w:space="0" w:color="auto" w:shadow="1" w:frame="1"/>
          <w:shd w:val="clear" w:color="auto" w:fill="FABF8F"/>
        </w:rPr>
      </w:pPr>
      <w:r w:rsidRPr="007C2384">
        <w:rPr>
          <w:rFonts w:ascii="Cambria" w:hAnsi="Cambria"/>
          <w:color w:val="17365D"/>
          <w:spacing w:val="5"/>
          <w:kern w:val="28"/>
          <w:sz w:val="28"/>
          <w:szCs w:val="32"/>
          <w:bdr w:val="single" w:sz="4" w:space="0" w:color="auto" w:shadow="1" w:frame="1"/>
          <w:shd w:val="clear" w:color="auto" w:fill="FABF8F"/>
        </w:rPr>
        <w:t xml:space="preserve">Задание 18 ЕГЭ 2015 </w:t>
      </w: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28"/>
          <w:szCs w:val="32"/>
        </w:rPr>
      </w:pPr>
      <w:r w:rsidRPr="007C2384">
        <w:rPr>
          <w:rFonts w:ascii="Cambria" w:hAnsi="Cambria"/>
          <w:color w:val="17365D"/>
          <w:spacing w:val="5"/>
          <w:kern w:val="28"/>
          <w:sz w:val="28"/>
          <w:szCs w:val="32"/>
        </w:rPr>
        <w:t>Знаки препинания в сложноподчиненном предложении</w:t>
      </w:r>
    </w:p>
    <w:p w:rsidR="00656510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32"/>
          <w:szCs w:val="32"/>
        </w:rPr>
      </w:pPr>
    </w:p>
    <w:p w:rsidR="00656510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rPr>
          <w:rFonts w:ascii="Times New Roman" w:hAnsi="Times New Roman"/>
          <w:spacing w:val="5"/>
          <w:kern w:val="28"/>
          <w:sz w:val="24"/>
          <w:szCs w:val="32"/>
        </w:rPr>
      </w:pPr>
      <w:r w:rsidRPr="007C2384">
        <w:rPr>
          <w:rFonts w:ascii="Times New Roman" w:hAnsi="Times New Roman"/>
          <w:spacing w:val="5"/>
          <w:kern w:val="28"/>
          <w:sz w:val="24"/>
          <w:szCs w:val="32"/>
        </w:rPr>
        <w:t>Так звучит это задание в демоверсии ЕГЭ 2015</w:t>
      </w:r>
      <w:r>
        <w:rPr>
          <w:rFonts w:ascii="Times New Roman" w:hAnsi="Times New Roman"/>
          <w:spacing w:val="5"/>
          <w:kern w:val="28"/>
          <w:sz w:val="24"/>
          <w:szCs w:val="32"/>
        </w:rPr>
        <w:t>:</w:t>
      </w: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rPr>
          <w:rFonts w:ascii="Times New Roman" w:hAnsi="Times New Roman"/>
          <w:spacing w:val="5"/>
          <w:kern w:val="28"/>
          <w:sz w:val="24"/>
          <w:szCs w:val="32"/>
        </w:rPr>
      </w:pPr>
      <w:r w:rsidRPr="007C2384">
        <w:rPr>
          <w:rFonts w:ascii="Times New Roman" w:hAnsi="Times New Roman"/>
          <w:b/>
          <w:bCs/>
          <w:spacing w:val="5"/>
          <w:kern w:val="28"/>
          <w:sz w:val="24"/>
          <w:szCs w:val="32"/>
        </w:rPr>
        <w:t xml:space="preserve">Расставьте  знаки  препинания:  </w:t>
      </w:r>
      <w:r w:rsidRPr="007C2384">
        <w:rPr>
          <w:rFonts w:ascii="Times New Roman" w:hAnsi="Times New Roman"/>
          <w:spacing w:val="5"/>
          <w:kern w:val="28"/>
          <w:sz w:val="24"/>
          <w:szCs w:val="32"/>
        </w:rPr>
        <w:t xml:space="preserve">укажите  все  цифры,  на  месте  которых  в предложении должны стоять запятые. </w:t>
      </w: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rPr>
          <w:rFonts w:ascii="Times New Roman" w:hAnsi="Times New Roman"/>
          <w:spacing w:val="5"/>
          <w:kern w:val="28"/>
          <w:sz w:val="24"/>
          <w:szCs w:val="32"/>
        </w:rPr>
      </w:pPr>
      <w:r w:rsidRPr="007C2384">
        <w:rPr>
          <w:rFonts w:ascii="Times New Roman" w:hAnsi="Times New Roman"/>
          <w:b/>
          <w:bCs/>
          <w:spacing w:val="5"/>
          <w:kern w:val="28"/>
          <w:sz w:val="24"/>
          <w:szCs w:val="32"/>
        </w:rPr>
        <w:t xml:space="preserve">Идея  единого  европейского  пространства  (1)  поклонником (2) которой (3)  был  первый  директор  Царскосельского  лицея </w:t>
      </w: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rPr>
          <w:rFonts w:ascii="Times New Roman" w:hAnsi="Times New Roman"/>
          <w:spacing w:val="5"/>
          <w:kern w:val="28"/>
          <w:sz w:val="24"/>
          <w:szCs w:val="32"/>
        </w:rPr>
      </w:pPr>
      <w:r w:rsidRPr="007C2384">
        <w:rPr>
          <w:rFonts w:ascii="Times New Roman" w:hAnsi="Times New Roman"/>
          <w:b/>
          <w:bCs/>
          <w:spacing w:val="5"/>
          <w:kern w:val="28"/>
          <w:sz w:val="24"/>
          <w:szCs w:val="32"/>
        </w:rPr>
        <w:t>Малиновский (4) обрела множество сторонников.</w:t>
      </w: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rPr>
          <w:rFonts w:ascii="Times New Roman" w:hAnsi="Times New Roman"/>
          <w:spacing w:val="5"/>
          <w:kern w:val="28"/>
          <w:sz w:val="28"/>
          <w:szCs w:val="32"/>
        </w:rPr>
      </w:pPr>
    </w:p>
    <w:p w:rsidR="00656510" w:rsidRPr="007C2384" w:rsidRDefault="00656510" w:rsidP="00656510">
      <w:pPr>
        <w:pBdr>
          <w:bottom w:val="single" w:sz="8" w:space="4" w:color="4F81BD"/>
        </w:pBdr>
        <w:tabs>
          <w:tab w:val="left" w:pos="1276"/>
        </w:tabs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28"/>
          <w:szCs w:val="32"/>
        </w:rPr>
      </w:pPr>
      <w:bookmarkStart w:id="0" w:name="_GoBack"/>
      <w:bookmarkEnd w:id="0"/>
    </w:p>
    <w:p w:rsidR="00656510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b/>
          <w:sz w:val="24"/>
        </w:rPr>
        <w:t>Сложноподчиненное предложение</w:t>
      </w:r>
      <w:r w:rsidRPr="00FB169D">
        <w:rPr>
          <w:rFonts w:ascii="Times New Roman" w:eastAsia="Calibri" w:hAnsi="Times New Roman"/>
          <w:sz w:val="24"/>
        </w:rPr>
        <w:t xml:space="preserve"> – предложение, которое включает главное и одно или несколько придаточных. Придаточные подчиняются главному и отвечают на вопросы членов предложения.</w:t>
      </w:r>
    </w:p>
    <w:p w:rsidR="00656510" w:rsidRPr="00FB169D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</w:p>
    <w:p w:rsidR="00656510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noProof/>
          <w:sz w:val="24"/>
        </w:rPr>
      </w:pPr>
      <w:r>
        <w:rPr>
          <w:rFonts w:ascii="Times New Roman" w:eastAsia="Calibri" w:hAnsi="Times New Roman"/>
          <w:noProof/>
          <w:sz w:val="24"/>
        </w:rPr>
        <w:drawing>
          <wp:inline distT="0" distB="0" distL="0" distR="0">
            <wp:extent cx="4514850" cy="952500"/>
            <wp:effectExtent l="0" t="0" r="0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1428760"/>
                      <a:chOff x="1214414" y="1071546"/>
                      <a:chExt cx="6286544" cy="1428760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1214414" y="1071546"/>
                        <a:ext cx="6286544" cy="1428760"/>
                        <a:chOff x="1214414" y="1071546"/>
                        <a:chExt cx="6286544" cy="1428760"/>
                      </a:xfrm>
                    </a:grpSpPr>
                    <a:sp>
                      <a:nvSpPr>
                        <a:cNvPr id="2" name="TextBox 1"/>
                        <a:cNvSpPr txBox="1"/>
                      </a:nvSpPr>
                      <a:spPr>
                        <a:xfrm>
                          <a:off x="1214414" y="1643050"/>
                          <a:ext cx="4515852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 темной башни </a:t>
                            </a:r>
                            <a:r>
                              <a:rPr lang="ru-RU" u="sng" dirty="0" smtClean="0"/>
                              <a:t>колокол</a:t>
                            </a:r>
                            <a:r>
                              <a:rPr lang="ru-RU" dirty="0" smtClean="0"/>
                              <a:t> уныло </a:t>
                            </a:r>
                            <a:r>
                              <a:rPr lang="ru-RU" u="dbl" dirty="0" smtClean="0"/>
                              <a:t>возвещает</a:t>
                            </a:r>
                            <a:r>
                              <a:rPr lang="ru-RU" dirty="0" smtClean="0"/>
                              <a:t>, 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4" name="Shape 3"/>
                        <a:cNvCxnSpPr>
                          <a:stCxn id="2" idx="0"/>
                          <a:endCxn id="5" idx="0"/>
                        </a:cNvCxnSpPr>
                      </a:nvCxnSpPr>
                      <a:spPr>
                        <a:xfrm rot="5400000" flipH="1" flipV="1">
                          <a:off x="5086656" y="16592"/>
                          <a:ext cx="12142" cy="3240774"/>
                        </a:xfrm>
                        <a:prstGeom prst="bentConnector3">
                          <a:avLst>
                            <a:gd name="adj1" fmla="val 4995077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5925270" y="1630908"/>
                          <a:ext cx="1575688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что</a:t>
                            </a:r>
                            <a:r>
                              <a:rPr lang="ru-RU" dirty="0" smtClean="0"/>
                              <a:t/>
                            </a:r>
                            <a:r>
                              <a:rPr lang="ru-RU" u="sng" dirty="0" smtClean="0"/>
                              <a:t>закат</a:t>
                            </a:r>
                            <a:r>
                              <a:rPr lang="ru-RU" dirty="0" smtClean="0"/>
                              <a:t/>
                            </a:r>
                            <a:r>
                              <a:rPr lang="ru-RU" u="dbl" dirty="0" smtClean="0"/>
                              <a:t>угас</a:t>
                            </a:r>
                            <a:r>
                              <a:rPr lang="ru-RU" dirty="0" smtClean="0"/>
                              <a:t>.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4798210" y="1071546"/>
                          <a:ext cx="84536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о чем?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2928926" y="2130974"/>
                          <a:ext cx="9722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главное</a:t>
                            </a:r>
                            <a:endParaRPr lang="ru-RU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004523" y="2071678"/>
                          <a:ext cx="149643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придаточное</a:t>
                            </a:r>
                            <a:endParaRPr lang="ru-RU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56510" w:rsidRPr="00FB169D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0000FF"/>
          <w:sz w:val="28"/>
          <w:szCs w:val="28"/>
        </w:rPr>
      </w:pPr>
      <w:r w:rsidRPr="00FB169D">
        <w:rPr>
          <w:rFonts w:ascii="Times New Roman" w:eastAsia="Calibri" w:hAnsi="Times New Roman"/>
          <w:b/>
          <w:color w:val="0000FF"/>
          <w:sz w:val="28"/>
          <w:szCs w:val="28"/>
        </w:rPr>
        <w:sym w:font="Wingdings" w:char="0026"/>
      </w:r>
      <w:r>
        <w:rPr>
          <w:rFonts w:ascii="Times New Roman" w:eastAsia="Calibri" w:hAnsi="Times New Roman"/>
          <w:b/>
          <w:color w:val="0000FF"/>
          <w:sz w:val="28"/>
          <w:szCs w:val="28"/>
        </w:rPr>
        <w:t xml:space="preserve"> Правило</w:t>
      </w:r>
    </w:p>
    <w:p w:rsidR="00656510" w:rsidRPr="00FB169D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>Как правило, грамматические основы отделяются друг от друга запятыми.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color w:val="0000FF"/>
          <w:sz w:val="24"/>
          <w:szCs w:val="24"/>
        </w:rPr>
      </w:pPr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[ </w:t>
      </w:r>
      <w:proofErr w:type="spellStart"/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single"/>
        </w:rPr>
        <w:t>Мелиховы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double"/>
        </w:rPr>
        <w:t>выехали</w:t>
      </w:r>
      <w:proofErr w:type="spellEnd"/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 на покос], (</w:t>
      </w:r>
      <w:r w:rsidRPr="00FB169D">
        <w:rPr>
          <w:rFonts w:ascii="Times New Roman" w:eastAsia="Calibri" w:hAnsi="Times New Roman"/>
          <w:b/>
          <w:i/>
          <w:color w:val="0000FF"/>
          <w:sz w:val="24"/>
          <w:szCs w:val="24"/>
        </w:rPr>
        <w:t>когда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 уже на лугу 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double"/>
        </w:rPr>
        <w:t>была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 чуть не 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single"/>
        </w:rPr>
        <w:t>половина хутора)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>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color w:val="0000FF"/>
          <w:sz w:val="24"/>
          <w:szCs w:val="24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FB169D">
        <w:rPr>
          <w:rFonts w:ascii="Times New Roman" w:eastAsia="Calibri" w:hAnsi="Times New Roman"/>
          <w:b/>
          <w:i/>
          <w:color w:val="0000FF"/>
          <w:sz w:val="24"/>
          <w:szCs w:val="24"/>
        </w:rPr>
        <w:t>(Как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 </w:t>
      </w:r>
      <w:proofErr w:type="spellStart"/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>дерево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double"/>
        </w:rPr>
        <w:t>роняет</w:t>
      </w:r>
      <w:proofErr w:type="spellEnd"/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 листья)</w:t>
      </w:r>
      <w:proofErr w:type="gramStart"/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>,[</w:t>
      </w:r>
      <w:proofErr w:type="gramEnd"/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так </w:t>
      </w:r>
      <w:proofErr w:type="spellStart"/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single"/>
        </w:rPr>
        <w:t>я</w:t>
      </w:r>
      <w:r w:rsidRPr="00FB169D">
        <w:rPr>
          <w:rFonts w:ascii="Times New Roman" w:eastAsia="Calibri" w:hAnsi="Times New Roman"/>
          <w:i/>
          <w:color w:val="0000FF"/>
          <w:sz w:val="24"/>
          <w:szCs w:val="24"/>
          <w:u w:val="double"/>
        </w:rPr>
        <w:t>роняю</w:t>
      </w:r>
      <w:proofErr w:type="spellEnd"/>
      <w:r w:rsidRPr="00FB169D">
        <w:rPr>
          <w:rFonts w:ascii="Times New Roman" w:eastAsia="Calibri" w:hAnsi="Times New Roman"/>
          <w:i/>
          <w:color w:val="0000FF"/>
          <w:sz w:val="24"/>
          <w:szCs w:val="24"/>
        </w:rPr>
        <w:t xml:space="preserve"> грустные слова] (С. Есенин).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FB169D">
        <w:rPr>
          <w:rFonts w:ascii="Times New Roman" w:eastAsia="Calibri" w:hAnsi="Times New Roman"/>
          <w:b/>
          <w:color w:val="FF0000"/>
          <w:sz w:val="32"/>
          <w:szCs w:val="32"/>
        </w:rPr>
        <w:sym w:font="Wingdings" w:char="0047"/>
      </w:r>
      <w:r w:rsidRPr="00FB169D">
        <w:rPr>
          <w:rFonts w:ascii="Times New Roman" w:eastAsia="Calibri" w:hAnsi="Times New Roman"/>
          <w:b/>
          <w:color w:val="FF0000"/>
          <w:sz w:val="28"/>
          <w:szCs w:val="28"/>
        </w:rPr>
        <w:t>Ловушка №1!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 xml:space="preserve">В простых предложениях, входящих в состав </w:t>
      </w:r>
      <w:proofErr w:type="gramStart"/>
      <w:r w:rsidRPr="00FB169D">
        <w:rPr>
          <w:rFonts w:ascii="Times New Roman" w:eastAsia="Calibri" w:hAnsi="Times New Roman"/>
          <w:sz w:val="24"/>
        </w:rPr>
        <w:t>сложного</w:t>
      </w:r>
      <w:proofErr w:type="gramEnd"/>
      <w:r w:rsidRPr="00FB169D">
        <w:rPr>
          <w:rFonts w:ascii="Times New Roman" w:eastAsia="Calibri" w:hAnsi="Times New Roman"/>
          <w:sz w:val="24"/>
        </w:rPr>
        <w:t>, могут быть либо только подлежащие, либо только сказуемые. Не ошибись, когда определяешь основы!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color w:val="0000FF"/>
          <w:sz w:val="24"/>
        </w:rPr>
      </w:pPr>
      <w:r w:rsidRPr="00FB169D">
        <w:rPr>
          <w:rFonts w:ascii="Times New Roman" w:eastAsia="Calibri" w:hAnsi="Times New Roman"/>
          <w:i/>
          <w:color w:val="0000FF"/>
          <w:sz w:val="24"/>
        </w:rPr>
        <w:t xml:space="preserve"> [Скоро </w:t>
      </w:r>
      <w:r w:rsidRPr="00FB169D">
        <w:rPr>
          <w:rFonts w:ascii="Times New Roman" w:eastAsia="Calibri" w:hAnsi="Times New Roman"/>
          <w:i/>
          <w:color w:val="0000FF"/>
          <w:sz w:val="24"/>
          <w:u w:val="single"/>
        </w:rPr>
        <w:t>пять лет]</w:t>
      </w:r>
      <w:r w:rsidRPr="00FB169D">
        <w:rPr>
          <w:rFonts w:ascii="Times New Roman" w:eastAsia="Calibri" w:hAnsi="Times New Roman"/>
          <w:i/>
          <w:color w:val="0000FF"/>
          <w:sz w:val="24"/>
        </w:rPr>
        <w:t>, (</w:t>
      </w:r>
      <w:proofErr w:type="spellStart"/>
      <w:r w:rsidRPr="00FB169D">
        <w:rPr>
          <w:rFonts w:ascii="Times New Roman" w:eastAsia="Calibri" w:hAnsi="Times New Roman"/>
          <w:b/>
          <w:i/>
          <w:color w:val="0000FF"/>
          <w:sz w:val="24"/>
        </w:rPr>
        <w:t>как</w:t>
      </w:r>
      <w:r w:rsidRPr="00FB169D">
        <w:rPr>
          <w:rFonts w:ascii="Times New Roman" w:eastAsia="Calibri" w:hAnsi="Times New Roman"/>
          <w:i/>
          <w:color w:val="0000FF"/>
          <w:sz w:val="24"/>
          <w:u w:val="single"/>
        </w:rPr>
        <w:t>я</w:t>
      </w:r>
      <w:r w:rsidRPr="00FB169D">
        <w:rPr>
          <w:rFonts w:ascii="Times New Roman" w:eastAsia="Calibri" w:hAnsi="Times New Roman"/>
          <w:i/>
          <w:color w:val="0000FF"/>
          <w:sz w:val="24"/>
          <w:u w:val="double"/>
        </w:rPr>
        <w:t>работаю</w:t>
      </w:r>
      <w:proofErr w:type="spellEnd"/>
      <w:r w:rsidRPr="00FB169D">
        <w:rPr>
          <w:rFonts w:ascii="Times New Roman" w:eastAsia="Calibri" w:hAnsi="Times New Roman"/>
          <w:i/>
          <w:color w:val="0000FF"/>
          <w:sz w:val="24"/>
        </w:rPr>
        <w:t xml:space="preserve"> в институте). 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FB169D">
        <w:rPr>
          <w:rFonts w:ascii="Times New Roman" w:eastAsia="Calibri" w:hAnsi="Times New Roman"/>
          <w:b/>
          <w:color w:val="FF0000"/>
          <w:sz w:val="32"/>
          <w:szCs w:val="32"/>
        </w:rPr>
        <w:sym w:font="Wingdings" w:char="0047"/>
      </w:r>
      <w:r w:rsidRPr="00FB169D">
        <w:rPr>
          <w:rFonts w:ascii="Times New Roman" w:eastAsia="Calibri" w:hAnsi="Times New Roman"/>
          <w:b/>
          <w:color w:val="FF0000"/>
          <w:sz w:val="28"/>
          <w:szCs w:val="28"/>
        </w:rPr>
        <w:t>Ловушка №2!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 xml:space="preserve">Придаточное предложение может находиться внутри главного предложения. 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outlineLvl w:val="0"/>
        <w:rPr>
          <w:rFonts w:ascii="Times New Roman" w:eastAsia="Calibri" w:hAnsi="Times New Roman"/>
          <w:b/>
          <w:color w:val="FF0000"/>
          <w:sz w:val="24"/>
        </w:rPr>
      </w:pPr>
      <w:r w:rsidRPr="00FB169D">
        <w:rPr>
          <w:rFonts w:ascii="Times New Roman" w:eastAsia="Calibri" w:hAnsi="Times New Roman"/>
          <w:b/>
          <w:color w:val="FF0000"/>
          <w:sz w:val="24"/>
        </w:rPr>
        <w:t>Его необходимо выделять запятыми с двух сторон!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sz w:val="24"/>
          <w:lang w:val="en-US"/>
        </w:rPr>
      </w:pPr>
      <w:r>
        <w:rPr>
          <w:rFonts w:ascii="Times New Roman" w:eastAsia="Calibri" w:hAnsi="Times New Roman"/>
          <w:i/>
          <w:noProof/>
          <w:sz w:val="24"/>
        </w:rPr>
        <w:lastRenderedPageBreak/>
        <w:drawing>
          <wp:inline distT="0" distB="0" distL="0" distR="0">
            <wp:extent cx="3219450" cy="1419225"/>
            <wp:effectExtent l="0" t="0" r="0" b="0"/>
            <wp:docPr id="2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61331" cy="2083844"/>
                      <a:chOff x="1214414" y="1071546"/>
                      <a:chExt cx="4861331" cy="2083844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1214414" y="1071546"/>
                        <a:ext cx="4861331" cy="2083844"/>
                        <a:chOff x="1214414" y="1071546"/>
                        <a:chExt cx="4861331" cy="2083844"/>
                      </a:xfrm>
                    </a:grpSpPr>
                    <a:sp>
                      <a:nvSpPr>
                        <a:cNvPr id="2" name="TextBox 1"/>
                        <a:cNvSpPr txBox="1"/>
                      </a:nvSpPr>
                      <a:spPr>
                        <a:xfrm>
                          <a:off x="1214414" y="1643050"/>
                          <a:ext cx="4861331" cy="92333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dirty="0" smtClean="0"/>
                          </a:p>
                          <a:p>
                            <a:r>
                              <a:rPr lang="ru-RU" dirty="0" smtClean="0"/>
                              <a:t>Всех,                                          </a:t>
                            </a:r>
                            <a:r>
                              <a:rPr lang="ru-RU" u="sng" dirty="0" smtClean="0"/>
                              <a:t>мы</a:t>
                            </a:r>
                            <a:r>
                              <a:rPr lang="ru-RU" dirty="0" smtClean="0"/>
                              <a:t/>
                            </a:r>
                            <a:r>
                              <a:rPr lang="ru-RU" u="dbl" dirty="0" smtClean="0"/>
                              <a:t>зовем</a:t>
                            </a:r>
                            <a:r>
                              <a:rPr lang="ru-RU" dirty="0" smtClean="0"/>
                              <a:t> за собою</a:t>
                            </a:r>
                          </a:p>
                          <a:p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1857356" y="1928802"/>
                          <a:ext cx="2071702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u="sng" dirty="0" smtClean="0"/>
                              <a:t>кто</a:t>
                            </a:r>
                            <a:r>
                              <a:rPr lang="ru-RU" b="1" dirty="0" smtClean="0"/>
                              <a:t/>
                            </a:r>
                            <a:r>
                              <a:rPr lang="ru-RU" u="dbl" dirty="0" smtClean="0"/>
                              <a:t>честен</a:t>
                            </a:r>
                            <a:r>
                              <a:rPr lang="ru-RU" dirty="0" smtClean="0"/>
                              <a:t> душою</a:t>
                            </a:r>
                            <a:r>
                              <a:rPr lang="ru-RU" b="1" dirty="0" smtClean="0"/>
                              <a:t>,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3143240" y="2786058"/>
                          <a:ext cx="9722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главное</a:t>
                            </a:r>
                            <a:endParaRPr lang="ru-RU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2146871" y="1071546"/>
                          <a:ext cx="149643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придаточное</a:t>
                            </a:r>
                            <a:endParaRPr lang="ru-RU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Прямая со стрелкой 18"/>
                        <a:cNvCxnSpPr>
                          <a:stCxn id="10" idx="1"/>
                        </a:cNvCxnSpPr>
                      </a:nvCxnSpPr>
                      <a:spPr>
                        <a:xfrm rot="10800000">
                          <a:off x="1428728" y="2571744"/>
                          <a:ext cx="1714512" cy="39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 стрелкой 21"/>
                        <a:cNvCxnSpPr>
                          <a:stCxn id="10" idx="3"/>
                        </a:cNvCxnSpPr>
                      </a:nvCxnSpPr>
                      <a:spPr>
                        <a:xfrm flipV="1">
                          <a:off x="4115494" y="2571744"/>
                          <a:ext cx="1528076" cy="39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 стрелкой 25"/>
                        <a:cNvCxnSpPr>
                          <a:stCxn id="11" idx="2"/>
                          <a:endCxn id="5" idx="0"/>
                        </a:cNvCxnSpPr>
                      </a:nvCxnSpPr>
                      <a:spPr>
                        <a:xfrm rot="5400000">
                          <a:off x="2650186" y="1683899"/>
                          <a:ext cx="487924" cy="18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00B050"/>
          <w:sz w:val="28"/>
          <w:szCs w:val="28"/>
        </w:rPr>
      </w:pPr>
      <w:r w:rsidRPr="00FB169D">
        <w:rPr>
          <w:rFonts w:ascii="Times New Roman" w:eastAsia="Calibri" w:hAnsi="Times New Roman"/>
          <w:b/>
          <w:color w:val="00B050"/>
          <w:sz w:val="40"/>
          <w:szCs w:val="40"/>
        </w:rPr>
        <w:sym w:font="Wingdings 2" w:char="00F3"/>
      </w:r>
      <w:r w:rsidRPr="00FB169D">
        <w:rPr>
          <w:rFonts w:ascii="Times New Roman" w:eastAsia="Calibri" w:hAnsi="Times New Roman"/>
          <w:b/>
          <w:color w:val="00B050"/>
          <w:sz w:val="28"/>
          <w:szCs w:val="28"/>
        </w:rPr>
        <w:t xml:space="preserve">Помни! 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>В сложном предложении есть вводные конструкции,  определения, приложения и обстоятельства, которые требуют выделения запятыми!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</w:p>
    <w:p w:rsidR="00656510" w:rsidRPr="00FB169D" w:rsidRDefault="00656510" w:rsidP="00656510">
      <w:pPr>
        <w:numPr>
          <w:ilvl w:val="0"/>
          <w:numId w:val="1"/>
        </w:numPr>
        <w:tabs>
          <w:tab w:val="left" w:pos="426"/>
        </w:tabs>
        <w:spacing w:after="0"/>
        <w:ind w:left="0" w:right="0" w:firstLine="0"/>
        <w:jc w:val="both"/>
        <w:rPr>
          <w:rFonts w:ascii="Times New Roman" w:eastAsia="Calibri" w:hAnsi="Times New Roman"/>
          <w:b/>
          <w:sz w:val="24"/>
        </w:rPr>
      </w:pPr>
      <w:r w:rsidRPr="00FB169D">
        <w:rPr>
          <w:rFonts w:ascii="Times New Roman" w:eastAsia="Calibri" w:hAnsi="Times New Roman"/>
          <w:b/>
          <w:sz w:val="24"/>
        </w:rPr>
        <w:t>Не ставится запятая в сложном предложении ПОСЛЕ главной грамматической основы: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9"/>
        <w:gridCol w:w="4742"/>
      </w:tblGrid>
      <w:tr w:rsidR="00656510" w:rsidRPr="00FB169D" w:rsidTr="009C6BD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</w:rPr>
              <w:t>с одним придаточным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с двумя однородными придаточными </w:t>
            </w:r>
            <w:r w:rsidRPr="00FB169D">
              <w:rPr>
                <w:rFonts w:ascii="Times New Roman" w:eastAsia="Calibri" w:hAnsi="Times New Roman"/>
                <w:b/>
                <w:i/>
                <w:sz w:val="24"/>
              </w:rPr>
              <w:t>(</w:t>
            </w:r>
            <w:r w:rsidRPr="00FB169D">
              <w:rPr>
                <w:rFonts w:ascii="Times New Roman" w:eastAsia="Calibri" w:hAnsi="Times New Roman"/>
                <w:i/>
                <w:sz w:val="24"/>
              </w:rPr>
              <w:t>зависят от одного и того же слова или основы и отвечают на один и тот же вопрос)</w:t>
            </w:r>
          </w:p>
        </w:tc>
      </w:tr>
      <w:tr w:rsidR="00656510" w:rsidRPr="00FB169D" w:rsidTr="009C6BD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sz w:val="24"/>
              </w:rPr>
              <w:t xml:space="preserve">1) если придаточное = 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одно союзное слово</w:t>
            </w:r>
            <w:r w:rsidRPr="00FB169D">
              <w:rPr>
                <w:rFonts w:ascii="Times New Roman" w:eastAsia="Calibri" w:hAnsi="Times New Roman"/>
                <w:sz w:val="24"/>
              </w:rPr>
              <w:t xml:space="preserve"> (относительное местоимение или наречие):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</w:pP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Меня 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упрекают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, но 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 xml:space="preserve">не знаю </w:t>
            </w:r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>в чем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  <w:lang w:val="en-US"/>
              </w:rPr>
              <w:t>[   ]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, но </w:t>
            </w:r>
            <w:r w:rsidRPr="00FB169D">
              <w:rPr>
                <w:rFonts w:ascii="Times New Roman" w:eastAsia="Calibri" w:hAnsi="Times New Roman"/>
                <w:b/>
                <w:sz w:val="24"/>
                <w:lang w:val="en-US"/>
              </w:rPr>
              <w:t>[]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(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в чем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sz w:val="24"/>
              </w:rPr>
              <w:t xml:space="preserve">1) если перед ними стоит отрицание 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не</w:t>
            </w:r>
            <w:r w:rsidRPr="00FB169D">
              <w:rPr>
                <w:rFonts w:ascii="Times New Roman" w:eastAsia="Calibri" w:hAnsi="Times New Roman"/>
                <w:sz w:val="24"/>
              </w:rPr>
              <w:t>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i/>
                <w:color w:val="0000FF"/>
                <w:sz w:val="24"/>
              </w:rPr>
            </w:pPr>
            <w:proofErr w:type="spellStart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single"/>
              </w:rPr>
              <w:t>Я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пришел</w:t>
            </w:r>
            <w:proofErr w:type="spellEnd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 НЕ </w:t>
            </w:r>
            <w:proofErr w:type="spellStart"/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>чтобы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помешать</w:t>
            </w:r>
            <w:proofErr w:type="spellEnd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 вам, </w:t>
            </w:r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 xml:space="preserve">а чтобы 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помочь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>.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  <w:lang w:val="en-US"/>
              </w:rPr>
              <w:t>[     ]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(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не чтобы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>), а (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чтобы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  )</w:t>
            </w:r>
          </w:p>
        </w:tc>
      </w:tr>
      <w:tr w:rsidR="00656510" w:rsidRPr="00FB169D" w:rsidTr="009C6BD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sz w:val="24"/>
              </w:rPr>
              <w:t xml:space="preserve">2) если перед ним слова 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особенно, в частности, а именно, то есть, а также</w:t>
            </w:r>
            <w:r w:rsidRPr="00FB169D">
              <w:rPr>
                <w:rFonts w:ascii="Times New Roman" w:eastAsia="Calibri" w:hAnsi="Times New Roman"/>
                <w:sz w:val="24"/>
              </w:rPr>
              <w:t>. Запятая будет стоять перед этими словами: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i/>
                <w:color w:val="0000FF"/>
                <w:sz w:val="24"/>
              </w:rPr>
            </w:pP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Экспедицию 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 xml:space="preserve">придется закончить 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досрочно при неблагоприятных условиях, </w:t>
            </w:r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 xml:space="preserve">а именно </w:t>
            </w:r>
            <w:proofErr w:type="spellStart"/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>если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начнется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single"/>
              </w:rPr>
              <w:t>сезон</w:t>
            </w:r>
            <w:proofErr w:type="spellEnd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 дождей.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  <w:lang w:val="en-US"/>
              </w:rPr>
              <w:t>[   ]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, 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а именно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(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если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   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sz w:val="24"/>
              </w:rPr>
              <w:t xml:space="preserve">2) если придаточные предложения соединяются с помощью союзов 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и, или, либо, ни</w:t>
            </w:r>
            <w:r w:rsidRPr="00FB169D">
              <w:rPr>
                <w:rFonts w:ascii="Times New Roman" w:eastAsia="Calibri" w:hAnsi="Times New Roman"/>
                <w:sz w:val="24"/>
              </w:rPr>
              <w:t xml:space="preserve"> (обычно повторяющихся):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color w:val="0000FF"/>
                <w:sz w:val="24"/>
              </w:rPr>
            </w:pPr>
            <w:proofErr w:type="spellStart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single"/>
              </w:rPr>
              <w:t>Студент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не</w:t>
            </w:r>
            <w:proofErr w:type="spellEnd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 xml:space="preserve"> мог </w:t>
            </w:r>
            <w:proofErr w:type="spellStart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вспомнить</w:t>
            </w:r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>ни</w:t>
            </w:r>
            <w:proofErr w:type="spellEnd"/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 xml:space="preserve"> </w:t>
            </w:r>
            <w:proofErr w:type="spellStart"/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>как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называется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single"/>
              </w:rPr>
              <w:t>произведение</w:t>
            </w:r>
            <w:proofErr w:type="spellEnd"/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, </w:t>
            </w:r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</w:rPr>
              <w:t xml:space="preserve">ни </w:t>
            </w:r>
            <w:r w:rsidRPr="00FB169D">
              <w:rPr>
                <w:rFonts w:ascii="Times New Roman" w:eastAsia="Calibri" w:hAnsi="Times New Roman"/>
                <w:b/>
                <w:i/>
                <w:color w:val="0000FF"/>
                <w:sz w:val="24"/>
                <w:u w:val="single"/>
              </w:rPr>
              <w:t>кто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 xml:space="preserve"> его 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  <w:u w:val="double"/>
              </w:rPr>
              <w:t>автор</w:t>
            </w:r>
            <w:r w:rsidRPr="00FB169D">
              <w:rPr>
                <w:rFonts w:ascii="Times New Roman" w:eastAsia="Calibri" w:hAnsi="Times New Roman"/>
                <w:i/>
                <w:color w:val="0000FF"/>
                <w:sz w:val="24"/>
              </w:rPr>
              <w:t>.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  <w:lang w:val="en-US"/>
              </w:rPr>
              <w:t xml:space="preserve">[   ] 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>(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ни как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  ), (</w:t>
            </w: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ни кто</w:t>
            </w:r>
            <w:r w:rsidRPr="00FB169D">
              <w:rPr>
                <w:rFonts w:ascii="Times New Roman" w:eastAsia="Calibri" w:hAnsi="Times New Roman"/>
                <w:b/>
                <w:sz w:val="24"/>
              </w:rPr>
              <w:t xml:space="preserve">   )</w:t>
            </w:r>
          </w:p>
        </w:tc>
      </w:tr>
    </w:tbl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sz w:val="24"/>
        </w:rPr>
      </w:pPr>
    </w:p>
    <w:p w:rsidR="00656510" w:rsidRPr="00FB169D" w:rsidRDefault="00656510" w:rsidP="00656510">
      <w:pPr>
        <w:numPr>
          <w:ilvl w:val="0"/>
          <w:numId w:val="1"/>
        </w:numPr>
        <w:tabs>
          <w:tab w:val="left" w:pos="426"/>
        </w:tabs>
        <w:spacing w:after="0"/>
        <w:ind w:left="0" w:right="0" w:firstLine="0"/>
        <w:jc w:val="both"/>
        <w:rPr>
          <w:rFonts w:ascii="Times New Roman" w:eastAsia="Calibri" w:hAnsi="Times New Roman"/>
          <w:b/>
          <w:sz w:val="24"/>
        </w:rPr>
      </w:pPr>
      <w:r w:rsidRPr="00FB169D">
        <w:rPr>
          <w:rFonts w:ascii="Times New Roman" w:eastAsia="Calibri" w:hAnsi="Times New Roman"/>
          <w:b/>
          <w:sz w:val="24"/>
        </w:rPr>
        <w:t>При составных союзах: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2584"/>
        <w:gridCol w:w="4789"/>
      </w:tblGrid>
      <w:tr w:rsidR="00656510" w:rsidRPr="00FB169D" w:rsidTr="009C6BD8">
        <w:trPr>
          <w:trHeight w:val="119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благодаря тому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ввиду того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вследствие того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в силу того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оттого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потому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несмотря на то что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вместо того чтобы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для того чтобы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с тем чтобы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в то время как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после того как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перед тем как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FF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t>с тех пор как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FF00FF"/>
                <w:sz w:val="24"/>
              </w:rPr>
              <w:lastRenderedPageBreak/>
              <w:t>так же как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sz w:val="24"/>
              </w:rPr>
              <w:lastRenderedPageBreak/>
              <w:t>В начале предложения  - запятой НЕ разделяется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B169D">
              <w:rPr>
                <w:rFonts w:ascii="Times New Roman" w:eastAsia="Calibri" w:hAnsi="Times New Roman"/>
                <w:sz w:val="24"/>
              </w:rPr>
              <w:t>В середине предложения – запятая – ОДИН РАЗ!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color w:val="0000FF"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 xml:space="preserve">(После того </w:t>
            </w:r>
            <w:proofErr w:type="spellStart"/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как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я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послушал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 xml:space="preserve"> скрипку), [мне 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хотелось умереть</w:t>
            </w:r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 xml:space="preserve"> от непонятной печали и восторга].</w:t>
            </w:r>
          </w:p>
        </w:tc>
      </w:tr>
      <w:tr w:rsidR="00656510" w:rsidRPr="00FB169D" w:rsidTr="009C6BD8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10" w:rsidRPr="00FB169D" w:rsidRDefault="00656510" w:rsidP="009C6BD8">
            <w:pPr>
              <w:spacing w:after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510" w:rsidRPr="00FB169D" w:rsidRDefault="00656510" w:rsidP="009C6BD8">
            <w:pPr>
              <w:spacing w:after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color w:val="0000FF"/>
                <w:sz w:val="24"/>
              </w:rPr>
            </w:pP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[</w:t>
            </w:r>
            <w:proofErr w:type="spellStart"/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Я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собирался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 xml:space="preserve">  стать геологом]</w:t>
            </w:r>
            <w:r w:rsidRPr="00FB169D">
              <w:rPr>
                <w:rFonts w:ascii="Times New Roman" w:eastAsia="Calibri" w:hAnsi="Times New Roman"/>
                <w:b/>
                <w:color w:val="0000FF"/>
                <w:sz w:val="32"/>
                <w:szCs w:val="32"/>
              </w:rPr>
              <w:t xml:space="preserve">, </w:t>
            </w:r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>(</w:t>
            </w:r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 xml:space="preserve">потому </w:t>
            </w:r>
            <w:proofErr w:type="spellStart"/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что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геологом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 xml:space="preserve"> </w:t>
            </w:r>
            <w:proofErr w:type="spellStart"/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был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Сергей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)</w:t>
            </w:r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>.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</w:rPr>
              <w:t>НЕ + составной союз: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color w:val="0000FF"/>
                <w:sz w:val="24"/>
                <w:u w:val="double"/>
              </w:rPr>
            </w:pP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[</w:t>
            </w:r>
            <w:proofErr w:type="spellStart"/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Я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пришел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 xml:space="preserve"> на спектакль НЕ </w:t>
            </w:r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потому], (</w:t>
            </w:r>
            <w:proofErr w:type="spellStart"/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что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он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был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 xml:space="preserve"> интересный).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</w:rPr>
              <w:t>Усилительная частица + составной союз: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color w:val="0000FF"/>
                <w:sz w:val="24"/>
              </w:rPr>
            </w:pPr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>[</w:t>
            </w:r>
            <w:proofErr w:type="spellStart"/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Слушатели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набились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 xml:space="preserve"> в концертный зал ТОЛЬКО </w:t>
            </w:r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потому], (</w:t>
            </w:r>
            <w:proofErr w:type="spellStart"/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что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представление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было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 xml:space="preserve"> </w:t>
            </w:r>
            <w:proofErr w:type="gramStart"/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бесплатное</w:t>
            </w:r>
            <w:proofErr w:type="gramEnd"/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>).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FB169D">
              <w:rPr>
                <w:rFonts w:ascii="Times New Roman" w:eastAsia="Calibri" w:hAnsi="Times New Roman"/>
                <w:b/>
                <w:sz w:val="24"/>
              </w:rPr>
              <w:t>Вводное слово + составной союз:</w:t>
            </w:r>
          </w:p>
          <w:p w:rsidR="00656510" w:rsidRPr="00FB169D" w:rsidRDefault="00656510" w:rsidP="009C6BD8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Calibri" w:hAnsi="Times New Roman"/>
                <w:color w:val="0000FF"/>
                <w:sz w:val="24"/>
              </w:rPr>
            </w:pP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[</w:t>
            </w:r>
            <w:proofErr w:type="spellStart"/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Мы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проиграли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 xml:space="preserve"> футбольный матч, ВОЗМОЖНО, </w:t>
            </w:r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в силу того], (</w:t>
            </w:r>
            <w:proofErr w:type="spellStart"/>
            <w:r w:rsidRPr="00FB169D">
              <w:rPr>
                <w:rFonts w:ascii="Times New Roman" w:eastAsia="Calibri" w:hAnsi="Times New Roman"/>
                <w:b/>
                <w:color w:val="0000FF"/>
                <w:sz w:val="24"/>
              </w:rPr>
              <w:t>что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double"/>
              </w:rPr>
              <w:t>были</w:t>
            </w:r>
            <w:r w:rsidRPr="00FB169D">
              <w:rPr>
                <w:rFonts w:ascii="Times New Roman" w:eastAsia="Calibri" w:hAnsi="Times New Roman"/>
                <w:color w:val="0000FF"/>
                <w:sz w:val="24"/>
                <w:u w:val="single"/>
              </w:rPr>
              <w:t>просчеты</w:t>
            </w:r>
            <w:proofErr w:type="spellEnd"/>
            <w:r w:rsidRPr="00FB169D">
              <w:rPr>
                <w:rFonts w:ascii="Times New Roman" w:eastAsia="Calibri" w:hAnsi="Times New Roman"/>
                <w:color w:val="0000FF"/>
                <w:sz w:val="24"/>
              </w:rPr>
              <w:t xml:space="preserve"> в тактике игры).</w:t>
            </w:r>
          </w:p>
        </w:tc>
      </w:tr>
    </w:tbl>
    <w:p w:rsidR="00656510" w:rsidRPr="00C133A3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943634"/>
          <w:sz w:val="32"/>
          <w:szCs w:val="32"/>
        </w:rPr>
      </w:pPr>
    </w:p>
    <w:p w:rsidR="00656510" w:rsidRPr="00C133A3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32"/>
        </w:rPr>
      </w:pPr>
      <w:proofErr w:type="gramStart"/>
      <w:r w:rsidRPr="00B027B8">
        <w:rPr>
          <w:rFonts w:ascii="Times New Roman" w:eastAsia="Calibri" w:hAnsi="Times New Roman"/>
          <w:sz w:val="24"/>
          <w:szCs w:val="32"/>
        </w:rPr>
        <w:t xml:space="preserve">В </w:t>
      </w:r>
      <w:proofErr w:type="spellStart"/>
      <w:r w:rsidRPr="00B027B8">
        <w:rPr>
          <w:rFonts w:ascii="Times New Roman" w:eastAsia="Calibri" w:hAnsi="Times New Roman"/>
          <w:sz w:val="24"/>
          <w:szCs w:val="32"/>
        </w:rPr>
        <w:t>КИМах</w:t>
      </w:r>
      <w:proofErr w:type="spellEnd"/>
      <w:r w:rsidRPr="00B027B8">
        <w:rPr>
          <w:rFonts w:ascii="Times New Roman" w:eastAsia="Calibri" w:hAnsi="Times New Roman"/>
          <w:sz w:val="24"/>
          <w:szCs w:val="32"/>
        </w:rPr>
        <w:t xml:space="preserve"> ЕГЭ последних лет чаще всего задание касается расстановки знаков препинания в СПП с </w:t>
      </w:r>
      <w:r w:rsidRPr="00B027B8">
        <w:rPr>
          <w:rFonts w:ascii="Times New Roman" w:eastAsia="Calibri" w:hAnsi="Times New Roman"/>
          <w:bCs/>
          <w:sz w:val="24"/>
          <w:szCs w:val="32"/>
        </w:rPr>
        <w:t xml:space="preserve">придаточным  </w:t>
      </w:r>
      <w:r w:rsidRPr="007C2384">
        <w:rPr>
          <w:rFonts w:ascii="Times New Roman" w:eastAsia="Calibri" w:hAnsi="Times New Roman"/>
          <w:b/>
          <w:bCs/>
          <w:sz w:val="24"/>
          <w:szCs w:val="32"/>
        </w:rPr>
        <w:t>ОПРЕДЕЛИТЕЛЬНЫМ</w:t>
      </w:r>
      <w:r w:rsidRPr="007C2384">
        <w:rPr>
          <w:rFonts w:ascii="Times New Roman" w:eastAsia="Calibri" w:hAnsi="Times New Roman"/>
          <w:b/>
          <w:sz w:val="24"/>
          <w:szCs w:val="32"/>
        </w:rPr>
        <w:t>,</w:t>
      </w:r>
      <w:r w:rsidRPr="00B027B8">
        <w:rPr>
          <w:rFonts w:ascii="Times New Roman" w:eastAsia="Calibri" w:hAnsi="Times New Roman"/>
          <w:sz w:val="24"/>
          <w:szCs w:val="32"/>
        </w:rPr>
        <w:t xml:space="preserve"> поэтому более подробно рассмотрим этот тип предложений. </w:t>
      </w:r>
      <w:proofErr w:type="gramEnd"/>
    </w:p>
    <w:p w:rsidR="00656510" w:rsidRPr="00C133A3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32"/>
        </w:rPr>
      </w:pPr>
    </w:p>
    <w:p w:rsidR="00656510" w:rsidRPr="00C133A3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32"/>
        </w:rPr>
      </w:pPr>
      <w:r w:rsidRPr="007C2384">
        <w:rPr>
          <w:rFonts w:ascii="Times New Roman" w:eastAsia="Calibri" w:hAnsi="Times New Roman"/>
          <w:b/>
          <w:bCs/>
          <w:iCs/>
          <w:sz w:val="24"/>
          <w:szCs w:val="32"/>
        </w:rPr>
        <w:t>Придаточные определительные</w:t>
      </w:r>
      <w:r w:rsidRPr="00B027B8">
        <w:rPr>
          <w:rFonts w:ascii="Times New Roman" w:eastAsia="Calibri" w:hAnsi="Times New Roman"/>
          <w:bCs/>
          <w:iCs/>
          <w:sz w:val="24"/>
          <w:szCs w:val="32"/>
        </w:rPr>
        <w:t xml:space="preserve"> относятся к члену главного предложения, выраженному существительным или другим словом, употреблённым в значении существительного, и отвечают на вопросы определений (</w:t>
      </w:r>
      <w:proofErr w:type="gramStart"/>
      <w:r w:rsidRPr="00B027B8">
        <w:rPr>
          <w:rFonts w:ascii="Times New Roman" w:eastAsia="Calibri" w:hAnsi="Times New Roman"/>
          <w:bCs/>
          <w:iCs/>
          <w:sz w:val="24"/>
          <w:szCs w:val="32"/>
        </w:rPr>
        <w:t>какой</w:t>
      </w:r>
      <w:proofErr w:type="gramEnd"/>
      <w:r w:rsidRPr="00B027B8">
        <w:rPr>
          <w:rFonts w:ascii="Times New Roman" w:eastAsia="Calibri" w:hAnsi="Times New Roman"/>
          <w:bCs/>
          <w:iCs/>
          <w:sz w:val="24"/>
          <w:szCs w:val="32"/>
        </w:rPr>
        <w:t>? какая?...).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32"/>
        </w:rPr>
      </w:pPr>
      <w:r w:rsidRPr="00B027B8">
        <w:rPr>
          <w:rFonts w:ascii="Times New Roman" w:eastAsia="Calibri" w:hAnsi="Times New Roman"/>
          <w:bCs/>
          <w:iCs/>
          <w:sz w:val="24"/>
          <w:szCs w:val="32"/>
        </w:rPr>
        <w:t xml:space="preserve"> Придаточные определительные предложения прикрепляются к главному чаще всего с </w:t>
      </w:r>
      <w:proofErr w:type="gramStart"/>
      <w:r w:rsidRPr="00B027B8">
        <w:rPr>
          <w:rFonts w:ascii="Times New Roman" w:eastAsia="Calibri" w:hAnsi="Times New Roman"/>
          <w:bCs/>
          <w:iCs/>
          <w:sz w:val="24"/>
          <w:szCs w:val="32"/>
        </w:rPr>
        <w:t>помощью</w:t>
      </w:r>
      <w:proofErr w:type="gramEnd"/>
      <w:r w:rsidRPr="00B027B8">
        <w:rPr>
          <w:rFonts w:ascii="Times New Roman" w:eastAsia="Calibri" w:hAnsi="Times New Roman"/>
          <w:bCs/>
          <w:iCs/>
          <w:sz w:val="24"/>
          <w:szCs w:val="32"/>
        </w:rPr>
        <w:t xml:space="preserve"> союзных слов: </w:t>
      </w:r>
      <w:proofErr w:type="gramStart"/>
      <w:r w:rsidRPr="00B027B8">
        <w:rPr>
          <w:rFonts w:ascii="Times New Roman" w:eastAsia="Calibri" w:hAnsi="Times New Roman"/>
          <w:bCs/>
          <w:iCs/>
          <w:sz w:val="24"/>
          <w:szCs w:val="32"/>
        </w:rPr>
        <w:t>какой</w:t>
      </w:r>
      <w:proofErr w:type="gramEnd"/>
      <w:r w:rsidRPr="00B027B8">
        <w:rPr>
          <w:rFonts w:ascii="Times New Roman" w:eastAsia="Calibri" w:hAnsi="Times New Roman"/>
          <w:bCs/>
          <w:iCs/>
          <w:sz w:val="24"/>
          <w:szCs w:val="32"/>
        </w:rPr>
        <w:t xml:space="preserve">, который, что, когда, где и др. 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sz w:val="24"/>
          <w:szCs w:val="32"/>
        </w:rPr>
      </w:pPr>
      <w:r w:rsidRPr="00B027B8">
        <w:rPr>
          <w:rFonts w:ascii="Times New Roman" w:eastAsia="Calibri" w:hAnsi="Times New Roman"/>
          <w:b/>
          <w:sz w:val="24"/>
          <w:szCs w:val="32"/>
        </w:rPr>
        <w:t xml:space="preserve">Придаточное определительное ВСЕГДА стоит либо после главного </w:t>
      </w:r>
      <w:r w:rsidRPr="00B027B8">
        <w:rPr>
          <w:rFonts w:ascii="Times New Roman" w:eastAsia="Calibri" w:hAnsi="Times New Roman"/>
          <w:sz w:val="24"/>
          <w:szCs w:val="32"/>
        </w:rPr>
        <w:t xml:space="preserve">предложения, </w:t>
      </w:r>
      <w:r w:rsidRPr="007C2384">
        <w:rPr>
          <w:rFonts w:ascii="Times New Roman" w:eastAsia="Calibri" w:hAnsi="Times New Roman"/>
          <w:b/>
          <w:sz w:val="24"/>
          <w:szCs w:val="32"/>
        </w:rPr>
        <w:t>либо внутри главного:</w:t>
      </w:r>
    </w:p>
    <w:p w:rsidR="00656510" w:rsidRPr="007C2384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sz w:val="24"/>
          <w:szCs w:val="32"/>
        </w:rPr>
      </w:pPr>
      <w:r>
        <w:rPr>
          <w:rFonts w:ascii="Times New Roman" w:eastAsia="Calibri" w:hAnsi="Times New Roman"/>
          <w:sz w:val="24"/>
          <w:szCs w:val="32"/>
        </w:rPr>
        <w:t xml:space="preserve">На пригорке стоит дом, </w:t>
      </w:r>
      <w:r>
        <w:rPr>
          <w:rFonts w:ascii="Times New Roman" w:eastAsia="Calibri" w:hAnsi="Times New Roman"/>
          <w:i/>
          <w:sz w:val="24"/>
          <w:szCs w:val="32"/>
        </w:rPr>
        <w:t>в котором мы живём.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Cs/>
          <w:i/>
          <w:iCs/>
          <w:sz w:val="24"/>
          <w:szCs w:val="32"/>
        </w:rPr>
      </w:pPr>
      <w:r w:rsidRPr="00B027B8">
        <w:rPr>
          <w:rFonts w:ascii="Times New Roman" w:eastAsia="Calibri" w:hAnsi="Times New Roman"/>
          <w:bCs/>
          <w:i/>
          <w:iCs/>
          <w:sz w:val="24"/>
          <w:szCs w:val="32"/>
        </w:rPr>
        <w:t xml:space="preserve">   Дом, </w:t>
      </w:r>
      <w:r w:rsidRPr="00B027B8">
        <w:rPr>
          <w:rFonts w:ascii="Times New Roman" w:eastAsia="Calibri" w:hAnsi="Times New Roman"/>
          <w:b/>
          <w:bCs/>
          <w:i/>
          <w:iCs/>
          <w:sz w:val="24"/>
          <w:szCs w:val="32"/>
        </w:rPr>
        <w:t xml:space="preserve">в </w:t>
      </w:r>
      <w:r>
        <w:rPr>
          <w:rFonts w:ascii="Times New Roman" w:eastAsia="Calibri" w:hAnsi="Times New Roman"/>
          <w:b/>
          <w:bCs/>
          <w:i/>
          <w:iCs/>
          <w:sz w:val="24"/>
          <w:szCs w:val="32"/>
        </w:rPr>
        <w:t>котором мы живём,</w:t>
      </w:r>
      <w:r w:rsidRPr="00B027B8">
        <w:rPr>
          <w:rFonts w:ascii="Times New Roman" w:eastAsia="Calibri" w:hAnsi="Times New Roman"/>
          <w:bCs/>
          <w:i/>
          <w:iCs/>
          <w:sz w:val="24"/>
          <w:szCs w:val="32"/>
        </w:rPr>
        <w:t xml:space="preserve">  стоит на пригорке.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32"/>
        </w:rPr>
      </w:pPr>
      <w:r w:rsidRPr="00B027B8">
        <w:rPr>
          <w:rFonts w:ascii="Times New Roman" w:eastAsia="Calibri" w:hAnsi="Times New Roman"/>
          <w:bCs/>
          <w:iCs/>
          <w:sz w:val="24"/>
          <w:szCs w:val="32"/>
        </w:rPr>
        <w:t xml:space="preserve">В зданиях ЕГЭ используются примеры предложений, в которых придаточная часть присоединяется ТОЛЬКО с помощью союзного слова «который», стоящего </w:t>
      </w:r>
      <w:proofErr w:type="spellStart"/>
      <w:r w:rsidRPr="00B027B8">
        <w:rPr>
          <w:rFonts w:ascii="Times New Roman" w:eastAsia="Calibri" w:hAnsi="Times New Roman"/>
          <w:bCs/>
          <w:iCs/>
          <w:sz w:val="24"/>
          <w:szCs w:val="32"/>
        </w:rPr>
        <w:t>дистантно</w:t>
      </w:r>
      <w:proofErr w:type="spellEnd"/>
      <w:r w:rsidRPr="00B027B8">
        <w:rPr>
          <w:rFonts w:ascii="Times New Roman" w:eastAsia="Calibri" w:hAnsi="Times New Roman"/>
          <w:bCs/>
          <w:iCs/>
          <w:sz w:val="24"/>
          <w:szCs w:val="32"/>
        </w:rPr>
        <w:t xml:space="preserve"> (не сразу после определяемого слова, а на некотором удалении от   него):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sz w:val="24"/>
          <w:szCs w:val="24"/>
        </w:rPr>
        <w:t xml:space="preserve">Река, </w:t>
      </w:r>
      <w:r w:rsidRPr="00B027B8">
        <w:rPr>
          <w:rFonts w:ascii="Times New Roman" w:eastAsia="Calibri" w:hAnsi="Times New Roman"/>
          <w:b/>
          <w:i/>
          <w:color w:val="17365D" w:themeColor="text2" w:themeShade="BF"/>
          <w:sz w:val="24"/>
          <w:szCs w:val="24"/>
        </w:rPr>
        <w:t xml:space="preserve">на заросшем берегу </w:t>
      </w:r>
      <w:r w:rsidRPr="007C2384">
        <w:rPr>
          <w:rFonts w:ascii="Times New Roman" w:eastAsia="Calibri" w:hAnsi="Times New Roman"/>
          <w:b/>
          <w:i/>
          <w:color w:val="17365D" w:themeColor="text2" w:themeShade="BF"/>
          <w:sz w:val="24"/>
          <w:szCs w:val="24"/>
          <w:u w:val="single"/>
        </w:rPr>
        <w:t>которой</w:t>
      </w:r>
      <w:r w:rsidRPr="00B027B8">
        <w:rPr>
          <w:rFonts w:ascii="Times New Roman" w:eastAsia="Calibri" w:hAnsi="Times New Roman"/>
          <w:b/>
          <w:i/>
          <w:color w:val="17365D" w:themeColor="text2" w:themeShade="BF"/>
          <w:sz w:val="24"/>
          <w:szCs w:val="24"/>
        </w:rPr>
        <w:t xml:space="preserve"> мы остановились</w:t>
      </w:r>
      <w:r w:rsidRPr="00B027B8">
        <w:rPr>
          <w:rFonts w:ascii="Times New Roman" w:eastAsia="Calibri" w:hAnsi="Times New Roman"/>
          <w:color w:val="17365D" w:themeColor="text2" w:themeShade="BF"/>
          <w:sz w:val="24"/>
          <w:szCs w:val="24"/>
        </w:rPr>
        <w:t>,</w:t>
      </w:r>
      <w:r w:rsidRPr="00B027B8">
        <w:rPr>
          <w:rFonts w:ascii="Times New Roman" w:eastAsia="Calibri" w:hAnsi="Times New Roman"/>
          <w:sz w:val="24"/>
          <w:szCs w:val="24"/>
        </w:rPr>
        <w:t xml:space="preserve"> была неглубокой.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B027B8">
        <w:rPr>
          <w:rFonts w:ascii="Times New Roman" w:eastAsia="Calibri" w:hAnsi="Times New Roman"/>
          <w:b/>
          <w:color w:val="FF0000"/>
          <w:sz w:val="40"/>
          <w:szCs w:val="40"/>
        </w:rPr>
        <w:sym w:font="Wingdings 2" w:char="00F3"/>
      </w:r>
      <w:r w:rsidRPr="00B027B8">
        <w:rPr>
          <w:rFonts w:ascii="Times New Roman" w:eastAsia="Calibri" w:hAnsi="Times New Roman"/>
          <w:b/>
          <w:bCs/>
          <w:color w:val="FF0000"/>
          <w:sz w:val="24"/>
          <w:szCs w:val="24"/>
        </w:rPr>
        <w:t>Обратите внимание!</w:t>
      </w:r>
    </w:p>
    <w:p w:rsidR="00656510" w:rsidRPr="00B027B8" w:rsidRDefault="00656510" w:rsidP="00656510">
      <w:pPr>
        <w:numPr>
          <w:ilvl w:val="0"/>
          <w:numId w:val="2"/>
        </w:numPr>
        <w:tabs>
          <w:tab w:val="left" w:pos="1276"/>
        </w:tabs>
        <w:spacing w:after="0"/>
        <w:ind w:right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Никогда не ставится запятая после союзного слова </w:t>
      </w:r>
      <w:proofErr w:type="gramStart"/>
      <w:r w:rsidRPr="00B027B8">
        <w:rPr>
          <w:rFonts w:ascii="Times New Roman" w:eastAsia="Calibri" w:hAnsi="Times New Roman"/>
          <w:b/>
          <w:bCs/>
          <w:sz w:val="24"/>
          <w:szCs w:val="24"/>
        </w:rPr>
        <w:t>который</w:t>
      </w:r>
      <w:proofErr w:type="gramEnd"/>
      <w:r w:rsidRPr="00B027B8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Cs/>
          <w:sz w:val="24"/>
          <w:szCs w:val="24"/>
        </w:rPr>
        <w:t xml:space="preserve">События, свидетелями </w:t>
      </w:r>
      <w:proofErr w:type="spellStart"/>
      <w:r w:rsidRPr="00B027B8">
        <w:rPr>
          <w:rFonts w:ascii="Times New Roman" w:eastAsia="Calibri" w:hAnsi="Times New Roman"/>
          <w:b/>
          <w:bCs/>
          <w:i/>
          <w:iCs/>
          <w:sz w:val="24"/>
          <w:szCs w:val="24"/>
        </w:rPr>
        <w:t>которых</w:t>
      </w:r>
      <w:r w:rsidRPr="00B027B8">
        <w:rPr>
          <w:rFonts w:ascii="Times New Roman" w:eastAsia="Calibri" w:hAnsi="Times New Roman"/>
          <w:bCs/>
          <w:sz w:val="24"/>
          <w:szCs w:val="24"/>
        </w:rPr>
        <w:t>мы</w:t>
      </w:r>
      <w:proofErr w:type="spellEnd"/>
      <w:r w:rsidRPr="00B027B8">
        <w:rPr>
          <w:rFonts w:ascii="Times New Roman" w:eastAsia="Calibri" w:hAnsi="Times New Roman"/>
          <w:bCs/>
          <w:sz w:val="24"/>
          <w:szCs w:val="24"/>
        </w:rPr>
        <w:t xml:space="preserve"> стали, потрясли город.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2. Если союзное </w:t>
      </w:r>
      <w:proofErr w:type="gramStart"/>
      <w:r w:rsidRPr="00B027B8">
        <w:rPr>
          <w:rFonts w:ascii="Times New Roman" w:eastAsia="Calibri" w:hAnsi="Times New Roman"/>
          <w:b/>
          <w:bCs/>
          <w:sz w:val="24"/>
          <w:szCs w:val="24"/>
        </w:rPr>
        <w:t>слово</w:t>
      </w:r>
      <w:proofErr w:type="gramEnd"/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 который является зависимым словом при деепричастии, запятая ставится перед деепричастным оборотом, а после слова который – нет: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Cs/>
          <w:sz w:val="24"/>
          <w:szCs w:val="24"/>
        </w:rPr>
        <w:t xml:space="preserve">Вот книга, прочитав </w:t>
      </w:r>
      <w:r w:rsidRPr="00B027B8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которую </w:t>
      </w:r>
      <w:r w:rsidRPr="00B027B8">
        <w:rPr>
          <w:rFonts w:ascii="Times New Roman" w:eastAsia="Calibri" w:hAnsi="Times New Roman"/>
          <w:bCs/>
          <w:sz w:val="24"/>
          <w:szCs w:val="24"/>
        </w:rPr>
        <w:t>ты многое для себя откроешь.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/>
          <w:bCs/>
          <w:sz w:val="24"/>
          <w:szCs w:val="24"/>
        </w:rPr>
        <w:t>3. Если придаточные определительные однородные и соединяются неповторяющимся союзом</w:t>
      </w:r>
      <w:proofErr w:type="gramStart"/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 И</w:t>
      </w:r>
      <w:proofErr w:type="gramEnd"/>
      <w:r w:rsidRPr="00B027B8">
        <w:rPr>
          <w:rFonts w:ascii="Times New Roman" w:eastAsia="Calibri" w:hAnsi="Times New Roman"/>
          <w:b/>
          <w:bCs/>
          <w:sz w:val="24"/>
          <w:szCs w:val="24"/>
        </w:rPr>
        <w:t>, между ними запятая не ставится: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27B8">
        <w:rPr>
          <w:rFonts w:ascii="Times New Roman" w:eastAsia="Calibri" w:hAnsi="Times New Roman"/>
          <w:bCs/>
          <w:sz w:val="24"/>
          <w:szCs w:val="24"/>
        </w:rPr>
        <w:t>Книги</w:t>
      </w:r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B027B8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которые </w:t>
      </w:r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я прочитал и </w:t>
      </w:r>
      <w:proofErr w:type="spellStart"/>
      <w:r w:rsidRPr="00B027B8">
        <w:rPr>
          <w:rFonts w:ascii="Times New Roman" w:eastAsia="Calibri" w:hAnsi="Times New Roman"/>
          <w:b/>
          <w:bCs/>
          <w:i/>
          <w:iCs/>
          <w:sz w:val="24"/>
          <w:szCs w:val="24"/>
        </w:rPr>
        <w:t>которые</w:t>
      </w:r>
      <w:r w:rsidRPr="00B027B8">
        <w:rPr>
          <w:rFonts w:ascii="Times New Roman" w:eastAsia="Calibri" w:hAnsi="Times New Roman"/>
          <w:bCs/>
          <w:sz w:val="24"/>
          <w:szCs w:val="24"/>
        </w:rPr>
        <w:t>бы</w:t>
      </w:r>
      <w:proofErr w:type="spellEnd"/>
      <w:r w:rsidRPr="00B027B8">
        <w:rPr>
          <w:rFonts w:ascii="Times New Roman" w:eastAsia="Calibri" w:hAnsi="Times New Roman"/>
          <w:bCs/>
          <w:sz w:val="24"/>
          <w:szCs w:val="24"/>
        </w:rPr>
        <w:t xml:space="preserve"> посоветовал вам</w:t>
      </w:r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B027B8">
        <w:rPr>
          <w:rFonts w:ascii="Times New Roman" w:eastAsia="Calibri" w:hAnsi="Times New Roman"/>
          <w:bCs/>
          <w:sz w:val="24"/>
          <w:szCs w:val="24"/>
        </w:rPr>
        <w:t>написаны нашими современниками.</w:t>
      </w:r>
    </w:p>
    <w:p w:rsidR="00656510" w:rsidRPr="004D4986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27B8">
        <w:rPr>
          <w:rFonts w:ascii="Times New Roman" w:eastAsia="Calibri" w:hAnsi="Times New Roman"/>
          <w:b/>
          <w:color w:val="FF0000"/>
          <w:sz w:val="40"/>
          <w:szCs w:val="40"/>
        </w:rPr>
        <w:sym w:font="Wingdings 2" w:char="00F3"/>
      </w:r>
      <w:r w:rsidRPr="00B027B8">
        <w:rPr>
          <w:rFonts w:ascii="Times New Roman" w:eastAsia="Calibri" w:hAnsi="Times New Roman"/>
          <w:b/>
          <w:color w:val="FF0000"/>
          <w:sz w:val="24"/>
          <w:szCs w:val="24"/>
        </w:rPr>
        <w:t>Внимание!!!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sz w:val="24"/>
          <w:szCs w:val="24"/>
        </w:rPr>
        <w:t>Союзное слово «который» может стоять</w:t>
      </w:r>
      <w:r>
        <w:rPr>
          <w:rFonts w:ascii="Times New Roman" w:eastAsia="Calibri" w:hAnsi="Times New Roman"/>
          <w:sz w:val="24"/>
          <w:szCs w:val="24"/>
        </w:rPr>
        <w:t xml:space="preserve"> как в начале придаточной части</w:t>
      </w:r>
      <w:r w:rsidRPr="00B027B8">
        <w:rPr>
          <w:rFonts w:ascii="Times New Roman" w:eastAsia="Calibri" w:hAnsi="Times New Roman"/>
          <w:sz w:val="24"/>
          <w:szCs w:val="24"/>
        </w:rPr>
        <w:t>, так и в середине.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/>
          <w:bCs/>
          <w:sz w:val="24"/>
          <w:szCs w:val="24"/>
        </w:rPr>
        <w:t xml:space="preserve">Слово «который» ВСЕГДА ЯВЛЯЕТСЯ ЧЛЕНОМ ПРЕДЛОЖЕНИЯ, т. е ОТНОСИТЕЛЬНЫМ МЕСТОИМЕНИЕМ  в роли союзного слова. 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027B8">
        <w:rPr>
          <w:rFonts w:ascii="Times New Roman" w:eastAsia="Calibri" w:hAnsi="Times New Roman"/>
          <w:b/>
          <w:bCs/>
          <w:sz w:val="24"/>
          <w:szCs w:val="24"/>
        </w:rPr>
        <w:t>Например:</w:t>
      </w:r>
    </w:p>
    <w:p w:rsidR="00656510" w:rsidRPr="004D4986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4D4986">
        <w:rPr>
          <w:rFonts w:ascii="Times New Roman" w:eastAsia="Calibri" w:hAnsi="Times New Roman"/>
          <w:bCs/>
          <w:sz w:val="24"/>
          <w:szCs w:val="24"/>
        </w:rPr>
        <w:t xml:space="preserve">Мышление человека обеспечивает способность правильно реагировать на новую ситуацию, </w:t>
      </w:r>
      <w:r w:rsidRPr="004D4986">
        <w:rPr>
          <w:rFonts w:ascii="Times New Roman" w:eastAsia="Calibri" w:hAnsi="Times New Roman"/>
          <w:bCs/>
          <w:i/>
          <w:sz w:val="24"/>
          <w:szCs w:val="24"/>
        </w:rPr>
        <w:t xml:space="preserve">для разрешения </w:t>
      </w:r>
      <w:r w:rsidRPr="004D4986">
        <w:rPr>
          <w:rFonts w:ascii="Times New Roman" w:eastAsia="Calibri" w:hAnsi="Times New Roman"/>
          <w:b/>
          <w:bCs/>
          <w:i/>
          <w:sz w:val="24"/>
          <w:szCs w:val="24"/>
          <w:u w:val="dashedHeavy"/>
        </w:rPr>
        <w:t>которой</w:t>
      </w:r>
      <w:r w:rsidRPr="004D4986">
        <w:rPr>
          <w:rFonts w:ascii="Times New Roman" w:eastAsia="Calibri" w:hAnsi="Times New Roman"/>
          <w:bCs/>
          <w:i/>
          <w:sz w:val="24"/>
          <w:szCs w:val="24"/>
        </w:rPr>
        <w:t xml:space="preserve"> нет готового рецепта.</w:t>
      </w:r>
    </w:p>
    <w:p w:rsidR="00656510" w:rsidRPr="00B027B8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56510" w:rsidRPr="00FB169D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center"/>
        <w:outlineLvl w:val="0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Алгоритм действий</w:t>
      </w:r>
    </w:p>
    <w:p w:rsidR="00656510" w:rsidRPr="00FB169D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B169D">
        <w:rPr>
          <w:rFonts w:ascii="Times New Roman" w:eastAsia="Calibri" w:hAnsi="Times New Roman"/>
          <w:sz w:val="24"/>
          <w:szCs w:val="24"/>
        </w:rPr>
        <w:t>1. Выделить грамматические основы.</w:t>
      </w:r>
    </w:p>
    <w:p w:rsidR="00656510" w:rsidRPr="00FB169D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B169D">
        <w:rPr>
          <w:rFonts w:ascii="Times New Roman" w:eastAsia="Calibri" w:hAnsi="Times New Roman"/>
          <w:sz w:val="24"/>
          <w:szCs w:val="24"/>
        </w:rPr>
        <w:t>2.  Выделить союз или союзное слово.</w:t>
      </w:r>
    </w:p>
    <w:p w:rsidR="00656510" w:rsidRPr="00FB169D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B169D">
        <w:rPr>
          <w:rFonts w:ascii="Times New Roman" w:eastAsia="Calibri" w:hAnsi="Times New Roman"/>
          <w:sz w:val="24"/>
          <w:szCs w:val="24"/>
        </w:rPr>
        <w:t>3. Определить границы главного и придаточного предложений.</w:t>
      </w:r>
    </w:p>
    <w:p w:rsidR="00656510" w:rsidRPr="00FB169D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B169D">
        <w:rPr>
          <w:rFonts w:ascii="Times New Roman" w:eastAsia="Calibri" w:hAnsi="Times New Roman"/>
          <w:sz w:val="24"/>
          <w:szCs w:val="24"/>
        </w:rPr>
        <w:t xml:space="preserve">4. Выяснить, есть ли условия, при которых запятая  </w:t>
      </w:r>
      <w:proofErr w:type="gramStart"/>
      <w:r w:rsidRPr="00FB169D">
        <w:rPr>
          <w:rFonts w:ascii="Times New Roman" w:eastAsia="Calibri" w:hAnsi="Times New Roman"/>
          <w:sz w:val="24"/>
          <w:szCs w:val="24"/>
        </w:rPr>
        <w:t>перед</w:t>
      </w:r>
      <w:proofErr w:type="gramEnd"/>
      <w:r w:rsidRPr="00FB169D">
        <w:rPr>
          <w:rFonts w:ascii="Times New Roman" w:eastAsia="Calibri" w:hAnsi="Times New Roman"/>
          <w:sz w:val="24"/>
          <w:szCs w:val="24"/>
        </w:rPr>
        <w:t xml:space="preserve"> придаточным не ставится.</w:t>
      </w:r>
    </w:p>
    <w:p w:rsidR="00656510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B169D">
        <w:rPr>
          <w:rFonts w:ascii="Times New Roman" w:eastAsia="Calibri" w:hAnsi="Times New Roman"/>
          <w:sz w:val="24"/>
          <w:szCs w:val="24"/>
        </w:rPr>
        <w:t xml:space="preserve">5. Проставить знаки </w:t>
      </w:r>
      <w:r>
        <w:rPr>
          <w:rFonts w:ascii="Times New Roman" w:eastAsia="Calibri" w:hAnsi="Times New Roman"/>
          <w:sz w:val="24"/>
          <w:szCs w:val="24"/>
        </w:rPr>
        <w:t xml:space="preserve">препинания </w:t>
      </w:r>
    </w:p>
    <w:p w:rsidR="00656510" w:rsidRPr="00FB169D" w:rsidRDefault="00656510" w:rsidP="00656510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851"/>
          <w:tab w:val="left" w:pos="127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B169D">
        <w:rPr>
          <w:rFonts w:ascii="Times New Roman" w:eastAsia="Calibri" w:hAnsi="Times New Roman"/>
          <w:sz w:val="24"/>
          <w:szCs w:val="24"/>
        </w:rPr>
        <w:t xml:space="preserve">6. </w:t>
      </w:r>
      <w:r w:rsidRPr="007C2384">
        <w:rPr>
          <w:rFonts w:ascii="Times New Roman" w:eastAsia="Calibri" w:hAnsi="Times New Roman"/>
          <w:sz w:val="24"/>
          <w:szCs w:val="24"/>
        </w:rPr>
        <w:t>Выписать все  цифры,  на  месте  которых  в предложении должны стоять запятые.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943634"/>
          <w:sz w:val="32"/>
          <w:szCs w:val="32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b/>
          <w:color w:val="943634"/>
          <w:sz w:val="28"/>
          <w:szCs w:val="28"/>
        </w:rPr>
      </w:pPr>
      <w:r w:rsidRPr="00FB169D">
        <w:rPr>
          <w:rFonts w:ascii="Times New Roman" w:eastAsia="Calibri" w:hAnsi="Times New Roman"/>
          <w:b/>
          <w:color w:val="943634"/>
          <w:sz w:val="32"/>
          <w:szCs w:val="32"/>
        </w:rPr>
        <w:sym w:font="Webdings" w:char="00D1"/>
      </w:r>
      <w:r>
        <w:rPr>
          <w:rFonts w:ascii="Times New Roman" w:eastAsia="Calibri" w:hAnsi="Times New Roman"/>
          <w:b/>
          <w:color w:val="943634"/>
          <w:sz w:val="28"/>
          <w:szCs w:val="28"/>
        </w:rPr>
        <w:t>Разбор задания</w:t>
      </w:r>
    </w:p>
    <w:p w:rsidR="00656510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7C2384">
        <w:rPr>
          <w:rFonts w:ascii="Times New Roman" w:eastAsia="Calibri" w:hAnsi="Times New Roman"/>
          <w:b/>
          <w:bCs/>
          <w:sz w:val="24"/>
        </w:rPr>
        <w:t xml:space="preserve">Расставьте  знаки  препинания:  </w:t>
      </w:r>
      <w:r w:rsidRPr="007C2384">
        <w:rPr>
          <w:rFonts w:ascii="Times New Roman" w:eastAsia="Calibri" w:hAnsi="Times New Roman"/>
          <w:sz w:val="24"/>
        </w:rPr>
        <w:t xml:space="preserve">укажите  все  цифры,  на  месте  которых  в предложении должны стоять запятые. 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lastRenderedPageBreak/>
        <w:t>Вера старалась (1) и не вспоминать тех страшных дней (2) в течение (3) которых (4) ей так много пришлось страдать.</w:t>
      </w:r>
    </w:p>
    <w:p w:rsidR="00656510" w:rsidRPr="00FB169D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</w:p>
    <w:p w:rsidR="00656510" w:rsidRPr="00FB169D" w:rsidRDefault="00656510" w:rsidP="00656510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>Выделяем грамматические основы предложения.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sz w:val="24"/>
        </w:rPr>
      </w:pPr>
      <w:proofErr w:type="spellStart"/>
      <w:r w:rsidRPr="00FB169D">
        <w:rPr>
          <w:rFonts w:ascii="Times New Roman" w:eastAsia="Calibri" w:hAnsi="Times New Roman"/>
          <w:i/>
          <w:sz w:val="24"/>
          <w:u w:val="single"/>
        </w:rPr>
        <w:t>Вера</w:t>
      </w:r>
      <w:r w:rsidRPr="00FB169D">
        <w:rPr>
          <w:rFonts w:ascii="Times New Roman" w:eastAsia="Calibri" w:hAnsi="Times New Roman"/>
          <w:i/>
          <w:sz w:val="24"/>
          <w:u w:val="double"/>
        </w:rPr>
        <w:t>старалась</w:t>
      </w:r>
      <w:proofErr w:type="spellEnd"/>
      <w:r w:rsidRPr="00FB169D">
        <w:rPr>
          <w:rFonts w:ascii="Times New Roman" w:eastAsia="Calibri" w:hAnsi="Times New Roman"/>
          <w:i/>
          <w:sz w:val="24"/>
          <w:u w:val="double"/>
        </w:rPr>
        <w:t xml:space="preserve"> (1) и не вспоминать</w:t>
      </w:r>
      <w:r w:rsidRPr="00FB169D">
        <w:rPr>
          <w:rFonts w:ascii="Times New Roman" w:eastAsia="Calibri" w:hAnsi="Times New Roman"/>
          <w:i/>
          <w:sz w:val="24"/>
        </w:rPr>
        <w:t xml:space="preserve"> тех страшных дней (2) в течение (3) которых (4) ей так много </w:t>
      </w:r>
      <w:r w:rsidRPr="00FB169D">
        <w:rPr>
          <w:rFonts w:ascii="Times New Roman" w:eastAsia="Calibri" w:hAnsi="Times New Roman"/>
          <w:i/>
          <w:sz w:val="24"/>
          <w:u w:val="double"/>
        </w:rPr>
        <w:t>пришлось страдать</w:t>
      </w:r>
      <w:r w:rsidRPr="00FB169D">
        <w:rPr>
          <w:rFonts w:ascii="Times New Roman" w:eastAsia="Calibri" w:hAnsi="Times New Roman"/>
          <w:i/>
          <w:sz w:val="24"/>
        </w:rPr>
        <w:t>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 xml:space="preserve">В первой части сказуемое является составным глагольным. </w:t>
      </w:r>
      <w:r w:rsidRPr="00FB169D">
        <w:rPr>
          <w:rFonts w:ascii="Times New Roman" w:eastAsia="Calibri" w:hAnsi="Times New Roman"/>
          <w:i/>
          <w:sz w:val="24"/>
        </w:rPr>
        <w:t xml:space="preserve">Старалась </w:t>
      </w:r>
      <w:r w:rsidRPr="00FB169D">
        <w:rPr>
          <w:rFonts w:ascii="Times New Roman" w:eastAsia="Calibri" w:hAnsi="Times New Roman"/>
          <w:sz w:val="24"/>
        </w:rPr>
        <w:t xml:space="preserve"> и </w:t>
      </w:r>
      <w:r w:rsidRPr="00FB169D">
        <w:rPr>
          <w:rFonts w:ascii="Times New Roman" w:eastAsia="Calibri" w:hAnsi="Times New Roman"/>
          <w:i/>
          <w:sz w:val="24"/>
        </w:rPr>
        <w:t>не вспоминать</w:t>
      </w:r>
      <w:r w:rsidRPr="00FB169D">
        <w:rPr>
          <w:rFonts w:ascii="Times New Roman" w:eastAsia="Calibri" w:hAnsi="Times New Roman"/>
          <w:sz w:val="24"/>
        </w:rPr>
        <w:t xml:space="preserve"> – это НЕ разные основы, а одно сказуемое.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 xml:space="preserve">Основы связаны союзным словом </w:t>
      </w:r>
      <w:proofErr w:type="gramStart"/>
      <w:r w:rsidRPr="00FB169D">
        <w:rPr>
          <w:rFonts w:ascii="Times New Roman" w:eastAsia="Calibri" w:hAnsi="Times New Roman"/>
          <w:i/>
          <w:sz w:val="24"/>
        </w:rPr>
        <w:t>которых</w:t>
      </w:r>
      <w:proofErr w:type="gramEnd"/>
      <w:r w:rsidRPr="00FB169D">
        <w:rPr>
          <w:rFonts w:ascii="Times New Roman" w:eastAsia="Calibri" w:hAnsi="Times New Roman"/>
          <w:sz w:val="24"/>
        </w:rPr>
        <w:t>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>Определяем границы главного и придаточного предложений: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sz w:val="24"/>
        </w:rPr>
      </w:pPr>
      <w:r w:rsidRPr="00FB169D">
        <w:rPr>
          <w:rFonts w:ascii="Times New Roman" w:eastAsia="Calibri" w:hAnsi="Times New Roman"/>
          <w:i/>
          <w:sz w:val="24"/>
          <w:u w:val="single"/>
        </w:rPr>
        <w:t>[</w:t>
      </w:r>
      <w:proofErr w:type="spellStart"/>
      <w:r w:rsidRPr="00FB169D">
        <w:rPr>
          <w:rFonts w:ascii="Times New Roman" w:eastAsia="Calibri" w:hAnsi="Times New Roman"/>
          <w:i/>
          <w:sz w:val="24"/>
          <w:u w:val="single"/>
        </w:rPr>
        <w:t>Вера</w:t>
      </w:r>
      <w:r w:rsidRPr="00FB169D">
        <w:rPr>
          <w:rFonts w:ascii="Times New Roman" w:eastAsia="Calibri" w:hAnsi="Times New Roman"/>
          <w:i/>
          <w:sz w:val="24"/>
          <w:u w:val="double"/>
        </w:rPr>
        <w:t>старалась</w:t>
      </w:r>
      <w:proofErr w:type="spellEnd"/>
      <w:r w:rsidRPr="00FB169D">
        <w:rPr>
          <w:rFonts w:ascii="Times New Roman" w:eastAsia="Calibri" w:hAnsi="Times New Roman"/>
          <w:i/>
          <w:sz w:val="24"/>
          <w:u w:val="double"/>
        </w:rPr>
        <w:t xml:space="preserve"> (1) и не вспоминать</w:t>
      </w:r>
      <w:r w:rsidRPr="00FB169D">
        <w:rPr>
          <w:rFonts w:ascii="Times New Roman" w:eastAsia="Calibri" w:hAnsi="Times New Roman"/>
          <w:i/>
          <w:sz w:val="24"/>
        </w:rPr>
        <w:t xml:space="preserve"> тех страшных дней] (2) (в течение (3) которых (4) ей так много </w:t>
      </w:r>
      <w:r w:rsidRPr="00FB169D">
        <w:rPr>
          <w:rFonts w:ascii="Times New Roman" w:eastAsia="Calibri" w:hAnsi="Times New Roman"/>
          <w:i/>
          <w:sz w:val="24"/>
          <w:u w:val="double"/>
        </w:rPr>
        <w:t>пришлось страдать)</w:t>
      </w:r>
      <w:r w:rsidRPr="00FB169D">
        <w:rPr>
          <w:rFonts w:ascii="Times New Roman" w:eastAsia="Calibri" w:hAnsi="Times New Roman"/>
          <w:i/>
          <w:sz w:val="24"/>
        </w:rPr>
        <w:t>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sz w:val="24"/>
        </w:rPr>
        <w:t>На границе основ поставим запятую: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i/>
          <w:sz w:val="24"/>
        </w:rPr>
      </w:pPr>
      <w:r w:rsidRPr="00FB169D">
        <w:rPr>
          <w:rFonts w:ascii="Times New Roman" w:eastAsia="Calibri" w:hAnsi="Times New Roman"/>
          <w:i/>
          <w:sz w:val="24"/>
          <w:u w:val="single"/>
        </w:rPr>
        <w:t>[</w:t>
      </w:r>
      <w:proofErr w:type="spellStart"/>
      <w:r w:rsidRPr="00FB169D">
        <w:rPr>
          <w:rFonts w:ascii="Times New Roman" w:eastAsia="Calibri" w:hAnsi="Times New Roman"/>
          <w:i/>
          <w:sz w:val="24"/>
          <w:u w:val="single"/>
        </w:rPr>
        <w:t>Вера</w:t>
      </w:r>
      <w:r w:rsidRPr="00FB169D">
        <w:rPr>
          <w:rFonts w:ascii="Times New Roman" w:eastAsia="Calibri" w:hAnsi="Times New Roman"/>
          <w:i/>
          <w:sz w:val="24"/>
          <w:u w:val="double"/>
        </w:rPr>
        <w:t>старалась</w:t>
      </w:r>
      <w:proofErr w:type="spellEnd"/>
      <w:r w:rsidRPr="00FB169D">
        <w:rPr>
          <w:rFonts w:ascii="Times New Roman" w:eastAsia="Calibri" w:hAnsi="Times New Roman"/>
          <w:i/>
          <w:sz w:val="24"/>
          <w:u w:val="double"/>
        </w:rPr>
        <w:t xml:space="preserve"> и не вспоминать</w:t>
      </w:r>
      <w:r w:rsidRPr="00FB169D">
        <w:rPr>
          <w:rFonts w:ascii="Times New Roman" w:eastAsia="Calibri" w:hAnsi="Times New Roman"/>
          <w:i/>
          <w:sz w:val="24"/>
        </w:rPr>
        <w:t xml:space="preserve"> тех страшных дней], (в течение которых ей так много </w:t>
      </w:r>
      <w:r w:rsidRPr="00FB169D">
        <w:rPr>
          <w:rFonts w:ascii="Times New Roman" w:eastAsia="Calibri" w:hAnsi="Times New Roman"/>
          <w:i/>
          <w:sz w:val="24"/>
          <w:u w:val="double"/>
        </w:rPr>
        <w:t>пришлось страдать)</w:t>
      </w:r>
      <w:r w:rsidRPr="00FB169D">
        <w:rPr>
          <w:rFonts w:ascii="Times New Roman" w:eastAsia="Calibri" w:hAnsi="Times New Roman"/>
          <w:i/>
          <w:sz w:val="24"/>
        </w:rPr>
        <w:t>.</w:t>
      </w:r>
    </w:p>
    <w:p w:rsidR="00656510" w:rsidRPr="00FB169D" w:rsidRDefault="00656510" w:rsidP="00656510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sz w:val="24"/>
        </w:rPr>
      </w:pPr>
      <w:r w:rsidRPr="00FB169D">
        <w:rPr>
          <w:rFonts w:ascii="Times New Roman" w:eastAsia="Calibri" w:hAnsi="Times New Roman"/>
          <w:b/>
          <w:sz w:val="24"/>
          <w:szCs w:val="24"/>
        </w:rPr>
        <w:t>Таким образом</w:t>
      </w:r>
      <w:r>
        <w:rPr>
          <w:rFonts w:ascii="Times New Roman" w:eastAsia="Calibri" w:hAnsi="Times New Roman"/>
          <w:sz w:val="24"/>
          <w:szCs w:val="24"/>
        </w:rPr>
        <w:t>, правильный вариант 2</w:t>
      </w:r>
    </w:p>
    <w:p w:rsidR="00656510" w:rsidRPr="00656510" w:rsidRDefault="00656510" w:rsidP="00656510">
      <w:pPr>
        <w:rPr>
          <w:sz w:val="32"/>
          <w:szCs w:val="32"/>
        </w:rPr>
      </w:pPr>
    </w:p>
    <w:sectPr w:rsidR="00656510" w:rsidRPr="00656510" w:rsidSect="0083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30"/>
    <w:multiLevelType w:val="hybridMultilevel"/>
    <w:tmpl w:val="D436C7C4"/>
    <w:lvl w:ilvl="0" w:tplc="1FBA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CE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5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A0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8F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0C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C6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26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07B2C"/>
    <w:multiLevelType w:val="hybridMultilevel"/>
    <w:tmpl w:val="DDE8AD9E"/>
    <w:lvl w:ilvl="0" w:tplc="D716F830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56510"/>
    <w:rsid w:val="003C416A"/>
    <w:rsid w:val="00656510"/>
    <w:rsid w:val="00710B2E"/>
    <w:rsid w:val="00756A2A"/>
    <w:rsid w:val="007B4D36"/>
    <w:rsid w:val="0083435E"/>
    <w:rsid w:val="00E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/>
        <w:ind w:left="170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2005-12-31T22:51:00Z</dcterms:created>
  <dcterms:modified xsi:type="dcterms:W3CDTF">2005-12-31T22:55:00Z</dcterms:modified>
</cp:coreProperties>
</file>