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>
    <v:background id="_x0000_s1025" o:bwmode="white" fillcolor="#ccecff">
      <v:fill r:id="rId3" o:title="Голубая тисненая бумага" type="tile"/>
    </v:background>
  </w:background>
  <w:body>
    <w:p w:rsidR="00F43DE7" w:rsidRPr="00F43DE7" w:rsidRDefault="00F43DE7" w:rsidP="00F43DE7">
      <w:pPr>
        <w:spacing w:after="12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2"/>
          <w:lang w:eastAsia="ru-RU"/>
        </w:rPr>
      </w:pPr>
      <w:r w:rsidRPr="00F43DE7">
        <w:rPr>
          <w:rFonts w:ascii="Times New Roman" w:eastAsia="Times New Roman" w:hAnsi="Times New Roman" w:cs="Times New Roman"/>
          <w:b/>
          <w:bCs/>
          <w:i/>
          <w:sz w:val="36"/>
          <w:szCs w:val="32"/>
          <w:lang w:eastAsia="ru-RU"/>
        </w:rPr>
        <w:t>П</w:t>
      </w:r>
      <w:r w:rsidRPr="00F43DE7">
        <w:rPr>
          <w:rFonts w:ascii="Times New Roman" w:eastAsia="Times New Roman" w:hAnsi="Times New Roman" w:cs="Times New Roman"/>
          <w:b/>
          <w:bCs/>
          <w:i/>
          <w:sz w:val="36"/>
          <w:szCs w:val="32"/>
          <w:lang w:eastAsia="ru-RU"/>
        </w:rPr>
        <w:t>ричины детской неуправляемости</w:t>
      </w:r>
    </w:p>
    <w:p w:rsidR="00F43DE7" w:rsidRPr="008D0A11" w:rsidRDefault="00F43DE7" w:rsidP="00F43DE7">
      <w:pPr>
        <w:spacing w:after="120" w:line="240" w:lineRule="auto"/>
        <w:ind w:left="14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43DE7" w:rsidRPr="008D0A11" w:rsidRDefault="00F43DE7" w:rsidP="00F43DE7">
      <w:pPr>
        <w:spacing w:after="120"/>
        <w:ind w:left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D0A11">
        <w:rPr>
          <w:rFonts w:ascii="Times New Roman" w:eastAsia="Times New Roman" w:hAnsi="Times New Roman" w:cs="Times New Roman"/>
          <w:sz w:val="32"/>
          <w:szCs w:val="32"/>
          <w:lang w:eastAsia="ru-RU"/>
        </w:rPr>
        <w:t>1. Борьба за внимание родителей. Непослушание – это тоже возможность привлечь к себе внимание, заявить о себе, если о тебе забыли взрослые. Внимание необходимо любому человеку для эмоционального благополучия, а тем более – ребёнку.</w:t>
      </w:r>
    </w:p>
    <w:p w:rsidR="00F43DE7" w:rsidRPr="008D0A11" w:rsidRDefault="00F43DE7" w:rsidP="00F43DE7">
      <w:pPr>
        <w:spacing w:after="120"/>
        <w:ind w:left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D0A11">
        <w:rPr>
          <w:rFonts w:ascii="Times New Roman" w:eastAsia="Times New Roman" w:hAnsi="Times New Roman" w:cs="Times New Roman"/>
          <w:sz w:val="32"/>
          <w:szCs w:val="32"/>
          <w:lang w:eastAsia="ru-RU"/>
        </w:rPr>
        <w:t>2. Борьба за самоутверждение. Ребёнок объявляет войну бесконечным указаниям, замечаниям и опасениям взрослых. Он ждёт доверия к себе. Он хочет решать сам, это заложено в его природе – нельзя прожить жизнь на опыте старших.</w:t>
      </w:r>
    </w:p>
    <w:p w:rsidR="00F43DE7" w:rsidRPr="008D0A11" w:rsidRDefault="00F43DE7" w:rsidP="00F43DE7">
      <w:pPr>
        <w:spacing w:after="120"/>
        <w:ind w:left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D0A11">
        <w:rPr>
          <w:rFonts w:ascii="Times New Roman" w:eastAsia="Times New Roman" w:hAnsi="Times New Roman" w:cs="Times New Roman"/>
          <w:sz w:val="32"/>
          <w:szCs w:val="32"/>
          <w:lang w:eastAsia="ru-RU"/>
        </w:rPr>
        <w:t>3. Жажда мщения окружающему миру, взрослым. Ребёнок мстит за: - неверие в его способности и возможности</w:t>
      </w:r>
      <w:proofErr w:type="gramStart"/>
      <w:r w:rsidRPr="008D0A1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8D0A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proofErr w:type="gramStart"/>
      <w:r w:rsidRPr="008D0A11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8D0A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равнение не в его пользу со старшими или младшими братьями и сёстрами; - за унижение друг друга в кругу семьи; - за потерю одного из родителей в результате развода; - за появление в доме нового члена семьи, который становится более значимым, чем сам ребёнок; - за несправедливость по отношению к себе и невыполнение взрослыми обещания; - за родительскую ложь и хамелеонство; - за чрезмерное проявление взрослыми любви друг к другу. </w:t>
      </w:r>
    </w:p>
    <w:p w:rsidR="00F43DE7" w:rsidRPr="008D0A11" w:rsidRDefault="00F43DE7" w:rsidP="00F43DE7">
      <w:pPr>
        <w:spacing w:after="120"/>
        <w:ind w:left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D0A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Неверие в свой успех. Причинами неверия в собственный успех могут стать: низкие школьные результаты вне зависимости от приложенных ребёнком усилий, низкая самооценка, поощряемая родителями, плохие взаимоотношения в классе со сверстниками, откровенная изоляция ребёнка, отсутствие возможности проявить себя, свои способности и умения. </w:t>
      </w:r>
    </w:p>
    <w:p w:rsidR="00436F0A" w:rsidRDefault="00436F0A">
      <w:bookmarkStart w:id="0" w:name="_GoBack"/>
      <w:bookmarkEnd w:id="0"/>
    </w:p>
    <w:sectPr w:rsidR="00436F0A" w:rsidSect="00F43DE7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78"/>
    <w:rsid w:val="00436F0A"/>
    <w:rsid w:val="00F43DE7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PK-PSICHOLOG</dc:creator>
  <cp:keywords/>
  <dc:description/>
  <cp:lastModifiedBy>PK-PSICHOLOG</cp:lastModifiedBy>
  <cp:revision>2</cp:revision>
  <dcterms:created xsi:type="dcterms:W3CDTF">2014-06-03T04:35:00Z</dcterms:created>
  <dcterms:modified xsi:type="dcterms:W3CDTF">2014-06-03T04:36:00Z</dcterms:modified>
</cp:coreProperties>
</file>