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1F" w:rsidRDefault="0039095B" w:rsidP="0039095B">
      <w:pPr>
        <w:jc w:val="center"/>
      </w:pPr>
      <w:r>
        <w:t>РАЗРАБОТКА И ИСПОЛЬЗОВАНИЕ ПРАКТИКО-ОРИЕНТИРОВАННЫХ  ЗАДАНИЙ "МАТЕМАТИКА ВОКРУГ НАС"</w:t>
      </w:r>
    </w:p>
    <w:p w:rsidR="00B0301F" w:rsidRDefault="00B0301F" w:rsidP="0027745C">
      <w:pPr>
        <w:spacing w:after="0" w:line="240" w:lineRule="auto"/>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      </w:t>
      </w:r>
      <w:r w:rsidRPr="00B0301F">
        <w:rPr>
          <w:rFonts w:ascii="Times New Roman" w:hAnsi="Times New Roman" w:cs="Times New Roman"/>
          <w:color w:val="262626"/>
          <w:sz w:val="24"/>
          <w:szCs w:val="24"/>
          <w:shd w:val="clear" w:color="auto" w:fill="FFFFFF"/>
        </w:rPr>
        <w:t>Согласно концептуальным положениям Федерального государственного образовательного стандарта основного общего образования результатом освоения основной образовательной программы основного общего образования по математике должна стать математическая компетентность, то есть готовность выпускников использовать приобретенные знания, умения и способы деятельности в реальной жизни для решения практических задач. Степень математической компетентности определяется стандартом через требования к уровню подготовки выпускников: «Использовать приобретенные знания и умения в практической деятельности и в повседневной жизни для</w:t>
      </w:r>
      <w:r w:rsidRPr="00B0301F">
        <w:rPr>
          <w:rFonts w:ascii="Times New Roman" w:hAnsi="Times New Roman" w:cs="Times New Roman"/>
          <w:color w:val="262626"/>
          <w:sz w:val="24"/>
          <w:szCs w:val="24"/>
        </w:rPr>
        <w:br/>
      </w:r>
      <w:r w:rsidRPr="00B0301F">
        <w:rPr>
          <w:rFonts w:ascii="Times New Roman" w:hAnsi="Times New Roman" w:cs="Times New Roman"/>
          <w:color w:val="262626"/>
          <w:sz w:val="24"/>
          <w:szCs w:val="24"/>
          <w:shd w:val="clear" w:color="auto" w:fill="FFFFFF"/>
        </w:rPr>
        <w:t>– практических расчетов по формулам, используя при необходимости справочные материалы и простейшие вычислительные устройства;</w:t>
      </w:r>
      <w:r w:rsidRPr="00B0301F">
        <w:rPr>
          <w:rFonts w:ascii="Times New Roman" w:hAnsi="Times New Roman" w:cs="Times New Roman"/>
          <w:color w:val="262626"/>
          <w:sz w:val="24"/>
          <w:szCs w:val="24"/>
        </w:rPr>
        <w:br/>
      </w:r>
      <w:r w:rsidRPr="00B0301F">
        <w:rPr>
          <w:rFonts w:ascii="Times New Roman" w:hAnsi="Times New Roman" w:cs="Times New Roman"/>
          <w:color w:val="262626"/>
          <w:sz w:val="24"/>
          <w:szCs w:val="24"/>
          <w:shd w:val="clear" w:color="auto" w:fill="FFFFFF"/>
        </w:rPr>
        <w:t>– построения и исследования простейших математических моделей;</w:t>
      </w:r>
      <w:r w:rsidRPr="00B0301F">
        <w:rPr>
          <w:rFonts w:ascii="Times New Roman" w:hAnsi="Times New Roman" w:cs="Times New Roman"/>
          <w:color w:val="262626"/>
          <w:sz w:val="24"/>
          <w:szCs w:val="24"/>
        </w:rPr>
        <w:br/>
      </w:r>
      <w:r w:rsidRPr="00B0301F">
        <w:rPr>
          <w:rFonts w:ascii="Times New Roman" w:hAnsi="Times New Roman" w:cs="Times New Roman"/>
          <w:color w:val="262626"/>
          <w:sz w:val="24"/>
          <w:szCs w:val="24"/>
          <w:shd w:val="clear" w:color="auto" w:fill="FFFFFF"/>
        </w:rPr>
        <w:t>– описания и исследования с помощью функций реальных зависимостей, представления их графически; интерпретации графиков реальных процессов;</w:t>
      </w:r>
      <w:r w:rsidRPr="00B0301F">
        <w:rPr>
          <w:rFonts w:ascii="Times New Roman" w:hAnsi="Times New Roman" w:cs="Times New Roman"/>
          <w:color w:val="262626"/>
          <w:sz w:val="24"/>
          <w:szCs w:val="24"/>
        </w:rPr>
        <w:br/>
      </w:r>
      <w:r w:rsidRPr="00B0301F">
        <w:rPr>
          <w:rFonts w:ascii="Times New Roman" w:hAnsi="Times New Roman" w:cs="Times New Roman"/>
          <w:color w:val="262626"/>
          <w:sz w:val="24"/>
          <w:szCs w:val="24"/>
          <w:shd w:val="clear" w:color="auto" w:fill="FFFFFF"/>
        </w:rPr>
        <w:t>– решения геометрических, физических, экономических и других прикладных задач;</w:t>
      </w:r>
      <w:r w:rsidRPr="00B0301F">
        <w:rPr>
          <w:rFonts w:ascii="Times New Roman" w:hAnsi="Times New Roman" w:cs="Times New Roman"/>
          <w:color w:val="262626"/>
          <w:sz w:val="24"/>
          <w:szCs w:val="24"/>
        </w:rPr>
        <w:br/>
      </w:r>
      <w:r w:rsidRPr="00B0301F">
        <w:rPr>
          <w:rFonts w:ascii="Times New Roman" w:hAnsi="Times New Roman" w:cs="Times New Roman"/>
          <w:color w:val="262626"/>
          <w:sz w:val="24"/>
          <w:szCs w:val="24"/>
          <w:shd w:val="clear" w:color="auto" w:fill="FFFFFF"/>
        </w:rPr>
        <w:t>– анализа реальных числовых данных, представленных в виде диаграмм, графиков, анализа информации статистического характера;</w:t>
      </w:r>
      <w:r w:rsidRPr="00B0301F">
        <w:rPr>
          <w:rFonts w:ascii="Times New Roman" w:hAnsi="Times New Roman" w:cs="Times New Roman"/>
          <w:color w:val="262626"/>
          <w:sz w:val="24"/>
          <w:szCs w:val="24"/>
        </w:rPr>
        <w:br/>
      </w:r>
      <w:r w:rsidRPr="00B0301F">
        <w:rPr>
          <w:rFonts w:ascii="Times New Roman" w:hAnsi="Times New Roman" w:cs="Times New Roman"/>
          <w:color w:val="262626"/>
          <w:sz w:val="24"/>
          <w:szCs w:val="24"/>
          <w:shd w:val="clear" w:color="auto" w:fill="FFFFFF"/>
        </w:rPr>
        <w:t xml:space="preserve">– исследования несложных практических ситуаций на основе изученных формул и свойств фигур; вычисления длин, площадей и объемов </w:t>
      </w:r>
      <w:r w:rsidR="0039095B">
        <w:rPr>
          <w:rFonts w:ascii="Times New Roman" w:hAnsi="Times New Roman" w:cs="Times New Roman"/>
          <w:color w:val="262626"/>
          <w:sz w:val="24"/>
          <w:szCs w:val="24"/>
          <w:shd w:val="clear" w:color="auto" w:fill="FFFFFF"/>
        </w:rPr>
        <w:t>при решении практических задач».</w:t>
      </w:r>
      <w:r w:rsidRPr="00B0301F">
        <w:rPr>
          <w:rFonts w:ascii="Times New Roman" w:hAnsi="Times New Roman" w:cs="Times New Roman"/>
          <w:color w:val="262626"/>
          <w:sz w:val="24"/>
          <w:szCs w:val="24"/>
        </w:rPr>
        <w:br/>
      </w:r>
      <w:r w:rsidR="0039095B">
        <w:rPr>
          <w:rFonts w:ascii="Times New Roman" w:hAnsi="Times New Roman" w:cs="Times New Roman"/>
          <w:color w:val="262626"/>
          <w:sz w:val="24"/>
          <w:szCs w:val="24"/>
          <w:shd w:val="clear" w:color="auto" w:fill="FFFFFF"/>
        </w:rPr>
        <w:t xml:space="preserve">     </w:t>
      </w:r>
      <w:r w:rsidRPr="00B0301F">
        <w:rPr>
          <w:rFonts w:ascii="Times New Roman" w:hAnsi="Times New Roman" w:cs="Times New Roman"/>
          <w:color w:val="262626"/>
          <w:sz w:val="24"/>
          <w:szCs w:val="24"/>
          <w:shd w:val="clear" w:color="auto" w:fill="FFFFFF"/>
        </w:rPr>
        <w:t xml:space="preserve">Реализация этого положения в настоящее время находит свое отражение в создании учебно-методических комплексов нового поколения, разработке соответствующих контрольно-измерительных материалов для государственной итоговой аттестации выпускников 9-х </w:t>
      </w:r>
      <w:r w:rsidR="005852DD">
        <w:rPr>
          <w:rFonts w:ascii="Times New Roman" w:hAnsi="Times New Roman" w:cs="Times New Roman"/>
          <w:color w:val="262626"/>
          <w:sz w:val="24"/>
          <w:szCs w:val="24"/>
          <w:shd w:val="clear" w:color="auto" w:fill="FFFFFF"/>
        </w:rPr>
        <w:t xml:space="preserve"> </w:t>
      </w:r>
      <w:r w:rsidRPr="00B0301F">
        <w:rPr>
          <w:rFonts w:ascii="Times New Roman" w:hAnsi="Times New Roman" w:cs="Times New Roman"/>
          <w:color w:val="262626"/>
          <w:sz w:val="24"/>
          <w:szCs w:val="24"/>
          <w:shd w:val="clear" w:color="auto" w:fill="FFFFFF"/>
        </w:rPr>
        <w:t xml:space="preserve"> и связана, главным образом, с насыщением учебников, рабочих тетрадей, итоговых тестов практико-ориентированными задачами.</w:t>
      </w:r>
    </w:p>
    <w:p w:rsidR="009054F2" w:rsidRPr="00B0301F" w:rsidRDefault="00B0301F" w:rsidP="0027745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9054F2" w:rsidRPr="00B0301F">
        <w:rPr>
          <w:rFonts w:ascii="Times New Roman" w:hAnsi="Times New Roman" w:cs="Times New Roman"/>
          <w:color w:val="000000"/>
          <w:sz w:val="24"/>
          <w:szCs w:val="24"/>
          <w:shd w:val="clear" w:color="auto" w:fill="FFFFFF"/>
        </w:rPr>
        <w:t>Целью моей деятельности я</w:t>
      </w:r>
      <w:r w:rsidR="005852DD">
        <w:rPr>
          <w:rFonts w:ascii="Times New Roman" w:hAnsi="Times New Roman" w:cs="Times New Roman"/>
          <w:color w:val="000000"/>
          <w:sz w:val="24"/>
          <w:szCs w:val="24"/>
          <w:shd w:val="clear" w:color="auto" w:fill="FFFFFF"/>
        </w:rPr>
        <w:t xml:space="preserve">вляется формирование средствами </w:t>
      </w:r>
      <w:r w:rsidR="009054F2" w:rsidRPr="00B0301F">
        <w:rPr>
          <w:rFonts w:ascii="Times New Roman" w:hAnsi="Times New Roman" w:cs="Times New Roman"/>
          <w:color w:val="000000"/>
          <w:sz w:val="24"/>
          <w:szCs w:val="24"/>
          <w:shd w:val="clear" w:color="auto" w:fill="FFFFFF"/>
        </w:rPr>
        <w:t xml:space="preserve">математики компетенций, необходимых человеку для полноценной жизни в современном обществе. </w:t>
      </w:r>
      <w:r>
        <w:rPr>
          <w:rFonts w:ascii="Times New Roman" w:hAnsi="Times New Roman" w:cs="Times New Roman"/>
          <w:color w:val="000000"/>
          <w:sz w:val="24"/>
          <w:szCs w:val="24"/>
          <w:shd w:val="clear" w:color="auto" w:fill="FFFFFF"/>
        </w:rPr>
        <w:t xml:space="preserve"> </w:t>
      </w:r>
      <w:r w:rsidR="009054F2" w:rsidRPr="00B0301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9054F2" w:rsidRPr="00B0301F">
        <w:rPr>
          <w:rFonts w:ascii="Times New Roman" w:hAnsi="Times New Roman" w:cs="Times New Roman"/>
          <w:color w:val="000000"/>
          <w:sz w:val="24"/>
          <w:szCs w:val="24"/>
          <w:shd w:val="clear" w:color="auto" w:fill="FFFFFF"/>
        </w:rPr>
        <w:t xml:space="preserve"> Одной из основных задач, стоящих перед школой, является выяснение многообразных применений школьного курса математики при изучении смежных предметов, в технике, экономике.  Особо актуальным в настоящее время считаю развитие интеллектуальных навыков конструирования и моделирования математических задач. Поэтому в  своей практике я систематически и целенаправленно использую так называемые практико-ориентированные задания. Уже с 5 класса я знакомлю учащихся с алгоритмом построения практико-ориентированных задач.  Учащиеся как правило составляют такие задачи после изучения темы. Учитель определяет место задачи на уроке. Совместно с ними ставим цели, составляем алгоритм, определяем источники информации, часто обрабатываем</w:t>
      </w:r>
      <w:r w:rsidR="009054F2" w:rsidRPr="00B0301F">
        <w:rPr>
          <w:rStyle w:val="apple-converted-space"/>
          <w:rFonts w:ascii="Times New Roman" w:hAnsi="Times New Roman" w:cs="Times New Roman"/>
          <w:color w:val="000000"/>
          <w:sz w:val="24"/>
          <w:szCs w:val="24"/>
          <w:shd w:val="clear" w:color="auto" w:fill="FFFFFF"/>
        </w:rPr>
        <w:t> </w:t>
      </w:r>
      <w:r w:rsidR="009054F2" w:rsidRPr="00B0301F">
        <w:rPr>
          <w:rStyle w:val="c0"/>
          <w:rFonts w:ascii="Times New Roman" w:hAnsi="Times New Roman" w:cs="Times New Roman"/>
          <w:color w:val="000000"/>
          <w:sz w:val="24"/>
          <w:szCs w:val="24"/>
        </w:rPr>
        <w:t>информацию совместно с творческой группой, определяем способ представления (устный ответ, мини проект, презентация, буклет</w:t>
      </w:r>
      <w:r w:rsidR="005852DD">
        <w:rPr>
          <w:rStyle w:val="c0"/>
          <w:rFonts w:ascii="Times New Roman" w:hAnsi="Times New Roman" w:cs="Times New Roman"/>
          <w:color w:val="000000"/>
          <w:sz w:val="24"/>
          <w:szCs w:val="24"/>
        </w:rPr>
        <w:t>, сборник задач</w:t>
      </w:r>
      <w:r w:rsidR="009054F2" w:rsidRPr="00B0301F">
        <w:rPr>
          <w:rStyle w:val="c0"/>
          <w:rFonts w:ascii="Times New Roman" w:hAnsi="Times New Roman" w:cs="Times New Roman"/>
          <w:color w:val="000000"/>
          <w:sz w:val="24"/>
          <w:szCs w:val="24"/>
        </w:rPr>
        <w:t>).</w:t>
      </w:r>
      <w:r w:rsidR="005852DD">
        <w:rPr>
          <w:rStyle w:val="c0"/>
          <w:rFonts w:ascii="Times New Roman" w:hAnsi="Times New Roman" w:cs="Times New Roman"/>
          <w:color w:val="000000"/>
          <w:sz w:val="24"/>
          <w:szCs w:val="24"/>
        </w:rPr>
        <w:t xml:space="preserve"> Особый интерес вызывают у учеников </w:t>
      </w:r>
      <w:r w:rsidR="009054F2" w:rsidRPr="00B0301F">
        <w:rPr>
          <w:rStyle w:val="c0"/>
          <w:rFonts w:ascii="Times New Roman" w:hAnsi="Times New Roman" w:cs="Times New Roman"/>
          <w:color w:val="000000"/>
          <w:sz w:val="24"/>
          <w:szCs w:val="24"/>
        </w:rPr>
        <w:t xml:space="preserve"> задания с практическим содержанием, представляющие собой реальные жизненные ситуации. Примерами таких задач могут служить задания из части В тренирово</w:t>
      </w:r>
      <w:r w:rsidR="005852DD">
        <w:rPr>
          <w:rStyle w:val="c0"/>
          <w:rFonts w:ascii="Times New Roman" w:hAnsi="Times New Roman" w:cs="Times New Roman"/>
          <w:color w:val="000000"/>
          <w:sz w:val="24"/>
          <w:szCs w:val="24"/>
        </w:rPr>
        <w:t>чных тестов для подготовки к ОГЭ</w:t>
      </w:r>
      <w:r w:rsidR="009054F2" w:rsidRPr="00B0301F">
        <w:rPr>
          <w:rStyle w:val="c0"/>
          <w:rFonts w:ascii="Times New Roman" w:hAnsi="Times New Roman" w:cs="Times New Roman"/>
          <w:color w:val="000000"/>
          <w:sz w:val="24"/>
          <w:szCs w:val="24"/>
        </w:rPr>
        <w:t xml:space="preserve"> и других сборников. Некоторые из этих задач могут решать даже пятиклассники. Приведу для примера несколько таких задач:</w:t>
      </w:r>
    </w:p>
    <w:p w:rsidR="009054F2" w:rsidRPr="00B037CF" w:rsidRDefault="009054F2" w:rsidP="0027745C">
      <w:pPr>
        <w:pStyle w:val="c3"/>
        <w:numPr>
          <w:ilvl w:val="0"/>
          <w:numId w:val="3"/>
        </w:numPr>
        <w:spacing w:before="0" w:beforeAutospacing="0" w:after="0" w:afterAutospacing="0"/>
        <w:jc w:val="both"/>
        <w:rPr>
          <w:rFonts w:ascii="Arial" w:hAnsi="Arial" w:cs="Arial"/>
          <w:color w:val="000000"/>
        </w:rPr>
      </w:pPr>
      <w:r w:rsidRPr="00B037CF">
        <w:rPr>
          <w:rStyle w:val="c0"/>
          <w:color w:val="000000"/>
        </w:rPr>
        <w:t xml:space="preserve">Один килограмм мяса стоит 320 рублей. Мама </w:t>
      </w:r>
      <w:r w:rsidR="005852DD" w:rsidRPr="00B037CF">
        <w:rPr>
          <w:rStyle w:val="c0"/>
          <w:color w:val="000000"/>
        </w:rPr>
        <w:t>купила 2</w:t>
      </w:r>
      <w:r w:rsidRPr="00B037CF">
        <w:rPr>
          <w:rStyle w:val="c0"/>
          <w:color w:val="000000"/>
        </w:rPr>
        <w:t>,5 килограмма мяса и отдала 1 тысячу рублей. Сколько рублей сдачи мама должна получить?</w:t>
      </w:r>
    </w:p>
    <w:p w:rsidR="009054F2" w:rsidRPr="00B037CF" w:rsidRDefault="009054F2" w:rsidP="005852DD">
      <w:pPr>
        <w:pStyle w:val="c3"/>
        <w:numPr>
          <w:ilvl w:val="0"/>
          <w:numId w:val="3"/>
        </w:numPr>
        <w:spacing w:before="0" w:beforeAutospacing="0" w:after="0" w:afterAutospacing="0"/>
        <w:jc w:val="both"/>
        <w:rPr>
          <w:rFonts w:ascii="Arial" w:hAnsi="Arial" w:cs="Arial"/>
          <w:color w:val="000000"/>
        </w:rPr>
      </w:pPr>
      <w:r w:rsidRPr="00B037CF">
        <w:rPr>
          <w:rStyle w:val="c0"/>
          <w:color w:val="000000"/>
        </w:rPr>
        <w:t>Магазин открывается в 10 часов утра, а закрывается в 10 часов вечера. Обеденный перерыв длится с 15 до 16 часов. Сколько часов в день открыт магазин?</w:t>
      </w:r>
    </w:p>
    <w:p w:rsidR="009054F2" w:rsidRPr="00B037CF" w:rsidRDefault="009054F2" w:rsidP="005852DD">
      <w:pPr>
        <w:pStyle w:val="c3"/>
        <w:numPr>
          <w:ilvl w:val="0"/>
          <w:numId w:val="3"/>
        </w:numPr>
        <w:spacing w:before="0" w:beforeAutospacing="0" w:after="0" w:afterAutospacing="0"/>
        <w:rPr>
          <w:rFonts w:ascii="Arial" w:hAnsi="Arial" w:cs="Arial"/>
          <w:color w:val="000000"/>
        </w:rPr>
      </w:pPr>
      <w:r w:rsidRPr="00B037CF">
        <w:rPr>
          <w:rStyle w:val="c0"/>
          <w:color w:val="000000"/>
        </w:rPr>
        <w:t>Сколько штук обрезной доски нужно для 2 кубов досок, если одна обрезная доска имеет размеры 16</w:t>
      </w:r>
      <w:r w:rsidR="005852DD" w:rsidRPr="00B037CF">
        <w:rPr>
          <w:rStyle w:val="c0"/>
          <w:color w:val="000000"/>
        </w:rPr>
        <w:t xml:space="preserve"> </w:t>
      </w:r>
      <w:r w:rsidRPr="00B037CF">
        <w:rPr>
          <w:rStyle w:val="c0"/>
          <w:color w:val="000000"/>
        </w:rPr>
        <w:t>см *40 мм* 6,5 м ?</w:t>
      </w:r>
    </w:p>
    <w:p w:rsidR="0027745C" w:rsidRDefault="005852DD" w:rsidP="0027745C">
      <w:pPr>
        <w:widowControl w:val="0"/>
        <w:tabs>
          <w:tab w:val="left" w:pos="855"/>
        </w:tabs>
        <w:spacing w:after="0" w:line="240" w:lineRule="auto"/>
        <w:jc w:val="both"/>
        <w:rPr>
          <w:rFonts w:ascii="Times New Roman" w:hAnsi="Times New Roman"/>
          <w:bCs/>
          <w:sz w:val="28"/>
          <w:szCs w:val="28"/>
          <w:u w:val="single"/>
        </w:rPr>
      </w:pPr>
      <w:r w:rsidRPr="00B037CF">
        <w:rPr>
          <w:rStyle w:val="c0"/>
          <w:rFonts w:ascii="Times New Roman" w:hAnsi="Times New Roman" w:cs="Times New Roman"/>
          <w:color w:val="000000"/>
          <w:sz w:val="24"/>
          <w:szCs w:val="24"/>
        </w:rPr>
        <w:t>Более сложные задания я рассматриваю с  учащимся 8</w:t>
      </w:r>
      <w:r w:rsidR="009054F2" w:rsidRPr="00B037CF">
        <w:rPr>
          <w:rStyle w:val="c0"/>
          <w:rFonts w:ascii="Times New Roman" w:hAnsi="Times New Roman" w:cs="Times New Roman"/>
          <w:color w:val="000000"/>
          <w:sz w:val="24"/>
          <w:szCs w:val="24"/>
        </w:rPr>
        <w:t xml:space="preserve"> -9</w:t>
      </w:r>
      <w:r w:rsidRPr="00B037CF">
        <w:rPr>
          <w:rStyle w:val="c0"/>
          <w:rFonts w:ascii="Times New Roman" w:hAnsi="Times New Roman" w:cs="Times New Roman"/>
          <w:color w:val="000000"/>
          <w:sz w:val="24"/>
          <w:szCs w:val="24"/>
        </w:rPr>
        <w:t xml:space="preserve"> </w:t>
      </w:r>
      <w:r w:rsidR="009054F2" w:rsidRPr="00B037CF">
        <w:rPr>
          <w:rStyle w:val="c0"/>
          <w:rFonts w:ascii="Times New Roman" w:hAnsi="Times New Roman" w:cs="Times New Roman"/>
          <w:color w:val="000000"/>
          <w:sz w:val="24"/>
          <w:szCs w:val="24"/>
        </w:rPr>
        <w:t>классов</w:t>
      </w:r>
      <w:r w:rsidRPr="00B037CF">
        <w:rPr>
          <w:rStyle w:val="c0"/>
          <w:rFonts w:ascii="Times New Roman" w:hAnsi="Times New Roman" w:cs="Times New Roman"/>
          <w:color w:val="000000"/>
          <w:sz w:val="24"/>
          <w:szCs w:val="24"/>
        </w:rPr>
        <w:t xml:space="preserve"> на элективных курсах. </w:t>
      </w:r>
      <w:r w:rsidRPr="00B037CF">
        <w:rPr>
          <w:rStyle w:val="c0"/>
          <w:rFonts w:ascii="Times New Roman" w:hAnsi="Times New Roman" w:cs="Times New Roman"/>
          <w:color w:val="000000"/>
          <w:sz w:val="24"/>
          <w:szCs w:val="24"/>
        </w:rPr>
        <w:lastRenderedPageBreak/>
        <w:t>"Решение практических задач" ( 9 класс),</w:t>
      </w:r>
      <w:r w:rsidR="0039095B">
        <w:rPr>
          <w:rStyle w:val="c0"/>
          <w:rFonts w:ascii="Times New Roman" w:hAnsi="Times New Roman" w:cs="Times New Roman"/>
          <w:color w:val="000000"/>
          <w:sz w:val="24"/>
          <w:szCs w:val="24"/>
        </w:rPr>
        <w:t xml:space="preserve"> </w:t>
      </w:r>
      <m:oMath>
        <m:r>
          <w:rPr>
            <w:rStyle w:val="c0"/>
            <w:rFonts w:ascii="Cambria Math" w:hAnsi="Cambria Math" w:cs="Times New Roman"/>
            <w:color w:val="000000"/>
            <w:sz w:val="24"/>
            <w:szCs w:val="24"/>
          </w:rPr>
          <m:t>π</m:t>
        </m:r>
      </m:oMath>
      <w:r w:rsidRPr="00B037CF">
        <w:rPr>
          <w:rStyle w:val="c0"/>
          <w:rFonts w:ascii="Times New Roman" w:hAnsi="Times New Roman" w:cs="Times New Roman"/>
          <w:color w:val="000000"/>
          <w:sz w:val="24"/>
          <w:szCs w:val="24"/>
        </w:rPr>
        <w:t xml:space="preserve"> " Математика в курсе физики" ( 8 класс).</w:t>
      </w:r>
      <w:r w:rsidR="00B037CF" w:rsidRPr="00B037CF">
        <w:rPr>
          <w:rFonts w:ascii="Times New Roman" w:hAnsi="Times New Roman" w:cs="Times New Roman"/>
          <w:color w:val="586770"/>
          <w:sz w:val="24"/>
          <w:szCs w:val="24"/>
          <w:shd w:val="clear" w:color="auto" w:fill="FFFFFF"/>
        </w:rPr>
        <w:t xml:space="preserve"> </w:t>
      </w:r>
      <w:r w:rsidR="00B037CF" w:rsidRPr="00B037CF">
        <w:rPr>
          <w:rFonts w:ascii="Times New Roman" w:hAnsi="Times New Roman" w:cs="Times New Roman"/>
          <w:sz w:val="24"/>
          <w:szCs w:val="24"/>
          <w:shd w:val="clear" w:color="auto" w:fill="FFFFFF"/>
        </w:rPr>
        <w:t xml:space="preserve">На первый взгляд практико-ориентированные задачи кажутся простыми, что никакая подготовка к решению таких задач в старших классах школы не требуется. Однако анализ диагностических работ показывает, что каждый десятый старшеклассник делает ошибки при решении подобных задач. Причиной этого являются отсутствие тренировки, что сводит любые навыки к нулю. Также у старшеклассников, занимающихся алгеброй и </w:t>
      </w:r>
      <w:r w:rsidR="00B037CF">
        <w:rPr>
          <w:rFonts w:ascii="Times New Roman" w:hAnsi="Times New Roman" w:cs="Times New Roman"/>
          <w:sz w:val="24"/>
          <w:szCs w:val="24"/>
          <w:shd w:val="clear" w:color="auto" w:fill="FFFFFF"/>
        </w:rPr>
        <w:t xml:space="preserve"> геометрией</w:t>
      </w:r>
      <w:r w:rsidR="00B037CF" w:rsidRPr="00B037CF">
        <w:rPr>
          <w:rFonts w:ascii="Times New Roman" w:hAnsi="Times New Roman" w:cs="Times New Roman"/>
          <w:sz w:val="24"/>
          <w:szCs w:val="24"/>
          <w:shd w:val="clear" w:color="auto" w:fill="FFFFFF"/>
        </w:rPr>
        <w:t>, постепенно пропадает умение решать простые текстовые з</w:t>
      </w:r>
      <w:r w:rsidR="00B037CF">
        <w:rPr>
          <w:rFonts w:ascii="Times New Roman" w:hAnsi="Times New Roman" w:cs="Times New Roman"/>
          <w:sz w:val="24"/>
          <w:szCs w:val="24"/>
          <w:shd w:val="clear" w:color="auto" w:fill="FFFFFF"/>
        </w:rPr>
        <w:t>адачи арифметическим способом.</w:t>
      </w:r>
      <w:r w:rsidR="00B037CF" w:rsidRPr="00B037CF">
        <w:rPr>
          <w:rFonts w:ascii="Times New Roman" w:hAnsi="Times New Roman" w:cs="Times New Roman"/>
          <w:sz w:val="24"/>
          <w:szCs w:val="24"/>
          <w:shd w:val="clear" w:color="auto" w:fill="FFFFFF"/>
        </w:rPr>
        <w:t xml:space="preserve"> Кроме того, анализ неверных ответов при </w:t>
      </w:r>
      <w:r w:rsidR="00B037CF" w:rsidRPr="009D2B04">
        <w:rPr>
          <w:rFonts w:ascii="Times New Roman" w:hAnsi="Times New Roman" w:cs="Times New Roman"/>
          <w:sz w:val="24"/>
          <w:szCs w:val="24"/>
          <w:shd w:val="clear" w:color="auto" w:fill="FFFFFF"/>
        </w:rPr>
        <w:t>решении задач показывает, что многие ошибки в решениях возникают по двум причинам — это невнимательность при чтении условия задачи и арифметические «ляпы». Часто выпускники отвечают не на тот вопрос, который поставлен в задаче, а невнимательность при выполнении вычислений приводит к ошибке при правильном ходе решения задачи. Поэтому перед учителем стоит задача научить ученика смысловому чтению, умению работать с материалом, выделять главное,   внимательно читать условие и аккуратно вычислять. Для этого мною создан банк заданий, а для учащихся, испытывающих  трудности в обучении математики пошаговые инструкции к каждому типу задач.</w:t>
      </w:r>
      <w:r w:rsidR="009D2B04" w:rsidRPr="009D2B04">
        <w:rPr>
          <w:rFonts w:ascii="Times New Roman" w:eastAsia="Times New Roman" w:hAnsi="Times New Roman"/>
          <w:sz w:val="24"/>
          <w:szCs w:val="24"/>
        </w:rPr>
        <w:t xml:space="preserve">                   Практико-ориентированные задачи могут быть использованы с разной дидактической целью, они могут заинтересовать или мотивировать, развивать умственную деятельность, объяснять соотношение между математикой и другими дисциплинами. Часто у школьников возникает мысль, будто бы задачи бывают прикладные, т.е. нужные в жизни, и не практические, которые в жизни не понадобятся. Для устранения таких ошибок целесообразно использовать любую возможность показа того, что абстрактная задача может быть связана с прикладными.</w:t>
      </w:r>
      <w:r w:rsidR="009D2B04" w:rsidRPr="009D2B04">
        <w:rPr>
          <w:rFonts w:ascii="Times New Roman" w:eastAsia="Times New Roman" w:hAnsi="Times New Roman"/>
          <w:sz w:val="28"/>
          <w:szCs w:val="28"/>
        </w:rPr>
        <w:t xml:space="preserve"> </w:t>
      </w:r>
      <w:r w:rsidR="0027745C" w:rsidRPr="0027745C">
        <w:rPr>
          <w:rFonts w:ascii="Times New Roman" w:eastAsia="Times New Roman" w:hAnsi="Times New Roman"/>
          <w:sz w:val="24"/>
          <w:szCs w:val="24"/>
        </w:rPr>
        <w:t>(Например:</w:t>
      </w:r>
      <w:r w:rsidR="0027745C" w:rsidRPr="0027745C">
        <w:rPr>
          <w:rFonts w:ascii="Times New Roman" w:hAnsi="Times New Roman"/>
          <w:bCs/>
          <w:sz w:val="28"/>
          <w:szCs w:val="28"/>
          <w:u w:val="single"/>
        </w:rPr>
        <w:t xml:space="preserve"> </w:t>
      </w:r>
    </w:p>
    <w:p w:rsidR="0027745C" w:rsidRPr="0027745C" w:rsidRDefault="0027745C" w:rsidP="0027745C">
      <w:pPr>
        <w:widowControl w:val="0"/>
        <w:tabs>
          <w:tab w:val="left" w:pos="855"/>
        </w:tabs>
        <w:spacing w:after="0" w:line="240" w:lineRule="auto"/>
        <w:jc w:val="both"/>
        <w:rPr>
          <w:rFonts w:ascii="Times New Roman" w:hAnsi="Times New Roman"/>
          <w:sz w:val="24"/>
          <w:szCs w:val="24"/>
        </w:rPr>
      </w:pPr>
      <w:r w:rsidRPr="0027745C">
        <w:rPr>
          <w:rFonts w:ascii="Times New Roman" w:hAnsi="Times New Roman"/>
          <w:bCs/>
          <w:sz w:val="24"/>
          <w:szCs w:val="24"/>
          <w:u w:val="single"/>
        </w:rPr>
        <w:t xml:space="preserve">Абстрактная задача </w:t>
      </w:r>
      <w:r w:rsidRPr="0027745C">
        <w:rPr>
          <w:rFonts w:ascii="Times New Roman" w:hAnsi="Times New Roman"/>
          <w:bCs/>
          <w:i/>
          <w:iCs/>
          <w:sz w:val="24"/>
          <w:szCs w:val="24"/>
        </w:rPr>
        <w:t xml:space="preserve">- Решить уравнение </w:t>
      </w:r>
      <w:r w:rsidRPr="0027745C">
        <w:rPr>
          <w:rFonts w:ascii="Times New Roman" w:hAnsi="Times New Roman"/>
          <w:bCs/>
          <w:i/>
          <w:iCs/>
          <w:sz w:val="24"/>
          <w:szCs w:val="24"/>
          <w:lang w:val="en-US"/>
        </w:rPr>
        <w:t>x</w:t>
      </w:r>
      <w:r w:rsidRPr="0027745C">
        <w:rPr>
          <w:rFonts w:ascii="Times New Roman" w:hAnsi="Times New Roman"/>
          <w:bCs/>
          <w:i/>
          <w:iCs/>
          <w:sz w:val="24"/>
          <w:szCs w:val="24"/>
          <w:vertAlign w:val="superscript"/>
        </w:rPr>
        <w:t>2</w:t>
      </w:r>
      <w:r w:rsidRPr="0027745C">
        <w:rPr>
          <w:rFonts w:ascii="Times New Roman" w:hAnsi="Times New Roman"/>
          <w:bCs/>
          <w:i/>
          <w:iCs/>
          <w:sz w:val="24"/>
          <w:szCs w:val="24"/>
        </w:rPr>
        <w:t>-58</w:t>
      </w:r>
      <w:r w:rsidRPr="0027745C">
        <w:rPr>
          <w:rFonts w:ascii="Times New Roman" w:hAnsi="Times New Roman"/>
          <w:bCs/>
          <w:i/>
          <w:iCs/>
          <w:sz w:val="24"/>
          <w:szCs w:val="24"/>
          <w:lang w:val="en-US"/>
        </w:rPr>
        <w:t>x</w:t>
      </w:r>
      <w:r w:rsidR="00C10F5D">
        <w:rPr>
          <w:rFonts w:ascii="Times New Roman" w:hAnsi="Times New Roman"/>
          <w:bCs/>
          <w:i/>
          <w:iCs/>
          <w:sz w:val="24"/>
          <w:szCs w:val="24"/>
        </w:rPr>
        <w:t>+72</w:t>
      </w:r>
      <w:r w:rsidRPr="0027745C">
        <w:rPr>
          <w:rFonts w:ascii="Times New Roman" w:hAnsi="Times New Roman"/>
          <w:bCs/>
          <w:i/>
          <w:iCs/>
          <w:sz w:val="24"/>
          <w:szCs w:val="24"/>
        </w:rPr>
        <w:t>0=0</w:t>
      </w:r>
    </w:p>
    <w:p w:rsidR="0027745C" w:rsidRPr="0027745C" w:rsidRDefault="0027745C" w:rsidP="0027745C">
      <w:pPr>
        <w:widowControl w:val="0"/>
        <w:tabs>
          <w:tab w:val="left" w:pos="855"/>
        </w:tabs>
        <w:spacing w:after="0" w:line="240" w:lineRule="auto"/>
        <w:jc w:val="both"/>
        <w:rPr>
          <w:rFonts w:ascii="Times New Roman" w:hAnsi="Times New Roman"/>
          <w:sz w:val="24"/>
          <w:szCs w:val="24"/>
        </w:rPr>
      </w:pPr>
      <w:r w:rsidRPr="0027745C">
        <w:rPr>
          <w:rFonts w:ascii="Times New Roman" w:hAnsi="Times New Roman"/>
          <w:bCs/>
          <w:i/>
          <w:iCs/>
          <w:sz w:val="24"/>
          <w:szCs w:val="24"/>
          <w:u w:val="single"/>
        </w:rPr>
        <w:t xml:space="preserve">Практическая задача </w:t>
      </w:r>
      <w:r w:rsidRPr="0027745C">
        <w:rPr>
          <w:rFonts w:ascii="Times New Roman" w:hAnsi="Times New Roman"/>
          <w:bCs/>
          <w:i/>
          <w:iCs/>
          <w:sz w:val="24"/>
          <w:szCs w:val="24"/>
        </w:rPr>
        <w:t xml:space="preserve">- </w:t>
      </w:r>
      <w:r w:rsidRPr="0027745C">
        <w:rPr>
          <w:rFonts w:ascii="Times New Roman" w:hAnsi="Times New Roman"/>
          <w:bCs/>
          <w:sz w:val="24"/>
          <w:szCs w:val="24"/>
        </w:rPr>
        <w:t>Имеется материал для построения забора длиной 116 м. Можно ли загородить этим забором прямоугольный загон для уток на пти</w:t>
      </w:r>
      <w:r w:rsidR="00C10F5D">
        <w:rPr>
          <w:rFonts w:ascii="Times New Roman" w:hAnsi="Times New Roman"/>
          <w:bCs/>
          <w:sz w:val="24"/>
          <w:szCs w:val="24"/>
        </w:rPr>
        <w:t>цефабрике площадью 7,2</w:t>
      </w:r>
      <w:r w:rsidRPr="0027745C">
        <w:rPr>
          <w:rFonts w:ascii="Times New Roman" w:hAnsi="Times New Roman"/>
          <w:bCs/>
          <w:sz w:val="24"/>
          <w:szCs w:val="24"/>
        </w:rPr>
        <w:t xml:space="preserve"> а. Определить стороны этого загона</w:t>
      </w:r>
      <w:r>
        <w:rPr>
          <w:rFonts w:ascii="Times New Roman" w:hAnsi="Times New Roman"/>
          <w:bCs/>
          <w:sz w:val="24"/>
          <w:szCs w:val="24"/>
        </w:rPr>
        <w:t>.)</w:t>
      </w:r>
    </w:p>
    <w:p w:rsidR="00C10F5D" w:rsidRDefault="0027745C" w:rsidP="00C10F5D">
      <w:pPr>
        <w:shd w:val="clear" w:color="auto" w:fill="FFFFFF"/>
        <w:spacing w:after="0" w:line="240" w:lineRule="auto"/>
        <w:jc w:val="both"/>
        <w:rPr>
          <w:rFonts w:ascii="Times New Roman" w:hAnsi="Times New Roman"/>
          <w:sz w:val="24"/>
          <w:szCs w:val="24"/>
        </w:rPr>
      </w:pPr>
      <w:r w:rsidRPr="0027745C">
        <w:rPr>
          <w:rFonts w:ascii="Times New Roman" w:eastAsia="Times New Roman" w:hAnsi="Times New Roman"/>
          <w:sz w:val="24"/>
          <w:szCs w:val="24"/>
        </w:rPr>
        <w:t xml:space="preserve">     </w:t>
      </w:r>
      <w:r w:rsidR="009D2B04" w:rsidRPr="0027745C">
        <w:rPr>
          <w:rFonts w:ascii="Times New Roman" w:eastAsia="Times New Roman" w:hAnsi="Times New Roman"/>
          <w:sz w:val="24"/>
          <w:szCs w:val="24"/>
        </w:rPr>
        <w:t>Важным средством достижения прикладной и практической</w:t>
      </w:r>
      <w:r w:rsidR="009D2B04" w:rsidRPr="009D2B04">
        <w:rPr>
          <w:rFonts w:ascii="Times New Roman" w:eastAsia="Times New Roman" w:hAnsi="Times New Roman"/>
          <w:sz w:val="24"/>
          <w:szCs w:val="24"/>
        </w:rPr>
        <w:t xml:space="preserve"> направленности обучения математике служит планомерное развитие у школьников наиболее ценных для повседневной деятельности навыков выполнения вычислений и измерений, построения и чтения графиков, составления и применения таблиц, пользование справочной литературой. Возможны различные пути формирования подобных навыков. В этой связи являются перспективными вычислительные практикумы, лабораторные работы по измерению геометрических величин, измерительные работы на местности, задания на конструирование и преобразование графиков.</w:t>
      </w:r>
      <w:r w:rsidR="009D2B04">
        <w:rPr>
          <w:rFonts w:ascii="Times New Roman" w:eastAsia="Times New Roman" w:hAnsi="Times New Roman"/>
          <w:sz w:val="24"/>
          <w:szCs w:val="24"/>
        </w:rPr>
        <w:t xml:space="preserve"> Мною разработаны лабораторно-практические работы по курсу "Математика". Эти работы могут использоваться на любом этапе урока. Например, при изучении темы "Длина окружности" в 6 классе, я провожу работу</w:t>
      </w:r>
      <w:r w:rsidR="007A141B">
        <w:rPr>
          <w:rFonts w:ascii="Times New Roman" w:eastAsia="Times New Roman" w:hAnsi="Times New Roman"/>
          <w:sz w:val="24"/>
          <w:szCs w:val="24"/>
        </w:rPr>
        <w:t>,</w:t>
      </w:r>
      <w:r w:rsidR="009D2B04">
        <w:rPr>
          <w:rFonts w:ascii="Times New Roman" w:eastAsia="Times New Roman" w:hAnsi="Times New Roman"/>
          <w:sz w:val="24"/>
          <w:szCs w:val="24"/>
        </w:rPr>
        <w:t xml:space="preserve"> направленную на вычисление числа </w:t>
      </w:r>
      <w:r w:rsidR="0039095B">
        <w:rPr>
          <w:rFonts w:ascii="Times New Roman" w:eastAsia="Times New Roman" w:hAnsi="Times New Roman" w:cs="Times New Roman"/>
          <w:sz w:val="24"/>
          <w:szCs w:val="24"/>
        </w:rPr>
        <w:t>π</w:t>
      </w:r>
      <w:r w:rsidR="0039095B">
        <w:rPr>
          <w:rFonts w:ascii="Times New Roman" w:eastAsia="Times New Roman" w:hAnsi="Times New Roman"/>
          <w:sz w:val="24"/>
          <w:szCs w:val="24"/>
        </w:rPr>
        <w:t xml:space="preserve"> </w:t>
      </w:r>
      <w:r w:rsidR="009D2B04">
        <w:rPr>
          <w:rFonts w:ascii="Times New Roman" w:eastAsia="Times New Roman" w:hAnsi="Times New Roman"/>
          <w:sz w:val="24"/>
          <w:szCs w:val="24"/>
        </w:rPr>
        <w:t xml:space="preserve">. Ученики </w:t>
      </w:r>
      <w:r w:rsidR="007A141B">
        <w:rPr>
          <w:rFonts w:ascii="Times New Roman" w:eastAsia="Times New Roman" w:hAnsi="Times New Roman"/>
          <w:sz w:val="24"/>
          <w:szCs w:val="24"/>
        </w:rPr>
        <w:t>устанавливают зависимость между длиной окружности и ее радиусом</w:t>
      </w:r>
      <w:r w:rsidR="0039095B">
        <w:rPr>
          <w:rFonts w:ascii="Times New Roman" w:eastAsia="Times New Roman" w:hAnsi="Times New Roman"/>
          <w:sz w:val="24"/>
          <w:szCs w:val="24"/>
        </w:rPr>
        <w:t xml:space="preserve"> </w:t>
      </w:r>
      <w:r w:rsidR="007A141B">
        <w:rPr>
          <w:rFonts w:ascii="Times New Roman" w:eastAsia="Times New Roman" w:hAnsi="Times New Roman"/>
          <w:sz w:val="24"/>
          <w:szCs w:val="24"/>
        </w:rPr>
        <w:t>( используются подручные средства: крышки разного диаметра, нитки, пластилин). В 8 классе при изучении темы "Площадь многоугольников" ученикам</w:t>
      </w:r>
      <w:r w:rsidR="007A141B" w:rsidRPr="007A141B">
        <w:rPr>
          <w:rFonts w:ascii="Times New Roman" w:hAnsi="Times New Roman"/>
          <w:sz w:val="28"/>
          <w:szCs w:val="28"/>
        </w:rPr>
        <w:t xml:space="preserve"> </w:t>
      </w:r>
      <w:r w:rsidR="007A141B">
        <w:rPr>
          <w:rFonts w:ascii="Times New Roman" w:hAnsi="Times New Roman"/>
          <w:sz w:val="24"/>
          <w:szCs w:val="24"/>
        </w:rPr>
        <w:t>п</w:t>
      </w:r>
      <w:r w:rsidR="007A141B" w:rsidRPr="007A141B">
        <w:rPr>
          <w:rFonts w:ascii="Times New Roman" w:hAnsi="Times New Roman"/>
          <w:sz w:val="24"/>
          <w:szCs w:val="24"/>
        </w:rPr>
        <w:t>редлагается произвести настилку паркетного пола в игровом зале раз</w:t>
      </w:r>
      <w:r w:rsidR="007A141B">
        <w:rPr>
          <w:rFonts w:ascii="Times New Roman" w:hAnsi="Times New Roman"/>
          <w:sz w:val="24"/>
          <w:szCs w:val="24"/>
        </w:rPr>
        <w:t>мером 5х7м.</w:t>
      </w:r>
      <w:r w:rsidR="007A141B" w:rsidRPr="007A141B">
        <w:rPr>
          <w:rFonts w:ascii="Times New Roman" w:hAnsi="Times New Roman"/>
          <w:sz w:val="24"/>
          <w:szCs w:val="24"/>
        </w:rPr>
        <w:t xml:space="preserve"> Паркетные плитки имеют форму прямоугольных треугольников, параллелограммов и равнобедренных трапеций. Размеры плиток в сантиметрах указаны на рисунке.</w:t>
      </w:r>
      <w:r w:rsidR="007A141B" w:rsidRPr="007A141B">
        <w:rPr>
          <w:color w:val="000000"/>
          <w:shd w:val="clear" w:color="auto" w:fill="FFFFFF"/>
        </w:rPr>
        <w:t xml:space="preserve"> </w:t>
      </w:r>
      <w:r w:rsidR="007A141B" w:rsidRPr="007A141B">
        <w:rPr>
          <w:rFonts w:ascii="Times New Roman" w:hAnsi="Times New Roman" w:cs="Times New Roman"/>
          <w:color w:val="000000"/>
          <w:sz w:val="24"/>
          <w:szCs w:val="24"/>
          <w:shd w:val="clear" w:color="auto" w:fill="FFFFFF"/>
        </w:rPr>
        <w:t> В качестве домашнего задания  предлагаю задачу, которую школьники могут решать вместе с родителями. Примером такой задачи может служить задача  «Ремонт». Обычно это бывает мини- проек</w:t>
      </w:r>
      <w:r w:rsidR="007A141B">
        <w:rPr>
          <w:rFonts w:ascii="Times New Roman" w:hAnsi="Times New Roman" w:cs="Times New Roman"/>
          <w:color w:val="000000"/>
          <w:sz w:val="24"/>
          <w:szCs w:val="24"/>
          <w:shd w:val="clear" w:color="auto" w:fill="FFFFFF"/>
        </w:rPr>
        <w:t>т</w:t>
      </w:r>
      <w:r w:rsidR="007A141B" w:rsidRPr="007A141B">
        <w:rPr>
          <w:rFonts w:ascii="Times New Roman" w:hAnsi="Times New Roman" w:cs="Times New Roman"/>
          <w:color w:val="000000"/>
          <w:sz w:val="24"/>
          <w:szCs w:val="24"/>
          <w:shd w:val="clear" w:color="auto" w:fill="FFFFFF"/>
        </w:rPr>
        <w:t xml:space="preserve"> «Ремонт».</w:t>
      </w:r>
      <w:r w:rsidR="007A141B" w:rsidRPr="007A141B">
        <w:rPr>
          <w:rFonts w:ascii="Times New Roman" w:hAnsi="Times New Roman"/>
          <w:color w:val="000000"/>
          <w:sz w:val="28"/>
          <w:szCs w:val="28"/>
        </w:rPr>
        <w:t xml:space="preserve"> </w:t>
      </w:r>
      <w:r w:rsidR="007A141B" w:rsidRPr="007A141B">
        <w:rPr>
          <w:rFonts w:ascii="Times New Roman" w:hAnsi="Times New Roman"/>
          <w:color w:val="000000"/>
          <w:sz w:val="24"/>
          <w:szCs w:val="24"/>
        </w:rPr>
        <w:t>Проект «Калорийн</w:t>
      </w:r>
      <w:r w:rsidR="007A141B">
        <w:rPr>
          <w:rFonts w:ascii="Times New Roman" w:hAnsi="Times New Roman"/>
          <w:color w:val="000000"/>
          <w:sz w:val="24"/>
          <w:szCs w:val="24"/>
        </w:rPr>
        <w:t xml:space="preserve">ость потребительской корзины». </w:t>
      </w:r>
      <w:r w:rsidR="007A141B" w:rsidRPr="007A141B">
        <w:rPr>
          <w:rFonts w:ascii="Times New Roman" w:hAnsi="Times New Roman"/>
          <w:color w:val="000000"/>
          <w:sz w:val="24"/>
          <w:szCs w:val="24"/>
        </w:rPr>
        <w:t>Разрабатывается при изучении темы «Проценты». Учащиеся</w:t>
      </w:r>
      <w:r w:rsidR="007A141B" w:rsidRPr="007A141B">
        <w:rPr>
          <w:rFonts w:ascii="Times New Roman" w:hAnsi="Times New Roman"/>
          <w:sz w:val="24"/>
          <w:szCs w:val="24"/>
        </w:rPr>
        <w:t xml:space="preserve"> изучают </w:t>
      </w:r>
      <w:r w:rsidR="007A141B" w:rsidRPr="007A141B">
        <w:rPr>
          <w:rFonts w:ascii="Times New Roman" w:hAnsi="Times New Roman"/>
          <w:bCs/>
          <w:sz w:val="24"/>
          <w:szCs w:val="24"/>
        </w:rPr>
        <w:t xml:space="preserve">зависимость между </w:t>
      </w:r>
      <w:proofErr w:type="spellStart"/>
      <w:r w:rsidR="007A141B" w:rsidRPr="007A141B">
        <w:rPr>
          <w:rFonts w:ascii="Times New Roman" w:hAnsi="Times New Roman"/>
          <w:bCs/>
          <w:sz w:val="24"/>
          <w:szCs w:val="24"/>
        </w:rPr>
        <w:t>энергозатратностью</w:t>
      </w:r>
      <w:proofErr w:type="spellEnd"/>
      <w:r w:rsidR="007A141B" w:rsidRPr="007A141B">
        <w:rPr>
          <w:rFonts w:ascii="Times New Roman" w:hAnsi="Times New Roman"/>
          <w:bCs/>
          <w:sz w:val="24"/>
          <w:szCs w:val="24"/>
        </w:rPr>
        <w:t xml:space="preserve"> организма и энергоёмкостью (калорийностью) пищи для организации здорового питания школьника. </w:t>
      </w:r>
      <w:r w:rsidR="007A141B" w:rsidRPr="007A141B">
        <w:rPr>
          <w:rFonts w:ascii="Times New Roman" w:hAnsi="Times New Roman"/>
          <w:sz w:val="24"/>
          <w:szCs w:val="24"/>
        </w:rPr>
        <w:t xml:space="preserve">В результате выполнения проекта учащиеся учатся вычислять свою дневную норму, считать калорийность своего суточного рациона питания. </w:t>
      </w:r>
    </w:p>
    <w:p w:rsidR="00617F32" w:rsidRDefault="00C10F5D" w:rsidP="00617F32">
      <w:pPr>
        <w:pStyle w:val="a3"/>
        <w:shd w:val="clear" w:color="auto" w:fill="FFFFFF"/>
        <w:spacing w:before="0" w:beforeAutospacing="0" w:after="0" w:afterAutospacing="0" w:line="240" w:lineRule="atLeast"/>
        <w:jc w:val="both"/>
        <w:rPr>
          <w:rStyle w:val="c0"/>
        </w:rPr>
      </w:pPr>
      <w:r>
        <w:rPr>
          <w:color w:val="333333"/>
        </w:rPr>
        <w:lastRenderedPageBreak/>
        <w:t xml:space="preserve">     </w:t>
      </w:r>
      <w:r w:rsidR="0027745C" w:rsidRPr="00617F32">
        <w:t>В практической направленности обучения математике существенная роль принадлежит геометрии. Эффективность познавательной деятельности обучающихся повышается при проведении практического занятия</w:t>
      </w:r>
      <w:r w:rsidRPr="00617F32">
        <w:t>.</w:t>
      </w:r>
      <w:r w:rsidRPr="00617F32">
        <w:rPr>
          <w:rFonts w:ascii="Helvetica" w:hAnsi="Helvetica" w:cs="Helvetica"/>
          <w:sz w:val="20"/>
          <w:szCs w:val="20"/>
        </w:rPr>
        <w:t xml:space="preserve"> </w:t>
      </w:r>
      <w:r w:rsidRPr="00617F32">
        <w:t>Практические занятия развивают у обучающихся творческую самостоятельность, инициативу, помогают лучше реализовать в обучении принцип связи теории и практики, как сейчас модно называть – компетентностью.</w:t>
      </w:r>
      <w:r w:rsidR="0027745C" w:rsidRPr="00617F32">
        <w:t xml:space="preserve"> Этот вид работы для учащихся является творческим.</w:t>
      </w:r>
      <w:r w:rsidRPr="00617F32">
        <w:rPr>
          <w:rStyle w:val="c0"/>
        </w:rPr>
        <w:t xml:space="preserve"> </w:t>
      </w:r>
    </w:p>
    <w:p w:rsidR="002416A5" w:rsidRDefault="00617F32" w:rsidP="00617F32">
      <w:pPr>
        <w:pStyle w:val="a3"/>
        <w:shd w:val="clear" w:color="auto" w:fill="FFFFFF"/>
        <w:spacing w:before="0" w:beforeAutospacing="0" w:after="0" w:afterAutospacing="0" w:line="240" w:lineRule="atLeast"/>
        <w:jc w:val="both"/>
        <w:rPr>
          <w:color w:val="000000"/>
          <w:sz w:val="18"/>
          <w:szCs w:val="18"/>
          <w:shd w:val="clear" w:color="auto" w:fill="FFFFFF"/>
        </w:rPr>
      </w:pPr>
      <w:r>
        <w:rPr>
          <w:rStyle w:val="c0"/>
        </w:rPr>
        <w:t xml:space="preserve">    </w:t>
      </w:r>
      <w:r w:rsidR="00C10F5D" w:rsidRPr="00617F32">
        <w:rPr>
          <w:rStyle w:val="c0"/>
        </w:rPr>
        <w:t>Особое внимание я уделяю пропедевтическому курсу "Геометрия вокруг нас"( 5-6 классы).</w:t>
      </w:r>
      <w:r w:rsidR="00C10F5D" w:rsidRPr="00617F32">
        <w:t xml:space="preserve"> </w:t>
      </w:r>
      <w:r w:rsidRPr="00617F32">
        <w:t xml:space="preserve"> Этот курс был разработан на основе курса "Наглядная геометрия" под редакцией И.Ф. </w:t>
      </w:r>
      <w:proofErr w:type="spellStart"/>
      <w:r w:rsidRPr="00617F32">
        <w:t>Шарыгина</w:t>
      </w:r>
      <w:proofErr w:type="spellEnd"/>
      <w:r w:rsidRPr="00617F32">
        <w:t xml:space="preserve">, Л.Н. </w:t>
      </w:r>
      <w:proofErr w:type="spellStart"/>
      <w:r w:rsidRPr="00617F32">
        <w:t>Ерганжиевой</w:t>
      </w:r>
      <w:proofErr w:type="spellEnd"/>
      <w:r>
        <w:t xml:space="preserve"> и адаптирован под данных обучающихся</w:t>
      </w:r>
      <w:r w:rsidRPr="00617F32">
        <w:t>.</w:t>
      </w:r>
      <w:r>
        <w:t xml:space="preserve"> </w:t>
      </w:r>
      <w:r w:rsidR="00C10F5D" w:rsidRPr="00617F32">
        <w:t>Наблюдая предметы окружающей действительности, модели простейших фигур, обучающиеся накапливают геометрические факты, переработка которых в их сознании приводит к формированию и развитию</w:t>
      </w:r>
      <w:r w:rsidR="00C10F5D" w:rsidRPr="00617F32">
        <w:rPr>
          <w:rStyle w:val="apple-converted-space"/>
        </w:rPr>
        <w:t> </w:t>
      </w:r>
      <w:r w:rsidR="00C10F5D" w:rsidRPr="007D2196">
        <w:t>пространственных представлений.</w:t>
      </w:r>
      <w:r>
        <w:t xml:space="preserve"> В ходе изучения этого курса обучающиеся знакомятся с топологическими опытами, оригами, с геометрией на клетчатой бумаге и т.д. Введение данного курса позволило повысить качество знаний по геометрии и сделать ее доступным и "нестрашным "предметом школьного курса.</w:t>
      </w:r>
      <w:r w:rsidR="002416A5" w:rsidRPr="002416A5">
        <w:rPr>
          <w:color w:val="000000"/>
          <w:sz w:val="18"/>
          <w:szCs w:val="18"/>
          <w:shd w:val="clear" w:color="auto" w:fill="FFFFFF"/>
        </w:rPr>
        <w:t xml:space="preserve"> </w:t>
      </w:r>
    </w:p>
    <w:p w:rsidR="0027745C" w:rsidRPr="00416ED1" w:rsidRDefault="002416A5" w:rsidP="00416ED1">
      <w:pPr>
        <w:pStyle w:val="a3"/>
        <w:shd w:val="clear" w:color="auto" w:fill="FFFFFF"/>
        <w:spacing w:before="0" w:beforeAutospacing="0" w:after="0" w:afterAutospacing="0" w:line="240" w:lineRule="atLeast"/>
        <w:jc w:val="both"/>
      </w:pPr>
      <w:r w:rsidRPr="002416A5">
        <w:rPr>
          <w:color w:val="000000"/>
          <w:shd w:val="clear" w:color="auto" w:fill="FFFFFF"/>
        </w:rPr>
        <w:t xml:space="preserve">    Прикладная направленность обучения математике предполагает ориентацию его содержания и методов на тесную связь с жизнью, основами других наук, на подготовку школьников к использованию математических знаний в будущей профессиональной деятельности, на широкое использование в процессе обучения современной компьютерной техники.</w:t>
      </w:r>
      <w:r w:rsidRPr="002416A5">
        <w:rPr>
          <w:color w:val="000000"/>
          <w:sz w:val="18"/>
          <w:szCs w:val="18"/>
          <w:shd w:val="clear" w:color="auto" w:fill="FFFFFF"/>
        </w:rPr>
        <w:t xml:space="preserve"> </w:t>
      </w:r>
      <w:r w:rsidRPr="00416ED1">
        <w:rPr>
          <w:color w:val="000000"/>
          <w:shd w:val="clear" w:color="auto" w:fill="FFFFFF"/>
        </w:rPr>
        <w:t>Проникновение математических знаний и методов в различные учебные предметы создает благоприятные условия для формирования научного мировоззрения учащихся.</w:t>
      </w:r>
    </w:p>
    <w:p w:rsidR="002416A5" w:rsidRPr="00416ED1" w:rsidRDefault="00C10F5D" w:rsidP="002416A5">
      <w:pPr>
        <w:pStyle w:val="c3"/>
        <w:spacing w:before="0" w:beforeAutospacing="0" w:after="0" w:afterAutospacing="0"/>
        <w:jc w:val="both"/>
        <w:rPr>
          <w:rFonts w:ascii="Calibri" w:hAnsi="Calibri"/>
          <w:color w:val="000000"/>
        </w:rPr>
      </w:pPr>
      <w:r w:rsidRPr="00416ED1">
        <w:rPr>
          <w:rFonts w:ascii="Helvetica" w:hAnsi="Helvetica" w:cs="Helvetica"/>
          <w:color w:val="333333"/>
        </w:rPr>
        <w:t xml:space="preserve"> </w:t>
      </w:r>
      <w:r w:rsidR="0027745C" w:rsidRPr="00416ED1">
        <w:rPr>
          <w:rFonts w:ascii="Helvetica" w:hAnsi="Helvetica" w:cs="Helvetica"/>
          <w:color w:val="333333"/>
        </w:rPr>
        <w:t xml:space="preserve"> </w:t>
      </w:r>
      <w:r w:rsidRPr="00416ED1">
        <w:rPr>
          <w:rFonts w:ascii="Helvetica" w:hAnsi="Helvetica" w:cs="Helvetica"/>
          <w:color w:val="333333"/>
        </w:rPr>
        <w:t xml:space="preserve"> </w:t>
      </w:r>
      <w:r w:rsidR="002416A5" w:rsidRPr="00416ED1">
        <w:rPr>
          <w:color w:val="000000"/>
          <w:shd w:val="clear" w:color="auto" w:fill="FFFFFF"/>
        </w:rPr>
        <w:t>Физика – предмет, где наиболее полно раскрываются разнообразные приложения математики. В тоже время физика является «поставщиком» математики, снабжая её неограниченным практическим учебным материалом.</w:t>
      </w:r>
      <w:r w:rsidR="002416A5" w:rsidRPr="00416ED1">
        <w:rPr>
          <w:color w:val="000000"/>
        </w:rPr>
        <w:t xml:space="preserve"> </w:t>
      </w:r>
      <w:r w:rsidR="002416A5" w:rsidRPr="00416ED1">
        <w:rPr>
          <w:rStyle w:val="c0"/>
          <w:color w:val="000000"/>
        </w:rPr>
        <w:t>В основе изучения таких разделов физики, как механика, геометрическая оптика, теория электростатического и электромагнитного поля, лежит геометрия.</w:t>
      </w:r>
    </w:p>
    <w:p w:rsidR="002416A5" w:rsidRPr="00416ED1" w:rsidRDefault="002416A5" w:rsidP="002416A5">
      <w:pPr>
        <w:pStyle w:val="c3"/>
        <w:spacing w:before="0" w:beforeAutospacing="0" w:after="0" w:afterAutospacing="0"/>
        <w:jc w:val="both"/>
        <w:rPr>
          <w:rFonts w:ascii="Calibri" w:hAnsi="Calibri"/>
          <w:color w:val="000000"/>
        </w:rPr>
      </w:pPr>
      <w:r w:rsidRPr="00416ED1">
        <w:rPr>
          <w:rStyle w:val="c0"/>
          <w:color w:val="000000"/>
        </w:rPr>
        <w:t>    Геометрия тесно связана с химией. Большое значение имеет стереохимия, в которой устанавливается связь между свойствами органических соединений и пространственным расположением атомов, образующих молекулу данного вещества.</w:t>
      </w:r>
    </w:p>
    <w:p w:rsidR="002416A5" w:rsidRPr="00416ED1" w:rsidRDefault="002416A5" w:rsidP="002416A5">
      <w:pPr>
        <w:pStyle w:val="c3"/>
        <w:spacing w:before="0" w:beforeAutospacing="0" w:after="0" w:afterAutospacing="0"/>
        <w:jc w:val="both"/>
        <w:rPr>
          <w:rFonts w:ascii="Calibri" w:hAnsi="Calibri"/>
          <w:color w:val="000000"/>
        </w:rPr>
      </w:pPr>
      <w:r w:rsidRPr="00416ED1">
        <w:rPr>
          <w:rStyle w:val="c0"/>
          <w:color w:val="000000"/>
        </w:rPr>
        <w:t>Глубокая прочная связь существует между геометрией и черчением, так как геометрия систематически пользуется чертежами для иллюстрации своих предложений и при решении различных задач. Черчение же, в свою очередь, пользуется законами геометрии для обоснования всевозможных построений.</w:t>
      </w:r>
    </w:p>
    <w:p w:rsidR="002416A5" w:rsidRPr="00416ED1" w:rsidRDefault="002416A5" w:rsidP="002416A5">
      <w:pPr>
        <w:pStyle w:val="c3"/>
        <w:spacing w:before="0" w:beforeAutospacing="0" w:after="0" w:afterAutospacing="0"/>
        <w:jc w:val="both"/>
        <w:rPr>
          <w:rFonts w:ascii="Calibri" w:hAnsi="Calibri"/>
          <w:color w:val="000000"/>
        </w:rPr>
      </w:pPr>
      <w:r w:rsidRPr="00416ED1">
        <w:rPr>
          <w:rStyle w:val="c0"/>
          <w:color w:val="000000"/>
        </w:rPr>
        <w:t>    Наряду со школьными дисциплинами существует связь математических дисциплин с другими науками и областями знаний человеческой деятельности:</w:t>
      </w:r>
    </w:p>
    <w:p w:rsidR="00416ED1" w:rsidRPr="00E96DD3" w:rsidRDefault="002416A5" w:rsidP="00416ED1">
      <w:pPr>
        <w:pStyle w:val="c3"/>
        <w:numPr>
          <w:ilvl w:val="0"/>
          <w:numId w:val="4"/>
        </w:numPr>
        <w:spacing w:before="0" w:beforeAutospacing="0" w:after="0" w:afterAutospacing="0"/>
        <w:jc w:val="both"/>
        <w:rPr>
          <w:rStyle w:val="c0"/>
        </w:rPr>
      </w:pPr>
      <w:r w:rsidRPr="00416ED1">
        <w:rPr>
          <w:rStyle w:val="c0"/>
          <w:color w:val="000000"/>
        </w:rPr>
        <w:t xml:space="preserve">существенную часть минералогии составляет кристаллография, которая изучает </w:t>
      </w:r>
      <w:r w:rsidRPr="00E96DD3">
        <w:rPr>
          <w:rStyle w:val="c0"/>
        </w:rPr>
        <w:t>геометрические свойства кристаллов (многогранники)</w:t>
      </w:r>
      <w:r w:rsidR="00416ED1" w:rsidRPr="00E96DD3">
        <w:t xml:space="preserve"> </w:t>
      </w:r>
      <w:r w:rsidR="00416ED1" w:rsidRPr="00E96DD3">
        <w:rPr>
          <w:rStyle w:val="c0"/>
        </w:rPr>
        <w:t> </w:t>
      </w:r>
    </w:p>
    <w:p w:rsidR="00416ED1" w:rsidRPr="00E96DD3" w:rsidRDefault="00416ED1" w:rsidP="00416ED1">
      <w:pPr>
        <w:pStyle w:val="c3"/>
        <w:numPr>
          <w:ilvl w:val="0"/>
          <w:numId w:val="4"/>
        </w:numPr>
        <w:spacing w:before="0" w:beforeAutospacing="0" w:after="0" w:afterAutospacing="0"/>
        <w:jc w:val="both"/>
        <w:rPr>
          <w:rFonts w:ascii="Calibri" w:hAnsi="Calibri"/>
        </w:rPr>
      </w:pPr>
      <w:r w:rsidRPr="00E96DD3">
        <w:rPr>
          <w:rStyle w:val="c0"/>
        </w:rPr>
        <w:t>не меньшую роль играет геометрия и в строительном деле, при сооружении зданий, мостов, каналов, при прокладке дорог, постройке всевозможных гидротехнических сооружений.</w:t>
      </w:r>
    </w:p>
    <w:p w:rsidR="00E96DD3" w:rsidRPr="00E96DD3" w:rsidRDefault="00961984" w:rsidP="00E96DD3">
      <w:pPr>
        <w:spacing w:after="0" w:line="240" w:lineRule="auto"/>
        <w:ind w:firstLine="709"/>
        <w:jc w:val="both"/>
        <w:rPr>
          <w:rFonts w:ascii="Times New Roman" w:eastAsia="Times New Roman" w:hAnsi="Times New Roman" w:cs="Times New Roman"/>
          <w:sz w:val="24"/>
          <w:szCs w:val="24"/>
        </w:rPr>
      </w:pPr>
      <w:r w:rsidRPr="00E96DD3">
        <w:rPr>
          <w:rFonts w:ascii="Times New Roman" w:hAnsi="Times New Roman" w:cs="Times New Roman"/>
          <w:sz w:val="24"/>
          <w:szCs w:val="24"/>
          <w:shd w:val="clear" w:color="auto" w:fill="FFFFFF"/>
        </w:rPr>
        <w:t>Систематическое использование на уроках задач  практической  направленности является связующей нитью  между теорией и  практикой, что способствует более глубокому освоению учебного материала, способствует развитию интереса к математике как к науке и как к профессионально значимой дисциплине, показывает прикладной, реально ощутимый характер математики. Обучающиеся понимают, что математика – важный предмет в их образовании.</w:t>
      </w:r>
      <w:r w:rsidR="0039095B">
        <w:rPr>
          <w:rFonts w:ascii="Times New Roman" w:hAnsi="Times New Roman" w:cs="Times New Roman"/>
          <w:sz w:val="24"/>
          <w:szCs w:val="24"/>
          <w:shd w:val="clear" w:color="auto" w:fill="FFFFFF"/>
        </w:rPr>
        <w:t xml:space="preserve"> Методик использования </w:t>
      </w:r>
      <w:proofErr w:type="spellStart"/>
      <w:r w:rsidR="0039095B">
        <w:rPr>
          <w:rFonts w:ascii="Times New Roman" w:hAnsi="Times New Roman" w:cs="Times New Roman"/>
          <w:sz w:val="24"/>
          <w:szCs w:val="24"/>
          <w:shd w:val="clear" w:color="auto" w:fill="FFFFFF"/>
        </w:rPr>
        <w:t>практико</w:t>
      </w:r>
      <w:proofErr w:type="spellEnd"/>
      <w:r w:rsidRPr="00E96DD3">
        <w:rPr>
          <w:rFonts w:ascii="Times New Roman" w:hAnsi="Times New Roman" w:cs="Times New Roman"/>
          <w:sz w:val="24"/>
          <w:szCs w:val="24"/>
          <w:shd w:val="clear" w:color="auto" w:fill="FFFFFF"/>
        </w:rPr>
        <w:t xml:space="preserve">- ориентированных задач и их составления при обучении математике разработано недостаточно. Практика показывает, что более эффективный результат дают уроки закрепления, лабораторно – практические работы и уроки – зачеты, когда обучающиеся обладают целостными теоретическими знаниями изученной темы. </w:t>
      </w:r>
      <w:r w:rsidR="00E96DD3" w:rsidRPr="00E96DD3">
        <w:rPr>
          <w:rFonts w:ascii="Times New Roman" w:hAnsi="Times New Roman" w:cs="Times New Roman"/>
          <w:sz w:val="24"/>
          <w:szCs w:val="24"/>
          <w:shd w:val="clear" w:color="auto" w:fill="FFFFFF"/>
        </w:rPr>
        <w:t xml:space="preserve"> На уроках нужно организовать учебный процесс в соответствии с естественной потребностью личности свободно мыслить, </w:t>
      </w:r>
      <w:r w:rsidR="00E96DD3" w:rsidRPr="00E96DD3">
        <w:rPr>
          <w:rFonts w:ascii="Times New Roman" w:hAnsi="Times New Roman" w:cs="Times New Roman"/>
          <w:sz w:val="24"/>
          <w:szCs w:val="24"/>
          <w:shd w:val="clear" w:color="auto" w:fill="FFFFFF"/>
        </w:rPr>
        <w:lastRenderedPageBreak/>
        <w:t xml:space="preserve">творить, </w:t>
      </w:r>
      <w:proofErr w:type="spellStart"/>
      <w:r w:rsidR="00E96DD3" w:rsidRPr="00E96DD3">
        <w:rPr>
          <w:rFonts w:ascii="Times New Roman" w:hAnsi="Times New Roman" w:cs="Times New Roman"/>
          <w:sz w:val="24"/>
          <w:szCs w:val="24"/>
          <w:shd w:val="clear" w:color="auto" w:fill="FFFFFF"/>
        </w:rPr>
        <w:t>самоутверждаться</w:t>
      </w:r>
      <w:proofErr w:type="spellEnd"/>
      <w:r w:rsidR="00E96DD3" w:rsidRPr="00E96DD3">
        <w:rPr>
          <w:rFonts w:ascii="Times New Roman" w:hAnsi="Times New Roman" w:cs="Times New Roman"/>
          <w:sz w:val="24"/>
          <w:szCs w:val="24"/>
          <w:shd w:val="clear" w:color="auto" w:fill="FFFFFF"/>
        </w:rPr>
        <w:t>. А нам, учителям, нужно помнить слова Э.Канта “Не мыслям надо учить, а учить мыслить”.</w:t>
      </w:r>
    </w:p>
    <w:p w:rsidR="002416A5" w:rsidRPr="00E96DD3" w:rsidRDefault="002416A5" w:rsidP="00E96DD3">
      <w:pPr>
        <w:ind w:left="58"/>
        <w:jc w:val="both"/>
        <w:rPr>
          <w:rStyle w:val="c0"/>
          <w:rFonts w:ascii="Times New Roman" w:hAnsi="Times New Roman" w:cs="Times New Roman"/>
          <w:sz w:val="24"/>
          <w:szCs w:val="24"/>
        </w:rPr>
      </w:pPr>
    </w:p>
    <w:p w:rsidR="00416ED1" w:rsidRPr="00E96DD3" w:rsidRDefault="00416ED1" w:rsidP="002416A5">
      <w:pPr>
        <w:pStyle w:val="c3"/>
        <w:spacing w:before="0" w:beforeAutospacing="0" w:after="0" w:afterAutospacing="0"/>
        <w:jc w:val="both"/>
        <w:rPr>
          <w:rStyle w:val="c0"/>
        </w:rPr>
      </w:pPr>
    </w:p>
    <w:p w:rsidR="0027745C" w:rsidRPr="00E96DD3" w:rsidRDefault="00E96DD3" w:rsidP="0027745C">
      <w:pPr>
        <w:pStyle w:val="a3"/>
        <w:shd w:val="clear" w:color="auto" w:fill="FFFFFF"/>
        <w:spacing w:before="0" w:beforeAutospacing="0" w:after="120" w:afterAutospacing="0" w:line="240" w:lineRule="atLeast"/>
        <w:rPr>
          <w:rFonts w:ascii="Helvetica" w:hAnsi="Helvetica" w:cs="Helvetica"/>
        </w:rPr>
      </w:pPr>
      <w:r w:rsidRPr="00E96DD3">
        <w:rPr>
          <w:rFonts w:ascii="Helvetica" w:hAnsi="Helvetica" w:cs="Helvetica"/>
        </w:rPr>
        <w:t xml:space="preserve"> </w:t>
      </w:r>
    </w:p>
    <w:p w:rsidR="007A141B" w:rsidRPr="00E96DD3" w:rsidRDefault="007A141B" w:rsidP="007A141B">
      <w:pPr>
        <w:spacing w:after="0" w:line="240" w:lineRule="auto"/>
        <w:ind w:firstLine="708"/>
        <w:jc w:val="both"/>
        <w:rPr>
          <w:rFonts w:ascii="Times New Roman" w:hAnsi="Times New Roman"/>
          <w:sz w:val="24"/>
          <w:szCs w:val="24"/>
        </w:rPr>
      </w:pPr>
    </w:p>
    <w:p w:rsidR="009D2B04" w:rsidRPr="00E96DD3" w:rsidRDefault="009D2B04" w:rsidP="009D2B04">
      <w:pPr>
        <w:spacing w:after="0" w:line="240" w:lineRule="auto"/>
        <w:ind w:firstLine="709"/>
        <w:jc w:val="both"/>
        <w:rPr>
          <w:rFonts w:ascii="Times New Roman" w:eastAsia="Times New Roman" w:hAnsi="Times New Roman"/>
          <w:sz w:val="24"/>
          <w:szCs w:val="24"/>
        </w:rPr>
      </w:pPr>
    </w:p>
    <w:p w:rsidR="009D2B04" w:rsidRPr="00E96DD3" w:rsidRDefault="009D2B04" w:rsidP="009D2B04">
      <w:pPr>
        <w:spacing w:after="0" w:line="240" w:lineRule="auto"/>
        <w:ind w:firstLine="709"/>
        <w:jc w:val="both"/>
        <w:rPr>
          <w:rFonts w:ascii="Times New Roman" w:eastAsia="Times New Roman" w:hAnsi="Times New Roman"/>
          <w:sz w:val="24"/>
          <w:szCs w:val="24"/>
        </w:rPr>
      </w:pPr>
    </w:p>
    <w:p w:rsidR="00B037CF" w:rsidRPr="00E96DD3" w:rsidRDefault="00B037CF" w:rsidP="009D2B04">
      <w:pPr>
        <w:spacing w:line="240" w:lineRule="auto"/>
        <w:jc w:val="both"/>
        <w:rPr>
          <w:rFonts w:ascii="Times New Roman" w:hAnsi="Times New Roman" w:cs="Times New Roman"/>
          <w:sz w:val="24"/>
          <w:szCs w:val="24"/>
          <w:shd w:val="clear" w:color="auto" w:fill="FFFFFF"/>
        </w:rPr>
      </w:pPr>
    </w:p>
    <w:p w:rsidR="009D2B04" w:rsidRPr="00E96DD3" w:rsidRDefault="009D2B04" w:rsidP="00B037CF">
      <w:pPr>
        <w:spacing w:line="240" w:lineRule="auto"/>
        <w:jc w:val="both"/>
        <w:rPr>
          <w:rFonts w:ascii="Times New Roman" w:hAnsi="Times New Roman" w:cs="Times New Roman"/>
          <w:sz w:val="24"/>
          <w:szCs w:val="24"/>
        </w:rPr>
      </w:pPr>
    </w:p>
    <w:p w:rsidR="009054F2" w:rsidRPr="00E96DD3" w:rsidRDefault="009054F2" w:rsidP="009054F2">
      <w:pPr>
        <w:pStyle w:val="c3"/>
        <w:spacing w:before="0" w:beforeAutospacing="0" w:after="0" w:afterAutospacing="0"/>
        <w:rPr>
          <w:rFonts w:ascii="Arial" w:hAnsi="Arial" w:cs="Arial"/>
          <w:sz w:val="22"/>
          <w:szCs w:val="22"/>
        </w:rPr>
      </w:pPr>
    </w:p>
    <w:p w:rsidR="009054F2" w:rsidRPr="00E96DD3" w:rsidRDefault="005852DD" w:rsidP="009054F2">
      <w:pPr>
        <w:pStyle w:val="c3"/>
        <w:spacing w:before="0" w:beforeAutospacing="0" w:after="0" w:afterAutospacing="0"/>
        <w:rPr>
          <w:rFonts w:ascii="Arial" w:hAnsi="Arial" w:cs="Arial"/>
          <w:sz w:val="22"/>
          <w:szCs w:val="22"/>
        </w:rPr>
      </w:pPr>
      <w:r w:rsidRPr="00E96DD3">
        <w:rPr>
          <w:rStyle w:val="c0"/>
        </w:rPr>
        <w:t xml:space="preserve">     </w:t>
      </w:r>
    </w:p>
    <w:p w:rsidR="009054F2" w:rsidRPr="00E96DD3" w:rsidRDefault="009054F2">
      <w:pPr>
        <w:rPr>
          <w:shd w:val="clear" w:color="auto" w:fill="FFFFFF"/>
        </w:rPr>
      </w:pPr>
    </w:p>
    <w:p w:rsidR="007D2196" w:rsidRPr="007D2196" w:rsidRDefault="00E96DD3" w:rsidP="007D2196">
      <w:pPr>
        <w:shd w:val="clear" w:color="auto" w:fill="FFFFFF"/>
        <w:spacing w:after="120" w:line="24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p>
    <w:p w:rsidR="009054F2" w:rsidRPr="009054F2" w:rsidRDefault="009054F2" w:rsidP="009054F2"/>
    <w:sectPr w:rsidR="009054F2" w:rsidRPr="009054F2" w:rsidSect="00837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406B"/>
    <w:multiLevelType w:val="hybridMultilevel"/>
    <w:tmpl w:val="32E27EB2"/>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
    <w:nsid w:val="23645FA5"/>
    <w:multiLevelType w:val="hybridMultilevel"/>
    <w:tmpl w:val="903A9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1719C"/>
    <w:multiLevelType w:val="multilevel"/>
    <w:tmpl w:val="EACA0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40FAD"/>
    <w:multiLevelType w:val="multilevel"/>
    <w:tmpl w:val="350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9054F2"/>
    <w:rsid w:val="002416A5"/>
    <w:rsid w:val="0027745C"/>
    <w:rsid w:val="0039095B"/>
    <w:rsid w:val="00416ED1"/>
    <w:rsid w:val="005852DD"/>
    <w:rsid w:val="00617F32"/>
    <w:rsid w:val="007A141B"/>
    <w:rsid w:val="007D2196"/>
    <w:rsid w:val="00820221"/>
    <w:rsid w:val="00837D0A"/>
    <w:rsid w:val="009054F2"/>
    <w:rsid w:val="009465B7"/>
    <w:rsid w:val="00961984"/>
    <w:rsid w:val="009D2B04"/>
    <w:rsid w:val="00B0301F"/>
    <w:rsid w:val="00B037CF"/>
    <w:rsid w:val="00C10F5D"/>
    <w:rsid w:val="00E9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54F2"/>
  </w:style>
  <w:style w:type="paragraph" w:customStyle="1" w:styleId="c3">
    <w:name w:val="c3"/>
    <w:basedOn w:val="a"/>
    <w:rsid w:val="0090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54F2"/>
  </w:style>
  <w:style w:type="paragraph" w:styleId="a3">
    <w:name w:val="Normal (Web)"/>
    <w:basedOn w:val="a"/>
    <w:uiPriority w:val="99"/>
    <w:unhideWhenUsed/>
    <w:rsid w:val="0090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54F2"/>
    <w:rPr>
      <w:b/>
      <w:bCs/>
    </w:rPr>
  </w:style>
  <w:style w:type="paragraph" w:styleId="a5">
    <w:name w:val="List Paragraph"/>
    <w:basedOn w:val="a"/>
    <w:uiPriority w:val="34"/>
    <w:qFormat/>
    <w:rsid w:val="00961984"/>
    <w:pPr>
      <w:ind w:left="720"/>
      <w:contextualSpacing/>
    </w:pPr>
  </w:style>
  <w:style w:type="character" w:styleId="a6">
    <w:name w:val="Placeholder Text"/>
    <w:basedOn w:val="a0"/>
    <w:uiPriority w:val="99"/>
    <w:semiHidden/>
    <w:rsid w:val="0039095B"/>
    <w:rPr>
      <w:color w:val="808080"/>
    </w:rPr>
  </w:style>
  <w:style w:type="paragraph" w:styleId="a7">
    <w:name w:val="Balloon Text"/>
    <w:basedOn w:val="a"/>
    <w:link w:val="a8"/>
    <w:uiPriority w:val="99"/>
    <w:semiHidden/>
    <w:unhideWhenUsed/>
    <w:rsid w:val="003909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0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63144">
      <w:bodyDiv w:val="1"/>
      <w:marLeft w:val="0"/>
      <w:marRight w:val="0"/>
      <w:marTop w:val="0"/>
      <w:marBottom w:val="0"/>
      <w:divBdr>
        <w:top w:val="none" w:sz="0" w:space="0" w:color="auto"/>
        <w:left w:val="none" w:sz="0" w:space="0" w:color="auto"/>
        <w:bottom w:val="none" w:sz="0" w:space="0" w:color="auto"/>
        <w:right w:val="none" w:sz="0" w:space="0" w:color="auto"/>
      </w:divBdr>
    </w:div>
    <w:div w:id="438448721">
      <w:bodyDiv w:val="1"/>
      <w:marLeft w:val="0"/>
      <w:marRight w:val="0"/>
      <w:marTop w:val="0"/>
      <w:marBottom w:val="0"/>
      <w:divBdr>
        <w:top w:val="none" w:sz="0" w:space="0" w:color="auto"/>
        <w:left w:val="none" w:sz="0" w:space="0" w:color="auto"/>
        <w:bottom w:val="none" w:sz="0" w:space="0" w:color="auto"/>
        <w:right w:val="none" w:sz="0" w:space="0" w:color="auto"/>
      </w:divBdr>
    </w:div>
    <w:div w:id="931741648">
      <w:bodyDiv w:val="1"/>
      <w:marLeft w:val="0"/>
      <w:marRight w:val="0"/>
      <w:marTop w:val="0"/>
      <w:marBottom w:val="0"/>
      <w:divBdr>
        <w:top w:val="none" w:sz="0" w:space="0" w:color="auto"/>
        <w:left w:val="none" w:sz="0" w:space="0" w:color="auto"/>
        <w:bottom w:val="none" w:sz="0" w:space="0" w:color="auto"/>
        <w:right w:val="none" w:sz="0" w:space="0" w:color="auto"/>
      </w:divBdr>
    </w:div>
    <w:div w:id="1630431170">
      <w:bodyDiv w:val="1"/>
      <w:marLeft w:val="0"/>
      <w:marRight w:val="0"/>
      <w:marTop w:val="0"/>
      <w:marBottom w:val="0"/>
      <w:divBdr>
        <w:top w:val="none" w:sz="0" w:space="0" w:color="auto"/>
        <w:left w:val="none" w:sz="0" w:space="0" w:color="auto"/>
        <w:bottom w:val="none" w:sz="0" w:space="0" w:color="auto"/>
        <w:right w:val="none" w:sz="0" w:space="0" w:color="auto"/>
      </w:divBdr>
    </w:div>
    <w:div w:id="1764257240">
      <w:bodyDiv w:val="1"/>
      <w:marLeft w:val="0"/>
      <w:marRight w:val="0"/>
      <w:marTop w:val="0"/>
      <w:marBottom w:val="0"/>
      <w:divBdr>
        <w:top w:val="none" w:sz="0" w:space="0" w:color="auto"/>
        <w:left w:val="none" w:sz="0" w:space="0" w:color="auto"/>
        <w:bottom w:val="none" w:sz="0" w:space="0" w:color="auto"/>
        <w:right w:val="none" w:sz="0" w:space="0" w:color="auto"/>
      </w:divBdr>
    </w:div>
    <w:div w:id="20834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Димулька</dc:creator>
  <cp:lastModifiedBy>Димулька</cp:lastModifiedBy>
  <cp:revision>4</cp:revision>
  <dcterms:created xsi:type="dcterms:W3CDTF">2015-05-17T12:22:00Z</dcterms:created>
  <dcterms:modified xsi:type="dcterms:W3CDTF">2015-05-18T16:07:00Z</dcterms:modified>
</cp:coreProperties>
</file>