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94" w:rsidRDefault="009B2A94" w:rsidP="009B2A94">
      <w:pPr>
        <w:pStyle w:val="a3"/>
        <w:rPr>
          <w:rFonts w:cs="Arial"/>
          <w:bCs/>
          <w:color w:val="0000FF"/>
          <w:szCs w:val="20"/>
        </w:rPr>
      </w:pPr>
      <w:r>
        <w:rPr>
          <w:b/>
          <w:color w:val="002060"/>
          <w:sz w:val="22"/>
          <w:szCs w:val="22"/>
        </w:rPr>
        <w:t xml:space="preserve">Муниципальное бюджетное дошкольное образовательное    учреждение детский сад «Росинка» </w:t>
      </w: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  <w:r>
        <w:rPr>
          <w:rFonts w:ascii="Arial" w:hAnsi="Arial" w:cs="Arial"/>
          <w:b/>
          <w:bCs/>
          <w:color w:val="0000FF"/>
          <w:sz w:val="48"/>
          <w:szCs w:val="20"/>
        </w:rPr>
        <w:t xml:space="preserve">                </w:t>
      </w: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</w:p>
    <w:p w:rsidR="009B2A94" w:rsidRDefault="009B2A94" w:rsidP="009B2A94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9B2A94" w:rsidRDefault="009B2A94" w:rsidP="009B2A94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9B2A94" w:rsidRDefault="009B2A94" w:rsidP="009B2A94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9B2A94" w:rsidRDefault="009B2A94" w:rsidP="009B2A94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 w:rsidRPr="009B2A94">
        <w:rPr>
          <w:rFonts w:cs="Arial"/>
          <w:b/>
          <w:bCs/>
          <w:color w:val="0000FF"/>
          <w:sz w:val="48"/>
          <w:szCs w:val="20"/>
        </w:rPr>
        <w:t xml:space="preserve">Родительское собрание </w:t>
      </w:r>
    </w:p>
    <w:p w:rsidR="009B2A94" w:rsidRDefault="009B2A94" w:rsidP="009B2A94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>
        <w:rPr>
          <w:rFonts w:cs="Arial"/>
          <w:b/>
          <w:bCs/>
          <w:i/>
          <w:color w:val="0000FF"/>
          <w:sz w:val="48"/>
          <w:szCs w:val="20"/>
        </w:rPr>
        <w:t>«</w:t>
      </w:r>
      <w:r w:rsidRPr="009B2A94">
        <w:rPr>
          <w:rFonts w:cs="Arial"/>
          <w:b/>
          <w:bCs/>
          <w:i/>
          <w:color w:val="0000FF"/>
          <w:sz w:val="48"/>
          <w:szCs w:val="20"/>
        </w:rPr>
        <w:t xml:space="preserve">Развитие мелкой моторики рук </w:t>
      </w:r>
    </w:p>
    <w:p w:rsidR="009B2A94" w:rsidRDefault="00037BC7" w:rsidP="009B2A94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i/>
          <w:color w:val="0000FF"/>
          <w:sz w:val="48"/>
          <w:szCs w:val="20"/>
        </w:rPr>
      </w:pPr>
      <w:r>
        <w:rPr>
          <w:rFonts w:cs="Arial"/>
          <w:b/>
          <w:bCs/>
          <w:i/>
          <w:color w:val="0000FF"/>
          <w:sz w:val="48"/>
          <w:szCs w:val="20"/>
        </w:rPr>
        <w:t>у детей младшего дошкольного</w:t>
      </w:r>
      <w:r w:rsidR="009B2A94" w:rsidRPr="009B2A94">
        <w:rPr>
          <w:rFonts w:cs="Arial"/>
          <w:b/>
          <w:bCs/>
          <w:i/>
          <w:color w:val="0000FF"/>
          <w:sz w:val="48"/>
          <w:szCs w:val="20"/>
        </w:rPr>
        <w:t xml:space="preserve"> возраста</w:t>
      </w:r>
      <w:r w:rsidR="009B2A94">
        <w:rPr>
          <w:rFonts w:cs="Arial"/>
          <w:b/>
          <w:bCs/>
          <w:i/>
          <w:color w:val="0000FF"/>
          <w:sz w:val="48"/>
          <w:szCs w:val="20"/>
        </w:rPr>
        <w:t>»</w:t>
      </w: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9B2A94" w:rsidRDefault="009B2A94" w:rsidP="009B2A94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B2A94" w:rsidRDefault="009B2A94" w:rsidP="009B2A94">
      <w:pPr>
        <w:spacing w:after="0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Воспитатель</w:t>
      </w:r>
    </w:p>
    <w:p w:rsidR="009B2A94" w:rsidRDefault="009B2A94" w:rsidP="009B2A94">
      <w:pPr>
        <w:spacing w:after="0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     Сулейманова Альбина  Ибрагимовна</w:t>
      </w:r>
    </w:p>
    <w:p w:rsidR="009B2A94" w:rsidRDefault="009B2A94" w:rsidP="009B2A94">
      <w:pPr>
        <w:spacing w:after="0"/>
        <w:rPr>
          <w:color w:val="002060"/>
          <w:sz w:val="28"/>
          <w:szCs w:val="28"/>
        </w:rPr>
      </w:pPr>
    </w:p>
    <w:p w:rsidR="009B2A94" w:rsidRDefault="009B2A94" w:rsidP="009B2A94">
      <w:pPr>
        <w:spacing w:after="0"/>
        <w:jc w:val="center"/>
        <w:rPr>
          <w:b/>
          <w:i/>
          <w:color w:val="002060"/>
          <w:sz w:val="28"/>
          <w:szCs w:val="24"/>
        </w:rPr>
      </w:pPr>
      <w:r>
        <w:rPr>
          <w:b/>
          <w:i/>
          <w:color w:val="002060"/>
          <w:sz w:val="28"/>
        </w:rPr>
        <w:t>г. Когалым</w:t>
      </w:r>
    </w:p>
    <w:p w:rsidR="009B2A94" w:rsidRDefault="009B2A94" w:rsidP="009B2A94">
      <w:pPr>
        <w:spacing w:after="0"/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 2014</w:t>
      </w:r>
      <w:r w:rsidR="006E1ADB">
        <w:rPr>
          <w:b/>
          <w:i/>
          <w:color w:val="002060"/>
          <w:sz w:val="28"/>
        </w:rPr>
        <w:t xml:space="preserve"> </w:t>
      </w:r>
      <w:bookmarkStart w:id="0" w:name="_GoBack"/>
      <w:bookmarkEnd w:id="0"/>
      <w:r>
        <w:rPr>
          <w:b/>
          <w:i/>
          <w:color w:val="002060"/>
          <w:sz w:val="28"/>
        </w:rPr>
        <w:t>года</w:t>
      </w:r>
    </w:p>
    <w:p w:rsidR="001E4515" w:rsidRPr="001E4515" w:rsidRDefault="001E4515" w:rsidP="009B2A94">
      <w:pPr>
        <w:shd w:val="clear" w:color="auto" w:fill="FCFCFC"/>
        <w:spacing w:after="0"/>
        <w:ind w:left="567"/>
        <w:jc w:val="both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</w:p>
    <w:p w:rsidR="009B2A94" w:rsidRPr="009B2A94" w:rsidRDefault="001E4515" w:rsidP="009B2A94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color w:val="002060"/>
          <w:sz w:val="28"/>
          <w:szCs w:val="28"/>
        </w:rPr>
      </w:pPr>
      <w:r w:rsidRPr="009B2A94">
        <w:rPr>
          <w:b/>
          <w:bCs/>
          <w:color w:val="002060"/>
          <w:sz w:val="28"/>
          <w:szCs w:val="28"/>
        </w:rPr>
        <w:t>Тема:</w:t>
      </w:r>
      <w:r w:rsidR="009B2A94" w:rsidRPr="009B2A94">
        <w:rPr>
          <w:b/>
          <w:bCs/>
          <w:i/>
          <w:color w:val="002060"/>
          <w:sz w:val="28"/>
          <w:szCs w:val="28"/>
        </w:rPr>
        <w:t xml:space="preserve"> Развитие мелкой моторики рук </w:t>
      </w:r>
    </w:p>
    <w:p w:rsidR="009B2A94" w:rsidRDefault="006E1ADB" w:rsidP="009B2A94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color w:val="002060"/>
          <w:sz w:val="28"/>
          <w:szCs w:val="28"/>
        </w:rPr>
      </w:pPr>
      <w:r>
        <w:rPr>
          <w:b/>
          <w:bCs/>
          <w:i/>
          <w:color w:val="002060"/>
          <w:sz w:val="28"/>
          <w:szCs w:val="28"/>
        </w:rPr>
        <w:t xml:space="preserve">у детей младшего дошкольного </w:t>
      </w:r>
      <w:r w:rsidR="009B2A94" w:rsidRPr="009B2A94">
        <w:rPr>
          <w:b/>
          <w:bCs/>
          <w:i/>
          <w:color w:val="002060"/>
          <w:sz w:val="28"/>
          <w:szCs w:val="28"/>
        </w:rPr>
        <w:t>возраста»</w:t>
      </w:r>
    </w:p>
    <w:p w:rsidR="001E4515" w:rsidRPr="009B2A94" w:rsidRDefault="001E4515" w:rsidP="009B2A94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color w:val="002060"/>
          <w:sz w:val="28"/>
          <w:szCs w:val="28"/>
        </w:rPr>
      </w:pPr>
      <w:r w:rsidRPr="009B2A94">
        <w:rPr>
          <w:b/>
          <w:bCs/>
          <w:color w:val="002060"/>
          <w:sz w:val="28"/>
          <w:szCs w:val="28"/>
        </w:rPr>
        <w:t>Цели: </w:t>
      </w:r>
      <w:r w:rsidRPr="009B2A94">
        <w:rPr>
          <w:color w:val="002060"/>
          <w:sz w:val="28"/>
          <w:szCs w:val="28"/>
        </w:rPr>
        <w:t>показать важность работы по развитию мелкой моторики рук.</w:t>
      </w:r>
    </w:p>
    <w:p w:rsidR="001E4515" w:rsidRPr="009B2A94" w:rsidRDefault="001E4515" w:rsidP="009B2A94">
      <w:pPr>
        <w:shd w:val="clear" w:color="auto" w:fill="FCFCFC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:rsidR="001E4515" w:rsidRPr="009B2A94" w:rsidRDefault="009B2A94" w:rsidP="009B2A94">
      <w:pPr>
        <w:pStyle w:val="a4"/>
        <w:numPr>
          <w:ilvl w:val="0"/>
          <w:numId w:val="2"/>
        </w:numPr>
        <w:shd w:val="clear" w:color="auto" w:fill="FCFCFC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бозначить взаимосвязь развития мелкой моторики рук и развития речи ребенка;</w:t>
      </w:r>
    </w:p>
    <w:p w:rsidR="001E4515" w:rsidRPr="009B2A94" w:rsidRDefault="009B2A94" w:rsidP="009B2A94">
      <w:pPr>
        <w:pStyle w:val="a4"/>
        <w:numPr>
          <w:ilvl w:val="0"/>
          <w:numId w:val="2"/>
        </w:numPr>
        <w:shd w:val="clear" w:color="auto" w:fill="FCFCFC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аучить родителей играм и упражнениям по развитию мелкой моторики.</w:t>
      </w:r>
    </w:p>
    <w:p w:rsidR="001E4515" w:rsidRPr="009B2A94" w:rsidRDefault="001E4515" w:rsidP="009B2A94">
      <w:pPr>
        <w:shd w:val="clear" w:color="auto" w:fill="FCFCFC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Форма проведения: 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собрание-практикум</w:t>
      </w: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1E4515" w:rsidRPr="009B2A94" w:rsidRDefault="001E4515" w:rsidP="009B2A94">
      <w:pPr>
        <w:shd w:val="clear" w:color="auto" w:fill="FCFCFC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Участники</w:t>
      </w:r>
      <w:r w:rsid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воспитатели группы,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родители.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 Подготовительная работа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1E4515" w:rsidRPr="009B2A94" w:rsidRDefault="001E4515" w:rsidP="009B2A94">
      <w:pPr>
        <w:pStyle w:val="a4"/>
        <w:numPr>
          <w:ilvl w:val="0"/>
          <w:numId w:val="3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подбор игр и упражнений на развитие мелкой моторики рук;</w:t>
      </w:r>
    </w:p>
    <w:p w:rsidR="001E4515" w:rsidRPr="009B2A94" w:rsidRDefault="001E4515" w:rsidP="009B2A94">
      <w:pPr>
        <w:pStyle w:val="a4"/>
        <w:numPr>
          <w:ilvl w:val="0"/>
          <w:numId w:val="3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подбор слайдов с пальчиковыми играми;</w:t>
      </w:r>
    </w:p>
    <w:p w:rsidR="001E4515" w:rsidRPr="009B2A94" w:rsidRDefault="001E4515" w:rsidP="009B2A94">
      <w:pPr>
        <w:pStyle w:val="a4"/>
        <w:numPr>
          <w:ilvl w:val="0"/>
          <w:numId w:val="3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организация выставки развивающих игр.</w:t>
      </w:r>
    </w:p>
    <w:p w:rsidR="001E4515" w:rsidRPr="009B2A94" w:rsidRDefault="001E4515" w:rsidP="009B2A94">
      <w:pPr>
        <w:shd w:val="clear" w:color="auto" w:fill="FCFCFC"/>
        <w:spacing w:after="0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Оборудование: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плакаты с высказываниями:</w:t>
      </w:r>
    </w:p>
    <w:p w:rsidR="001E4515" w:rsidRPr="009B2A94" w:rsidRDefault="001E4515" w:rsidP="009B2A94">
      <w:pPr>
        <w:pStyle w:val="a4"/>
        <w:numPr>
          <w:ilvl w:val="0"/>
          <w:numId w:val="4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«Ум ребенка находится на кончиках его пальцев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.» (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В.А.Сухомлинский).</w:t>
      </w:r>
    </w:p>
    <w:p w:rsidR="001E4515" w:rsidRPr="009B2A94" w:rsidRDefault="001E4515" w:rsidP="009B2A94">
      <w:pPr>
        <w:pStyle w:val="a4"/>
        <w:numPr>
          <w:ilvl w:val="0"/>
          <w:numId w:val="4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«Рука-это инструмент всех инструментов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»(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Аристотель).</w:t>
      </w:r>
    </w:p>
    <w:p w:rsidR="001E4515" w:rsidRPr="009B2A94" w:rsidRDefault="001E4515" w:rsidP="009B2A94">
      <w:pPr>
        <w:pStyle w:val="a4"/>
        <w:numPr>
          <w:ilvl w:val="0"/>
          <w:numId w:val="4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«Рука является вышедшим наружу мозгом человека» (И. Кант).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листы бумаги, фломастеры;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косточки от персиков, краски, кисточки, салфетки, стаканчик с водой;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картинки со шнуровкой, картон</w:t>
      </w:r>
      <w:r w:rsidR="009B2A94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ножницы, клей, дырокол, скотч, 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шнурки;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слайды с фотографиями играющих детей;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описания игр и упражнений на развитие мелкой моторики в папке-передвижке «Пальчиковые игры и потешки с же</w:t>
      </w:r>
      <w:r w:rsidR="009B2A94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стами в группе раннего возраста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»;</w:t>
      </w:r>
    </w:p>
    <w:p w:rsidR="001E4515" w:rsidRPr="009B2A94" w:rsidRDefault="001E4515" w:rsidP="009B2A94">
      <w:pPr>
        <w:pStyle w:val="a4"/>
        <w:numPr>
          <w:ilvl w:val="0"/>
          <w:numId w:val="5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буклет-памятка «Для чего нужна пальчиковая гимнастика».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1E4515" w:rsidRPr="009B2A94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собрания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1.Вводная</w:t>
      </w:r>
      <w:r w:rsid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часть</w:t>
      </w: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Представление воспитателем темы собрания.</w:t>
      </w:r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Просмотр слайдов пребывания детей в ДОУ с целью привлечения внимания родителей к особенностям развития мелкой моторики рук у детей раннего возраста</w:t>
      </w: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Основная часть.</w:t>
      </w:r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1.Сообщение воспитателя Сулеймановой А.И.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«Значение работы по развитию мелкой моторики рук у ребенка раннего возраста», сопровождаемое показом и  аннотацией папки-передвижки по теме «Развитие мелкой моторики».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2. Рекомендации и демонстрация с показом и объяснением методов проведения игр и упражнений по развитию мелкой моторики рук, приемлемых в домашней повседневной жизни.</w:t>
      </w:r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3.Сообщение воспитателя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Синькевич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С.С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«Многообразие способов развити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мелкой моторики рук у ребенка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4.Практикум «Приемы развития мелкой моторики рук с помощью рисования ладошками».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5.Мастер-класс «Как сделать игру-шнуровку и игру-мозаику из косточек персика».</w:t>
      </w: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   Разное</w:t>
      </w:r>
      <w:proofErr w:type="gramStart"/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.</w:t>
      </w:r>
      <w:proofErr w:type="gramEnd"/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Представление родителям подборки педагогической литературы с краткой аннотацией книг.</w:t>
      </w:r>
    </w:p>
    <w:p w:rsidR="001E4515" w:rsidRP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Общие вопросы.</w:t>
      </w: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  Подведение итогов.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Анкетирование родителей с целью определения проблем по теме собрания.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Подведение итогов собрания, занесение их в протокол собрания.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9B2A94" w:rsidRDefault="009B2A94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1E4515" w:rsidRPr="009B2A94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i/>
          <w:iCs/>
          <w:color w:val="FF0000"/>
          <w:sz w:val="36"/>
          <w:szCs w:val="28"/>
          <w:lang w:eastAsia="ru-RU"/>
        </w:rPr>
        <w:lastRenderedPageBreak/>
        <w:t>Приложение 1</w:t>
      </w:r>
    </w:p>
    <w:p w:rsidR="001E4515" w:rsidRPr="009B2A94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i/>
          <w:iCs/>
          <w:color w:val="002060"/>
          <w:sz w:val="32"/>
          <w:szCs w:val="28"/>
          <w:lang w:eastAsia="ru-RU"/>
        </w:rPr>
        <w:t>Брошюра</w:t>
      </w:r>
    </w:p>
    <w:p w:rsidR="001E4515" w:rsidRPr="009B2A94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«Пальчиковые игры и потешки с жест</w:t>
      </w:r>
      <w:r w:rsidR="009B2A94" w:rsidRPr="009B2A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ами  в группе раннего  возраста</w:t>
      </w:r>
      <w:r w:rsidRPr="009B2A94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»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                                      Пальчиковые игры.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Развитие мелкой моторики у маленьких детей очень важно и необходимо.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более связной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эмоциональной. Игры с пальчиками способствуют формированию мелкой моторики у малышей, развивают речь, концентрируют внимание, способствуют умственному развитию, дают представление об окружающем мире и основу для развития творческого представления.</w:t>
      </w:r>
      <w:r w:rsid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Такие игры можно использовать как на различных занятиях, так и в режимных моментах.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 На первоначальном этапе эта работа должна быть только индивидуальной. Педагог разглаживает ребёнку ладошки, по очереди сгибает  пальчики и разгибает, произнося при этом текст потешки.</w:t>
      </w:r>
      <w:r w:rsid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третьему году жизни ребёнок должен уметь сгибать пальчики в кулачки и разгибать их, выполнять простейшие движения по тексту: делать «крылышки» (махать ладошками), складывать ладошки вместе, показывать ушки, «козу», водить пальчиком по ладошке, грозить пальчиком, делать «рожки» и «усики», показывать «фонарики».</w:t>
      </w:r>
      <w:proofErr w:type="gramEnd"/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 Очень важно, чтобы эти игры были в обиходе не только в дошкольном учреждении, но и дома, в семье. Далеко не все родители знают, как можно играть с малышами в этом возрасте, используя небольшие образные стихи и потешки. Для этого необходимо родителей просветить. Можно пригласить их на групповое собрание и рассказать о целесообразности таких игр с маленькими детьми, о том, какие они дают результаты, как помогают малышам развиваться. Показать пальчиковые игры, обязательно проиграть их с родителями. Распечатать игры и раздать их родителям. Неравнодушные, заинтересованные мамы, папы, бабушки и дедушки могут обыгрывать любые стихи, играть с детьми.  </w:t>
      </w:r>
    </w:p>
    <w:p w:rsidR="001E4515" w:rsidRPr="009B2A94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Потешки с жестами.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Народные потешки и песенки всегда сопровождали жизнь детей в раннем детстве. Этот жанр им близок, понятен, интересен. Хорошо, когда и в дошкольном учреждении, и дома дети слышат простые и доступные песенки, приговорки, потешки. Взрослые выразительно читают потешки или напевают короткие песенки, сопровождая их определёнными движениями или жестами по тексту. Дети повторяют. Это способствует тому, что у малышей развивается 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речь, мышление, память, расширяется их кругозор. Дети запоминают интонации, учатся  выполнять разнообразные характерные движения ногами, руками, пальчиками. Кроме того, с самого раннего детства малыши приобщаются к фольклору.                                                                                                      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Прилетели птички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Принесли водички.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просыпаться,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умываться,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глазки блестели,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щёчки горели,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 смеялся роток,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 кусался зубок.</w:t>
      </w:r>
    </w:p>
    <w:p w:rsidR="009B2A94" w:rsidRDefault="009B2A94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 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***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Раз, два, три, четыре, пять!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Негде зайчикам гулять!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Всюду ходит волк, волк!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 зубами 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щёлк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щёлк!</w:t>
      </w:r>
    </w:p>
    <w:p w:rsid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              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***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Идёт коза рогатая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малыми ребятами.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маму не слушает?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кашу не кушает?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отцу не помогает?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Забодает! Забодает!</w:t>
      </w:r>
    </w:p>
    <w:p w:rsidR="00727CFF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***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Ходит козочка по лугу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Вокруг колышка по кругу.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Глазками хлоп-хлоп!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Ножками топ-топ!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Хвостиком-то машет,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поёт, и пляшет!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Малых деток веселит,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Маму слушаться велит!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727CFF" w:rsidRDefault="00727CFF" w:rsidP="00727CFF">
      <w:pPr>
        <w:shd w:val="clear" w:color="auto" w:fill="FCFCFC"/>
        <w:spacing w:after="0"/>
        <w:ind w:firstLine="170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1E4515"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***</w:t>
      </w:r>
    </w:p>
    <w:p w:rsidR="001E4515" w:rsidRPr="009B2A94" w:rsidRDefault="001E4515" w:rsidP="00727CFF">
      <w:pPr>
        <w:shd w:val="clear" w:color="auto" w:fill="FCFCFC"/>
        <w:spacing w:after="0"/>
        <w:ind w:firstLine="170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Сорока-белобока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была?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-Далёко!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Печку топила,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Кашку варила,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Хвостиком мешала,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порог скакала,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Деток покликала: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Детки, вы детки,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Собирайте щепки!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Наварю я кашки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Золотые чашки!</w:t>
      </w:r>
    </w:p>
    <w:p w:rsid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***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пляши, пляши, пляши!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Ах, как ножки хороши!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Хороши, не хороши,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Всё равно ты попляши!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Ножками потопай,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Ручками похлопай!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Хохотушки хохочи!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Поскакушки</w:t>
      </w:r>
      <w:proofErr w:type="spell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поскачи!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        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***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Поехали-поехали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шишками-орехами!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кочкам, по кочкам,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ягодкам, цветочкам,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Пенёчкам и кусточкам,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Зелёненьким листочкам.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ямку – 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бух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1E4515" w:rsidRPr="009B2A94" w:rsidRDefault="001E4515" w:rsidP="009B2A94">
      <w:pPr>
        <w:shd w:val="clear" w:color="auto" w:fill="FCFCFC"/>
        <w:spacing w:after="0"/>
        <w:ind w:firstLine="170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727CFF" w:rsidRDefault="00727CFF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1E4515" w:rsidRPr="00727CFF" w:rsidRDefault="001E4515" w:rsidP="00727CFF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i/>
          <w:iCs/>
          <w:color w:val="FF0000"/>
          <w:sz w:val="36"/>
          <w:szCs w:val="28"/>
          <w:lang w:eastAsia="ru-RU"/>
        </w:rPr>
        <w:lastRenderedPageBreak/>
        <w:t>Приложение 2</w:t>
      </w:r>
    </w:p>
    <w:p w:rsidR="00727CFF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                                               </w:t>
      </w:r>
      <w:r w:rsidRPr="00727C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Сообщение воспитателя                                             «Многообразие способов развития мелкой моторики рук </w:t>
      </w:r>
    </w:p>
    <w:p w:rsidR="001E4515" w:rsidRPr="00727CFF" w:rsidRDefault="001E4515" w:rsidP="009B2A94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у ребенка»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Для развития мелкой моторики рук, а также детского творчества, артистизма у детей, успешно используются различные виды инсценирования. Спектакли-игры, напоминающие театральные представления, требуют кропотливой совместной работы детей и взрослых. Сделайте с ребенком пальчиковый театр, покажите небольшие игры-инсценировки в форме диалога: «Две лягушки», &lt;Маша и медведь», «Колобок», «Теремок», «Репка». Кистью или пальцами руки ребенок будет имитировать движения персонажей: наклоны и повороты головы, разнообразные движения туловища и рук куклы. (Показывает несколько фигур, родители пробуют повторить.) Особенно четко просматриваются контуры персонажей, характер их поведения, действий — в театре теней. Сначала исполнителем может быть взрослый, но посмотрев, ребенок непременно захочет попробовать себя в роли актера. Разучите с ним, как можно получить изображения птиц, животных и других персонажей путем складывания пальцев определенным образом. Получится не сразу, но малыш будет стараться показать хоть какую-то фигуру. Оборудование для театра теней простое: стена или экран и настольная лампа (источник света). Так, у инсценировок с помощью пальчикового театра, театра теней большие возможности для развития ловкости, координации движений кистей и пальцев рук, точности, выразительности движений и развития речи.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Вообще, без специальной подготовки трудно организовать игры с ребенком на развитие мелкой моторики рук, поэтому сейчас я коротко расскажу о формах такого развития, их можно применять и дома:</w:t>
      </w:r>
    </w:p>
    <w:p w:rsidR="001E4515" w:rsidRPr="00727CFF" w:rsidRDefault="001E4515" w:rsidP="00727CFF">
      <w:pPr>
        <w:pStyle w:val="a4"/>
        <w:numPr>
          <w:ilvl w:val="0"/>
          <w:numId w:val="7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 с раскрасками — штриховка;     </w:t>
      </w:r>
    </w:p>
    <w:p w:rsidR="00727CFF" w:rsidRPr="00727CFF" w:rsidRDefault="00727CFF" w:rsidP="00727CFF">
      <w:pPr>
        <w:pStyle w:val="a4"/>
        <w:numPr>
          <w:ilvl w:val="0"/>
          <w:numId w:val="7"/>
        </w:numPr>
        <w:shd w:val="clear" w:color="auto" w:fill="FCFCFC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пальчиковая гимнастика </w:t>
      </w:r>
      <w:r w:rsidR="001E4515"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шнуровка;                                                                                                    </w:t>
      </w:r>
    </w:p>
    <w:p w:rsidR="001E4515" w:rsidRPr="00727CFF" w:rsidRDefault="001E4515" w:rsidP="00727CFF">
      <w:pPr>
        <w:pStyle w:val="a4"/>
        <w:numPr>
          <w:ilvl w:val="0"/>
          <w:numId w:val="7"/>
        </w:numPr>
        <w:shd w:val="clear" w:color="auto" w:fill="FCFCFC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игры с конструктором, мозаикой;</w:t>
      </w:r>
    </w:p>
    <w:p w:rsidR="001E4515" w:rsidRPr="00727CFF" w:rsidRDefault="001E4515" w:rsidP="00727CFF">
      <w:pPr>
        <w:pStyle w:val="a4"/>
        <w:numPr>
          <w:ilvl w:val="0"/>
          <w:numId w:val="7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лепка из глины и пластилина;</w:t>
      </w:r>
    </w:p>
    <w:p w:rsidR="00727CFF" w:rsidRPr="00727CFF" w:rsidRDefault="001E4515" w:rsidP="00727CFF">
      <w:pPr>
        <w:pStyle w:val="a4"/>
        <w:numPr>
          <w:ilvl w:val="0"/>
          <w:numId w:val="7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нанизывание крупных бус;</w:t>
      </w:r>
    </w:p>
    <w:p w:rsidR="001E4515" w:rsidRPr="00727CFF" w:rsidRDefault="001E4515" w:rsidP="00727CFF">
      <w:pPr>
        <w:pStyle w:val="a4"/>
        <w:numPr>
          <w:ilvl w:val="0"/>
          <w:numId w:val="7"/>
        </w:num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сматывание цветных ниток в клубочки.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на прилавках магазинов достаточно игр на развитие мелкой моторики рук (шнуровки Монтессори, сенсорные панно, «Волшебные горшочки», наборы тканевых образцов различной фактуры), некоторые из которых представлены на нашей выставке, с ней вы можете познакомиться после собрания.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Подробнее остановлюсь на играх-шнуровках Марии Монтессори, возможности которых в развитии малышей очень широки. Эти игры: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—        развивают сенсомоторную координацию, мелкую моторику рук;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      развивают пространственное ориентирование, способствуют усвоению понятий: вверху, внизу, справа, слева;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      формируют навыки шнуровки (шнурование, завязывание шнурка на бант);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      способствуют развитию речи;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      развивают творческие способности;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      косвенно готовят руку к письму и развивают усидчивость.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Познают мир руками не только крохотные малыши - игрушки, которые требуют работы кисти, пальцев, полезны и  дошкольникам. Мария Монтессори почти сто лет назад давала своим детям кусочки кожи с дырками и шнурки — и руки развивает, и сосредоточиваться учит, и в жизни пригодится. Нам, в отличие от Монтессори, не придется сидеть с ножницами и тряпочками. Можно просто купить игру-шнуровку - набор из разноцветных шнурков и башмака, пуговицы, «куска сыра» или какого-нибудь еще деревянного предмета с дырками. Иногда к ним прилагается еще и деревянная иголка. Представляете, как приятно девочке заполучить </w:t>
      </w:r>
      <w:proofErr w:type="gramStart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запретные</w:t>
      </w:r>
      <w:proofErr w:type="gramEnd"/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иголку с ниткой и стать «совсем как мама»?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Изменение неправильно сформированного двигательного навыка требует много сил и времени как от ребенка, так и от родителей. Это не только осложняет обучение письму, но и создает дополнительную нагрузку на центральную нервную систему ребенка на первом году обучения в школе. Поэтому работа по развитию мелкой мускулатуры рук должна начинаться задолго до поступления в школу.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 Разнообразная самостоятельная практическая деятельность по развитию мелкой мускулатуры рук не только оказывает ценное развивающее воздействие на личность старшего дошкольника, но и готовит к овладению письмом в школе. Письмо — сложный навык, основанный на выполнении тонко-координированных графических движений. Техника письма требует слаженной работы мелких мышц кисти и всей руки, правильной координации движений тела, зрительной сосредоточенности и способности к произвольной регуляции деятельности, а также определенной функциональной зрелости коры головного мозга.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Наша задача состоит в том, чтобы в содружестве с семьей развить мелкую мускулатуру рук и подготовить детей к письму;</w:t>
      </w:r>
      <w:r w:rsidR="00727C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создать условия для накопления ребенком двигательного и практического опыта, без которого невозможно быстро и успешно освоить навык письма.</w:t>
      </w:r>
    </w:p>
    <w:p w:rsidR="001E4515" w:rsidRPr="009B2A94" w:rsidRDefault="001E4515" w:rsidP="009B2A94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1E4515" w:rsidRPr="009B2A94" w:rsidRDefault="001E4515" w:rsidP="00727CFF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2A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    </w:t>
      </w:r>
    </w:p>
    <w:p w:rsidR="006B4708" w:rsidRPr="009B2A94" w:rsidRDefault="006B4708" w:rsidP="009B2A9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B4708" w:rsidRPr="009B2A94" w:rsidSect="009B2A94">
      <w:pgSz w:w="11906" w:h="16838"/>
      <w:pgMar w:top="993" w:right="850" w:bottom="993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C33"/>
    <w:multiLevelType w:val="hybridMultilevel"/>
    <w:tmpl w:val="F256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605F"/>
    <w:multiLevelType w:val="hybridMultilevel"/>
    <w:tmpl w:val="EB0A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721B"/>
    <w:multiLevelType w:val="hybridMultilevel"/>
    <w:tmpl w:val="8F0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7290"/>
    <w:multiLevelType w:val="hybridMultilevel"/>
    <w:tmpl w:val="B440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96567"/>
    <w:multiLevelType w:val="hybridMultilevel"/>
    <w:tmpl w:val="D736D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513DD"/>
    <w:multiLevelType w:val="hybridMultilevel"/>
    <w:tmpl w:val="8E4C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1E2D"/>
    <w:multiLevelType w:val="hybridMultilevel"/>
    <w:tmpl w:val="91947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D47"/>
    <w:rsid w:val="00037BC7"/>
    <w:rsid w:val="001E4515"/>
    <w:rsid w:val="006B4708"/>
    <w:rsid w:val="006E1ADB"/>
    <w:rsid w:val="00727CFF"/>
    <w:rsid w:val="009B2A94"/>
    <w:rsid w:val="00AC3D47"/>
    <w:rsid w:val="00C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515"/>
  </w:style>
  <w:style w:type="paragraph" w:styleId="a3">
    <w:name w:val="Normal (Web)"/>
    <w:basedOn w:val="a"/>
    <w:uiPriority w:val="99"/>
    <w:unhideWhenUsed/>
    <w:rsid w:val="009B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8</cp:revision>
  <dcterms:created xsi:type="dcterms:W3CDTF">2014-11-17T15:33:00Z</dcterms:created>
  <dcterms:modified xsi:type="dcterms:W3CDTF">2015-01-27T18:18:00Z</dcterms:modified>
</cp:coreProperties>
</file>