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5281"/>
        <w:gridCol w:w="5282"/>
      </w:tblGrid>
      <w:tr w:rsidR="00DF12A3" w:rsidTr="00E51F97">
        <w:tc>
          <w:tcPr>
            <w:tcW w:w="5281" w:type="dxa"/>
            <w:vAlign w:val="center"/>
          </w:tcPr>
          <w:p w:rsidR="00E51F97" w:rsidRPr="00E51F97" w:rsidRDefault="00E51F97" w:rsidP="00F057F3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56"/>
              </w:rPr>
            </w:pPr>
            <w:r>
              <w:tab/>
            </w:r>
            <w:r w:rsidRPr="00E51F97">
              <w:rPr>
                <w:b/>
                <w:bCs/>
                <w:i/>
                <w:color w:val="000000"/>
                <w:sz w:val="56"/>
              </w:rPr>
              <w:t>Дидактические игры</w:t>
            </w:r>
          </w:p>
          <w:p w:rsidR="00DF12A3" w:rsidRPr="00E51F97" w:rsidRDefault="00DF12A3" w:rsidP="00F057F3">
            <w:pPr>
              <w:pStyle w:val="a7"/>
              <w:spacing w:before="0" w:beforeAutospacing="0" w:after="0" w:afterAutospacing="0"/>
              <w:jc w:val="center"/>
              <w:rPr>
                <w:i/>
                <w:sz w:val="56"/>
              </w:rPr>
            </w:pPr>
          </w:p>
        </w:tc>
        <w:tc>
          <w:tcPr>
            <w:tcW w:w="5282" w:type="dxa"/>
          </w:tcPr>
          <w:p w:rsidR="00E51F97" w:rsidRDefault="00E51F97" w:rsidP="00F057F3">
            <w:pPr>
              <w:ind w:left="106" w:right="14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1F97" w:rsidRPr="00E51F97" w:rsidRDefault="00E51F97" w:rsidP="00F057F3">
            <w:pPr>
              <w:pStyle w:val="ab"/>
              <w:numPr>
                <w:ilvl w:val="0"/>
                <w:numId w:val="2"/>
              </w:numPr>
              <w:ind w:left="106" w:right="14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«Нарисуй теплую картинку» </w:t>
            </w:r>
          </w:p>
          <w:p w:rsidR="00F057F3" w:rsidRDefault="00E51F97" w:rsidP="00F057F3">
            <w:pPr>
              <w:ind w:left="106" w:right="1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с детьми понятия «теплые и холодные цвета»; продолжать учить составлять картинку по памяти, используя при раскрашивании теплую гамму. 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 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Игровые действия: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сюжета по памяти, дорисовка мелких деталей, использование нетрадиционных способов рисования для придания индивидуальности своей работе.</w:t>
            </w:r>
          </w:p>
          <w:p w:rsidR="00F057F3" w:rsidRDefault="00E51F97" w:rsidP="00F057F3">
            <w:pPr>
              <w:ind w:left="106" w:right="1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Творческие задания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12A3" w:rsidRPr="00E51F97" w:rsidRDefault="00E51F97" w:rsidP="00F057F3">
            <w:pPr>
              <w:ind w:left="106" w:right="1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нарисуй «теплый» натюрморт; 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расскажи, что бывает оранжевым (</w:t>
            </w:r>
            <w:proofErr w:type="spellStart"/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</w:t>
            </w:r>
            <w:proofErr w:type="spellEnd"/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красным, желтым); </w:t>
            </w:r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раскрась одежду в теплые цвета.</w:t>
            </w:r>
            <w:proofErr w:type="gramEnd"/>
            <w:r w:rsidRPr="00E5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овощи и фрукты бывают такого же цвета?</w:t>
            </w:r>
          </w:p>
          <w:p w:rsidR="00E51F97" w:rsidRPr="00E51F97" w:rsidRDefault="00E51F97" w:rsidP="00F057F3">
            <w:pPr>
              <w:ind w:left="106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3" w:rsidRPr="00F057F3" w:rsidTr="00DF12A3">
        <w:tc>
          <w:tcPr>
            <w:tcW w:w="5281" w:type="dxa"/>
          </w:tcPr>
          <w:p w:rsidR="00F057F3" w:rsidRP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pStyle w:val="ab"/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E51F97" w:rsidP="00F057F3">
            <w:pPr>
              <w:pStyle w:val="ab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«Кто нарисует больше предметов овальной формы?»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дорисовать изображения.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с изображениями овалов в разном положении, карандаши цветные и простые, фломастеры, мелки.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Игровые действия: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дорисовка по памяти знакомых растений, раскрашивание их в необходимые цвета.</w:t>
            </w:r>
          </w:p>
          <w:p w:rsidR="00DF12A3" w:rsidRDefault="00DF12A3" w:rsidP="00F057F3">
            <w:pPr>
              <w:pStyle w:val="a7"/>
              <w:spacing w:before="0" w:beforeAutospacing="0" w:after="200" w:afterAutospacing="0"/>
            </w:pPr>
          </w:p>
          <w:p w:rsidR="00F057F3" w:rsidRDefault="00F057F3" w:rsidP="00F057F3">
            <w:pPr>
              <w:pStyle w:val="a7"/>
              <w:spacing w:before="0" w:beforeAutospacing="0" w:after="200" w:afterAutospacing="0"/>
            </w:pPr>
          </w:p>
          <w:p w:rsidR="00F057F3" w:rsidRPr="00F057F3" w:rsidRDefault="00F057F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F057F3" w:rsidRDefault="00F057F3" w:rsidP="00F057F3">
            <w:pPr>
              <w:ind w:left="106" w:right="141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ind w:left="106" w:right="141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E51F97" w:rsidP="00F057F3">
            <w:pPr>
              <w:pStyle w:val="ab"/>
              <w:numPr>
                <w:ilvl w:val="0"/>
                <w:numId w:val="2"/>
              </w:numPr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«Составь ежа из палочек» </w:t>
            </w:r>
          </w:p>
          <w:p w:rsidR="00E51F97" w:rsidRPr="00F057F3" w:rsidRDefault="00E51F97" w:rsidP="00F057F3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схематично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образ, отвлекаться от второстепенных признаков, передавая основные.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счетные палочки, или цветные бумажные полоски, или фломастеры.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 детей: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выкладывают изображение палочками или рисуют полочки фломастером, или наклеивают изображение из полосок.</w:t>
            </w:r>
          </w:p>
          <w:p w:rsidR="00DF12A3" w:rsidRPr="00F057F3" w:rsidRDefault="00DF12A3" w:rsidP="00F057F3">
            <w:pPr>
              <w:spacing w:after="200"/>
              <w:ind w:left="106" w:right="14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3" w:rsidRPr="00F057F3" w:rsidTr="00DF12A3">
        <w:tc>
          <w:tcPr>
            <w:tcW w:w="5281" w:type="dxa"/>
          </w:tcPr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«Портреты»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рисовать голову, используя шаблоны.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бумаги с прорисованным овалом лица; картонные шаблоны бровей, глаз, носа, губ, ушей, причесок.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 детей: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листе выкладывают шаблонами голову, обводят, раскрашивают получившийся портрет</w:t>
            </w:r>
          </w:p>
          <w:p w:rsidR="00DF12A3" w:rsidRPr="00F057F3" w:rsidRDefault="00DF12A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E51F97" w:rsidRPr="00F057F3" w:rsidRDefault="00E51F97" w:rsidP="00F057F3">
            <w:pPr>
              <w:ind w:left="106" w:right="14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«Кто играет с нами в прятки»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сравнивать цвет, фон рисунка с окраской животных, которая позволяет этим животным быть незаметными на данном фоне.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с фоном разного цвета (зеленый, желтый, полосатый, коричневый, белый), фигурки животных (лягушка, ягуар, тигр, белый медведь, заяц-беляк и заяц-русак и т.д.) для проверки правильности выполненного задания, помощи при изображении зверей.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взять по две карточки разного цвета, назвать животных с похожей окраской; получив фигурку, обвести ее на нужном фоне. Выигрывает тот, кто получит больше фигурок, а также сам нарисует подходящих животных, которых не было у педагога.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Игровые действия: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угадывание «хитрых» животных, рисование их на карточках с соответствующим фоном.</w:t>
            </w:r>
          </w:p>
          <w:p w:rsidR="00DF12A3" w:rsidRPr="00F057F3" w:rsidRDefault="00DF12A3" w:rsidP="00F057F3">
            <w:pPr>
              <w:pStyle w:val="a7"/>
              <w:spacing w:before="0" w:beforeAutospacing="0" w:after="200" w:afterAutospacing="0"/>
              <w:ind w:left="106" w:right="141" w:firstLine="142"/>
            </w:pPr>
          </w:p>
        </w:tc>
      </w:tr>
      <w:tr w:rsidR="00DF12A3" w:rsidRPr="00F057F3" w:rsidTr="00DF12A3">
        <w:tc>
          <w:tcPr>
            <w:tcW w:w="5281" w:type="dxa"/>
          </w:tcPr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Панно «Осень праздничная»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настроение праздника с помощью цвета, развивать творческое воображение, формировать навыки совместной деятельности.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Игровые задания:</w:t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F97" w:rsidRPr="00F057F3" w:rsidRDefault="00E51F97" w:rsidP="00F057F3">
            <w:pPr>
              <w:numPr>
                <w:ilvl w:val="0"/>
                <w:numId w:val="1"/>
              </w:numPr>
              <w:ind w:left="480"/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  <w:t xml:space="preserve">Дети вспоминают признаки осени, праздников в городе (деревни); отмечают, как это выражается в цвете. </w:t>
            </w:r>
          </w:p>
          <w:p w:rsidR="00E51F97" w:rsidRPr="00F057F3" w:rsidRDefault="00E51F97" w:rsidP="00F057F3">
            <w:pPr>
              <w:numPr>
                <w:ilvl w:val="0"/>
                <w:numId w:val="1"/>
              </w:numPr>
              <w:ind w:left="480"/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  <w:t xml:space="preserve">На больших листах бумаги (2-3 листа) «художники» (бригада «художников» выполняют композицию, вырезая изображения из бумаги согласно замыслу); можно использовать и природный материал, готовые формы. </w:t>
            </w:r>
          </w:p>
          <w:p w:rsidR="00E51F97" w:rsidRPr="00F057F3" w:rsidRDefault="00E51F97" w:rsidP="00F057F3">
            <w:pPr>
              <w:numPr>
                <w:ilvl w:val="0"/>
                <w:numId w:val="1"/>
              </w:numPr>
              <w:ind w:left="480"/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  <w:t xml:space="preserve">«Главные художники» комментируют коллективные работы. Участники игры (жюри) решают, кому присудить первое (второе, третье) место. </w:t>
            </w:r>
          </w:p>
          <w:p w:rsidR="00E51F97" w:rsidRPr="00F057F3" w:rsidRDefault="00E51F97" w:rsidP="00F057F3">
            <w:pPr>
              <w:numPr>
                <w:ilvl w:val="0"/>
                <w:numId w:val="1"/>
              </w:numPr>
              <w:ind w:left="480"/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2D6186"/>
                <w:sz w:val="24"/>
                <w:szCs w:val="24"/>
                <w:lang w:eastAsia="ru-RU"/>
              </w:rPr>
              <w:t xml:space="preserve">После игры из сделанных панно может быть подготовлена общая композиция.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F05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листа бумаги для фона, цветная бумага, природный материал, клей, ножницы, кисти, дипломы победителям.</w:t>
            </w:r>
            <w:proofErr w:type="gramEnd"/>
          </w:p>
          <w:p w:rsidR="00DF12A3" w:rsidRPr="00F057F3" w:rsidRDefault="00DF12A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E51F97" w:rsidRPr="00F057F3" w:rsidRDefault="00E51F97" w:rsidP="00F057F3">
            <w:pPr>
              <w:ind w:left="106" w:right="14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Тепло-холодно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представление о цветовом круге.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Игровые задания:</w:t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Построение с ленточками: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выходят дети с ленточками основного цвета (красного, синего, желтого) и становятся в круг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дети с ленточками дополнительного цвета подходят к ребятам с ленточками основного цвета и берут их за руки, составляя цветовой круг: красный, оранжевый, желтый, зеленый, </w:t>
            </w:r>
            <w:proofErr w:type="spell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синий, фиолетовый;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между ними становятся дети с ленточками разнообразных оттенков: малиновый, бордовый, </w:t>
            </w:r>
            <w:proofErr w:type="spell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салатовый</w:t>
            </w:r>
            <w:proofErr w:type="spell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коричневый и др</w:t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Хоровод цветов (плясовые движения под музыку).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цветовой круг, разноцветные ленточки, аудиозапись «Мельница», муз. Т.Ломовой; «Дружат дети всей Земли», муз. </w:t>
            </w:r>
            <w:proofErr w:type="spellStart"/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Д.Львова-Компанейца</w:t>
            </w:r>
            <w:proofErr w:type="spell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вместо ленточек могут быть шапочки с разноцветными полосками (</w:t>
            </w:r>
            <w:proofErr w:type="spell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ободочками</w:t>
            </w:r>
            <w:proofErr w:type="spell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DF12A3" w:rsidRPr="00F057F3" w:rsidRDefault="00DF12A3" w:rsidP="00F057F3">
            <w:pPr>
              <w:pStyle w:val="a7"/>
              <w:spacing w:before="0" w:beforeAutospacing="0" w:after="200" w:afterAutospacing="0"/>
              <w:ind w:left="106" w:right="141" w:firstLine="142"/>
            </w:pPr>
          </w:p>
        </w:tc>
      </w:tr>
      <w:tr w:rsidR="00DF12A3" w:rsidRPr="00F057F3" w:rsidTr="00DF12A3">
        <w:tc>
          <w:tcPr>
            <w:tcW w:w="5281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  <w:ind w:left="106" w:right="141" w:firstLine="142"/>
            </w:pPr>
          </w:p>
        </w:tc>
      </w:tr>
      <w:tr w:rsidR="00DF12A3" w:rsidRPr="00F057F3" w:rsidTr="00DF12A3">
        <w:tc>
          <w:tcPr>
            <w:tcW w:w="5281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  <w:ind w:left="106" w:right="141" w:firstLine="142"/>
            </w:pPr>
          </w:p>
        </w:tc>
      </w:tr>
      <w:tr w:rsidR="00DF12A3" w:rsidRPr="00F057F3" w:rsidTr="00DF12A3">
        <w:tc>
          <w:tcPr>
            <w:tcW w:w="5281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  <w:ind w:left="106" w:right="141" w:firstLine="142"/>
            </w:pPr>
          </w:p>
        </w:tc>
      </w:tr>
      <w:tr w:rsidR="00DF12A3" w:rsidRPr="00F057F3" w:rsidTr="00DF12A3">
        <w:tc>
          <w:tcPr>
            <w:tcW w:w="5281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</w:pPr>
          </w:p>
        </w:tc>
        <w:tc>
          <w:tcPr>
            <w:tcW w:w="5282" w:type="dxa"/>
          </w:tcPr>
          <w:p w:rsidR="00DF12A3" w:rsidRPr="00F057F3" w:rsidRDefault="00DF12A3" w:rsidP="00F057F3">
            <w:pPr>
              <w:pStyle w:val="a7"/>
              <w:spacing w:before="0" w:beforeAutospacing="0" w:after="200" w:afterAutospacing="0"/>
              <w:ind w:left="106" w:right="141" w:firstLine="142"/>
            </w:pPr>
          </w:p>
        </w:tc>
      </w:tr>
      <w:tr w:rsidR="00E51F97" w:rsidRPr="00F057F3" w:rsidTr="00F057F3">
        <w:trPr>
          <w:trHeight w:val="7369"/>
        </w:trPr>
        <w:tc>
          <w:tcPr>
            <w:tcW w:w="5281" w:type="dxa"/>
            <w:vAlign w:val="center"/>
          </w:tcPr>
          <w:p w:rsidR="00E51F97" w:rsidRPr="00F057F3" w:rsidRDefault="00E51F97" w:rsidP="00F05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6"/>
                <w:szCs w:val="56"/>
                <w:lang w:eastAsia="ru-RU"/>
              </w:rPr>
              <w:lastRenderedPageBreak/>
              <w:t>Пальчиковые игры</w:t>
            </w:r>
          </w:p>
        </w:tc>
        <w:tc>
          <w:tcPr>
            <w:tcW w:w="5282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пальцев и ладоней с помощью шестигранного карандаша. </w:t>
            </w:r>
          </w:p>
          <w:p w:rsidR="00E51F97" w:rsidRPr="00F057F3" w:rsidRDefault="00E51F97" w:rsidP="00F057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Карандаш в руках катаю, (Прокатываем карандаш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ладонями)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пальчиков верчу. (Прокатываем карандаш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указательным и большим пальцами).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Непременно каждый пальчик (Прокатываем карандаш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большим и средним пальцами)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Быть послушным научу, (Прокатываем между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большим и безымянным пальцами, а затем между большим пальцем и мизинцем)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5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проделывается левой и правой рукой.</w:t>
            </w:r>
            <w:proofErr w:type="gramEnd"/>
          </w:p>
          <w:p w:rsidR="00E51F97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F057F3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RPr="00F057F3" w:rsidTr="00E51F97">
        <w:tc>
          <w:tcPr>
            <w:tcW w:w="5281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гимнастика «Вышел дождик погулять»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пять (Удары по столу пальчиками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обеих рук.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Левая начинает с мизинца, правая - с большого пальца)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Вышел дождик погулять.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(Беспорядочные удары по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столу пальчиками обеих рук)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Шел неспешно, по привычке, («Шагают»средним и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куда ему спешить? указательным пальцами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обеих рук по столу)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Вдруг читает на табличке: (Ритмично ударяют то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«По газону не ходить!» ладонями, то кулачками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столу)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Дождь вздохнул тихонько: (Часто и ритмично бьют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ладоши)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Ох! (Один хлопок)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ушел. (Ритмичные хлопки по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столу)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Газон засох.</w:t>
            </w:r>
          </w:p>
        </w:tc>
        <w:tc>
          <w:tcPr>
            <w:tcW w:w="5282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 «Рыбка»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Рыбка плавает в водице, Рыбке весело играть.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Рыбка, рыбка, озорница, Мы хотим тебя поймать.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Рыбка спинку изогнула, Крошку хлебную взяла.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Рыбка хвостиком махнула, Рыбка быстро уплыла.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(Сложенными вместе ладонями дети изображают, как плывет рыбка.) (Грозят пальчиком) (Медленно сближают ладони.)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(Снова изображают, как плывет рыбка.) (Делают хватательное движение обеими руками.) (Снова «плывут».)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RPr="00F057F3" w:rsidTr="00F057F3">
        <w:trPr>
          <w:trHeight w:val="7368"/>
        </w:trPr>
        <w:tc>
          <w:tcPr>
            <w:tcW w:w="5281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 «Подарки»</w:t>
            </w:r>
          </w:p>
          <w:p w:rsidR="00E51F97" w:rsidRPr="00F057F3" w:rsidRDefault="00E51F97" w:rsidP="00F057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принес подарки:</w:t>
            </w:r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Буквари, альбомы, марки, </w:t>
            </w:r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Кукол, мишек и машины,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Попугая и пингвина,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Шоколадок полмешка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пушистого щенка!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Гав! Гав!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«шагают» пальчиками по столу.)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(На каждое произнесенное название подарка загибают по одному пальчику сначала на правой, потом на левой руке) (Делают из пальчиков правой руки мордочку щенка, согнуты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указательный пальчики - «ушки».)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1F97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игра «Я художник». </w:t>
            </w:r>
          </w:p>
          <w:p w:rsidR="00F057F3" w:rsidRPr="00F057F3" w:rsidRDefault="00F057F3" w:rsidP="00F057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взял бумагу, карандаш,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Нарисовал дорогу.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(Поворот ладони левой руки к себе, пальцы вместе - «лист бумаги».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палец правой руки - «карандаш», провести пальцем по левой ладони линию - «дорогу».)</w:t>
            </w:r>
            <w:proofErr w:type="gramEnd"/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ней быка изобразил,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рядом с ним корову.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Направо дом, Налево сад...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лесу двенадцать кочек.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ветках яблочки висят,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дождичек их мочит. </w:t>
            </w:r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 поставил стул на стол,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Тянусь как можно выше.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Уф! Свой рисунок приколол </w:t>
            </w:r>
          </w:p>
          <w:p w:rsidR="00E51F97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неплохо вышел!</w:t>
            </w: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F057F3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RPr="00F057F3" w:rsidTr="00E51F97">
        <w:tc>
          <w:tcPr>
            <w:tcW w:w="5281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1F97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Массаж пальцев «Прогулка» </w:t>
            </w:r>
          </w:p>
          <w:p w:rsidR="00F057F3" w:rsidRPr="00F057F3" w:rsidRDefault="00F057F3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пять 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пальцы погулять.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(Поочередно соединять пальцы подушечками) (Хлопки в ладоши).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самый сильный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амый толстый и большой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пальчик для того,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Чтоб показывать его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пальчик самый длинный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стоит он в середине.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пальчик безымянный,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Избалованный он самый.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мизинчик, хоть и мал,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Очень ловок и удал.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Раз, два, три, четыре, пять -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пальцы погулять. Погуляли, погуляли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пришли опять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(Поочередный массаж пальцев от основания к ногтю по внешней стороне левой руки (При </w:t>
            </w:r>
            <w:proofErr w:type="spell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повторении-правой</w:t>
            </w:r>
            <w:proofErr w:type="spell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руки) начиная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большого.)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(Интенсивно растереть кисти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(Энергично встряхивать кистями рук.)</w:t>
            </w:r>
            <w:proofErr w:type="gramEnd"/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51F97" w:rsidRPr="00F057F3" w:rsidRDefault="00E51F97" w:rsidP="00F057F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Пальчиковая игра «Осенний букет».</w:t>
            </w:r>
          </w:p>
          <w:p w:rsidR="00F057F3" w:rsidRDefault="00F057F3" w:rsidP="00F057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57F3" w:rsidRPr="00F057F3" w:rsidRDefault="00F057F3" w:rsidP="00F057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Хором.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Раз, два, три, четыре, пять -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Будем листья собирать.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Листья березы,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Листья рябины,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Листья тополя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Листья осины,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Листья дуба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соберем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Маме осенний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Букет отнесем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Песню осеннюю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Маме споем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(Сжимаем и разжимаем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кулачки.)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(Загибать поочередно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пальцы: большой,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указательный, средний, </w:t>
            </w:r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безымянный, мизинец.)</w:t>
            </w: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(Сжимать и разжимать кулачки.</w:t>
            </w:r>
            <w:proofErr w:type="gramEnd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Вытянуть вперед ладошки)</w:t>
            </w:r>
            <w:proofErr w:type="gramEnd"/>
          </w:p>
          <w:p w:rsidR="00E51F97" w:rsidRPr="00F057F3" w:rsidRDefault="00E51F97" w:rsidP="00F057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7" w:rsidRPr="00F057F3" w:rsidRDefault="00E51F97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Tr="00E51F97">
        <w:tc>
          <w:tcPr>
            <w:tcW w:w="5281" w:type="dxa"/>
          </w:tcPr>
          <w:p w:rsidR="00E51F97" w:rsidRPr="00E51F97" w:rsidRDefault="00E51F97" w:rsidP="00F05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Tr="00E51F97">
        <w:tc>
          <w:tcPr>
            <w:tcW w:w="5281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Tr="00E51F97">
        <w:tc>
          <w:tcPr>
            <w:tcW w:w="5281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F97" w:rsidTr="00E51F97">
        <w:tc>
          <w:tcPr>
            <w:tcW w:w="5281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E51F97" w:rsidRPr="00E51F97" w:rsidRDefault="00E51F97" w:rsidP="00EA0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00C4" w:rsidRDefault="00EA00C4" w:rsidP="00EA0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A00C4" w:rsidRDefault="00EA00C4" w:rsidP="00EA0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A00C4" w:rsidRDefault="00EA00C4" w:rsidP="00EA0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A00C4" w:rsidRDefault="00EA00C4" w:rsidP="00EA0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A00C4" w:rsidRDefault="00EA00C4" w:rsidP="00EA0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A00C4" w:rsidRPr="00EA00C4" w:rsidRDefault="00EA00C4" w:rsidP="00E51F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EA00C4" w:rsidRPr="00EA00C4" w:rsidSect="00E5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4F" w:rsidRDefault="00073A4F" w:rsidP="00EA00C4">
      <w:pPr>
        <w:spacing w:after="0" w:line="240" w:lineRule="auto"/>
      </w:pPr>
      <w:r>
        <w:separator/>
      </w:r>
    </w:p>
  </w:endnote>
  <w:endnote w:type="continuationSeparator" w:id="0">
    <w:p w:rsidR="00073A4F" w:rsidRDefault="00073A4F" w:rsidP="00E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4F" w:rsidRDefault="00073A4F" w:rsidP="00EA00C4">
      <w:pPr>
        <w:spacing w:after="0" w:line="240" w:lineRule="auto"/>
      </w:pPr>
      <w:r>
        <w:separator/>
      </w:r>
    </w:p>
  </w:footnote>
  <w:footnote w:type="continuationSeparator" w:id="0">
    <w:p w:rsidR="00073A4F" w:rsidRDefault="00073A4F" w:rsidP="00EA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437"/>
    <w:multiLevelType w:val="hybridMultilevel"/>
    <w:tmpl w:val="ABC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3C7"/>
    <w:multiLevelType w:val="multilevel"/>
    <w:tmpl w:val="AE70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065DD"/>
    <w:multiLevelType w:val="hybridMultilevel"/>
    <w:tmpl w:val="9C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C4"/>
    <w:rsid w:val="00073A4F"/>
    <w:rsid w:val="00503DEE"/>
    <w:rsid w:val="00C20238"/>
    <w:rsid w:val="00DF12A3"/>
    <w:rsid w:val="00E51F97"/>
    <w:rsid w:val="00EA00C4"/>
    <w:rsid w:val="00F057F3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0C4"/>
  </w:style>
  <w:style w:type="paragraph" w:styleId="a5">
    <w:name w:val="footer"/>
    <w:basedOn w:val="a"/>
    <w:link w:val="a6"/>
    <w:uiPriority w:val="99"/>
    <w:semiHidden/>
    <w:unhideWhenUsed/>
    <w:rsid w:val="00EA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0C4"/>
  </w:style>
  <w:style w:type="paragraph" w:styleId="a7">
    <w:name w:val="Normal (Web)"/>
    <w:basedOn w:val="a"/>
    <w:uiPriority w:val="99"/>
    <w:unhideWhenUsed/>
    <w:rsid w:val="00EA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00C4"/>
    <w:rPr>
      <w:b/>
      <w:bCs/>
    </w:rPr>
  </w:style>
  <w:style w:type="character" w:styleId="a9">
    <w:name w:val="Emphasis"/>
    <w:basedOn w:val="a0"/>
    <w:uiPriority w:val="20"/>
    <w:qFormat/>
    <w:rsid w:val="00EA00C4"/>
    <w:rPr>
      <w:i/>
      <w:iCs/>
    </w:rPr>
  </w:style>
  <w:style w:type="table" w:styleId="aa">
    <w:name w:val="Table Grid"/>
    <w:basedOn w:val="a1"/>
    <w:uiPriority w:val="59"/>
    <w:rsid w:val="00DF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2012-10-16T13:37:00Z</cp:lastPrinted>
  <dcterms:created xsi:type="dcterms:W3CDTF">2012-10-16T13:33:00Z</dcterms:created>
  <dcterms:modified xsi:type="dcterms:W3CDTF">2013-02-06T05:00:00Z</dcterms:modified>
</cp:coreProperties>
</file>