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0A" w:rsidRPr="00706F90" w:rsidRDefault="00E62B0A" w:rsidP="00E62B0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706F90">
        <w:rPr>
          <w:rFonts w:ascii="Arial" w:eastAsia="Times New Roman" w:hAnsi="Arial" w:cs="Arial"/>
          <w:sz w:val="32"/>
          <w:szCs w:val="32"/>
          <w:lang w:eastAsia="ru-RU"/>
        </w:rPr>
        <w:t>ДЕПАРТАМЕНТ ОБРАЗОВАНИЯ ГОРОДА МОСКВЫ</w:t>
      </w:r>
    </w:p>
    <w:p w:rsidR="00E62B0A" w:rsidRPr="00706F90" w:rsidRDefault="00E62B0A" w:rsidP="00E62B0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06F90">
        <w:rPr>
          <w:rFonts w:ascii="Arial" w:eastAsia="Times New Roman" w:hAnsi="Arial" w:cs="Arial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города Москвы </w:t>
      </w:r>
    </w:p>
    <w:p w:rsidR="00E62B0A" w:rsidRPr="00706F90" w:rsidRDefault="00E62B0A" w:rsidP="00E62B0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06F90">
        <w:rPr>
          <w:rFonts w:ascii="Arial" w:eastAsia="Times New Roman" w:hAnsi="Arial" w:cs="Arial"/>
          <w:sz w:val="28"/>
          <w:szCs w:val="28"/>
          <w:lang w:eastAsia="ru-RU"/>
        </w:rPr>
        <w:t xml:space="preserve">«Политехнический колледж им. Н.Н. </w:t>
      </w:r>
      <w:proofErr w:type="spellStart"/>
      <w:r w:rsidRPr="00706F90">
        <w:rPr>
          <w:rFonts w:ascii="Arial" w:eastAsia="Times New Roman" w:hAnsi="Arial" w:cs="Arial"/>
          <w:sz w:val="28"/>
          <w:szCs w:val="28"/>
          <w:lang w:eastAsia="ru-RU"/>
        </w:rPr>
        <w:t>Годовикова</w:t>
      </w:r>
      <w:proofErr w:type="spellEnd"/>
      <w:r w:rsidRPr="00706F90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E62B0A" w:rsidRPr="00706F90" w:rsidRDefault="00E62B0A" w:rsidP="00E62B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06F90">
        <w:rPr>
          <w:rFonts w:ascii="Arial" w:eastAsia="Times New Roman" w:hAnsi="Arial" w:cs="Arial"/>
          <w:noProof/>
          <w:sz w:val="24"/>
          <w:szCs w:val="24"/>
          <w:lang w:eastAsia="ru-RU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75223" wp14:editId="40B6E9D2">
                <wp:simplePos x="0" y="0"/>
                <wp:positionH relativeFrom="column">
                  <wp:posOffset>3580765</wp:posOffset>
                </wp:positionH>
                <wp:positionV relativeFrom="paragraph">
                  <wp:posOffset>138430</wp:posOffset>
                </wp:positionV>
                <wp:extent cx="2679700" cy="1339215"/>
                <wp:effectExtent l="8890" t="5080" r="698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0A" w:rsidRPr="0065142A" w:rsidRDefault="00E62B0A" w:rsidP="00E62B0A">
                            <w:pPr>
                              <w:jc w:val="right"/>
                            </w:pPr>
                            <w:r w:rsidRPr="0065142A">
                              <w:t>УТВЕРЖДАЮ</w:t>
                            </w:r>
                          </w:p>
                          <w:p w:rsidR="00E62B0A" w:rsidRPr="0065142A" w:rsidRDefault="00E62B0A" w:rsidP="00E62B0A">
                            <w:pPr>
                              <w:jc w:val="right"/>
                            </w:pPr>
                            <w:r w:rsidRPr="0065142A">
                              <w:t>Заместитель директора</w:t>
                            </w:r>
                          </w:p>
                          <w:p w:rsidR="00E62B0A" w:rsidRPr="0065142A" w:rsidRDefault="00E62B0A" w:rsidP="00E62B0A">
                            <w:pPr>
                              <w:jc w:val="right"/>
                            </w:pPr>
                            <w:r w:rsidRPr="0065142A">
                              <w:t>по учебно-методической  работе</w:t>
                            </w:r>
                          </w:p>
                          <w:p w:rsidR="00E62B0A" w:rsidRPr="0065142A" w:rsidRDefault="00E62B0A" w:rsidP="00E62B0A">
                            <w:pPr>
                              <w:jc w:val="right"/>
                            </w:pPr>
                            <w:r w:rsidRPr="0065142A">
                              <w:t>________</w:t>
                            </w:r>
                            <w:r>
                              <w:t>______</w:t>
                            </w:r>
                            <w:r w:rsidRPr="0065142A">
                              <w:t xml:space="preserve">И.В. </w:t>
                            </w:r>
                            <w:proofErr w:type="spellStart"/>
                            <w:r w:rsidRPr="0065142A">
                              <w:t>Бойцова</w:t>
                            </w:r>
                            <w:proofErr w:type="spellEnd"/>
                          </w:p>
                          <w:p w:rsidR="00E62B0A" w:rsidRPr="0065142A" w:rsidRDefault="00E62B0A" w:rsidP="00E62B0A">
                            <w:pPr>
                              <w:jc w:val="right"/>
                            </w:pPr>
                            <w:r w:rsidRPr="0065142A">
                              <w:t>« ____  »</w:t>
                            </w:r>
                            <w:r>
                              <w:t>___</w:t>
                            </w:r>
                            <w:r w:rsidRPr="0065142A">
                              <w:t>__________2014 г.</w:t>
                            </w:r>
                          </w:p>
                          <w:p w:rsidR="00E62B0A" w:rsidRPr="0065142A" w:rsidRDefault="00E62B0A" w:rsidP="00E62B0A">
                            <w:pPr>
                              <w:jc w:val="center"/>
                            </w:pPr>
                          </w:p>
                          <w:p w:rsidR="00E62B0A" w:rsidRPr="00EA3345" w:rsidRDefault="00E62B0A" w:rsidP="00E62B0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1.95pt;margin-top:10.9pt;width:211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" strokecolor="white">
                <v:textbox>
                  <w:txbxContent>
                    <w:p w:rsidR="00E62B0A" w:rsidRPr="0065142A" w:rsidRDefault="00E62B0A" w:rsidP="00E62B0A">
                      <w:pPr>
                        <w:jc w:val="right"/>
                      </w:pPr>
                      <w:r w:rsidRPr="0065142A">
                        <w:t>УТВЕРЖДАЮ</w:t>
                      </w:r>
                    </w:p>
                    <w:p w:rsidR="00E62B0A" w:rsidRPr="0065142A" w:rsidRDefault="00E62B0A" w:rsidP="00E62B0A">
                      <w:pPr>
                        <w:jc w:val="right"/>
                      </w:pPr>
                      <w:r w:rsidRPr="0065142A">
                        <w:t>Заместитель директора</w:t>
                      </w:r>
                    </w:p>
                    <w:p w:rsidR="00E62B0A" w:rsidRPr="0065142A" w:rsidRDefault="00E62B0A" w:rsidP="00E62B0A">
                      <w:pPr>
                        <w:jc w:val="right"/>
                      </w:pPr>
                      <w:r w:rsidRPr="0065142A">
                        <w:t>по учебно-методической  работе</w:t>
                      </w:r>
                    </w:p>
                    <w:p w:rsidR="00E62B0A" w:rsidRPr="0065142A" w:rsidRDefault="00E62B0A" w:rsidP="00E62B0A">
                      <w:pPr>
                        <w:jc w:val="right"/>
                      </w:pPr>
                      <w:r w:rsidRPr="0065142A">
                        <w:t>________</w:t>
                      </w:r>
                      <w:r>
                        <w:t>______</w:t>
                      </w:r>
                      <w:r w:rsidRPr="0065142A">
                        <w:t xml:space="preserve">И.В. </w:t>
                      </w:r>
                      <w:proofErr w:type="spellStart"/>
                      <w:r w:rsidRPr="0065142A">
                        <w:t>Бойцова</w:t>
                      </w:r>
                      <w:proofErr w:type="spellEnd"/>
                    </w:p>
                    <w:p w:rsidR="00E62B0A" w:rsidRPr="0065142A" w:rsidRDefault="00E62B0A" w:rsidP="00E62B0A">
                      <w:pPr>
                        <w:jc w:val="right"/>
                      </w:pPr>
                      <w:r w:rsidRPr="0065142A">
                        <w:t>« ____  »</w:t>
                      </w:r>
                      <w:r>
                        <w:t>___</w:t>
                      </w:r>
                      <w:r w:rsidRPr="0065142A">
                        <w:t>__________2014 г.</w:t>
                      </w:r>
                    </w:p>
                    <w:p w:rsidR="00E62B0A" w:rsidRPr="0065142A" w:rsidRDefault="00E62B0A" w:rsidP="00E62B0A">
                      <w:pPr>
                        <w:jc w:val="center"/>
                      </w:pPr>
                    </w:p>
                    <w:p w:rsidR="00E62B0A" w:rsidRPr="00EA3345" w:rsidRDefault="00E62B0A" w:rsidP="00E62B0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СОГЛАСОВАНО</w: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Руководитель СП по ИМР</w: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----------------------------</w:t>
      </w:r>
      <w:proofErr w:type="spellStart"/>
      <w:r w:rsidRPr="00706F90">
        <w:rPr>
          <w:rFonts w:ascii="Arial" w:eastAsia="Times New Roman" w:hAnsi="Arial" w:cs="Arial"/>
          <w:sz w:val="18"/>
          <w:szCs w:val="18"/>
          <w:lang w:eastAsia="ru-RU"/>
        </w:rPr>
        <w:t>М.А.Аксиньева</w:t>
      </w:r>
      <w:proofErr w:type="spellEnd"/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___________________201   г.</w: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tabs>
          <w:tab w:val="left" w:pos="35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E62B0A" w:rsidRPr="00706F90" w:rsidRDefault="00E62B0A" w:rsidP="00E62B0A">
      <w:pPr>
        <w:tabs>
          <w:tab w:val="left" w:pos="35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:rsidR="00E62B0A" w:rsidRPr="00706F90" w:rsidRDefault="00E62B0A" w:rsidP="00E62B0A">
      <w:pPr>
        <w:tabs>
          <w:tab w:val="left" w:pos="35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706F90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ПРОГРАММА ПРОМЕЖУТОЧНОЙ АТТЕСТАЦИИ</w:t>
      </w:r>
    </w:p>
    <w:p w:rsidR="00E62B0A" w:rsidRPr="00706F90" w:rsidRDefault="00E62B0A" w:rsidP="00E62B0A">
      <w:pPr>
        <w:tabs>
          <w:tab w:val="left" w:pos="350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706F90">
        <w:rPr>
          <w:rFonts w:ascii="Arial" w:eastAsia="Times New Roman" w:hAnsi="Arial" w:cs="Arial"/>
          <w:b/>
          <w:sz w:val="24"/>
          <w:szCs w:val="24"/>
          <w:lang w:eastAsia="ru-RU"/>
        </w:rPr>
        <w:t>2014-2015</w:t>
      </w:r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 уч. год     по дисциплине </w:t>
      </w:r>
      <w:r w:rsidRPr="00706F90">
        <w:rPr>
          <w:rFonts w:ascii="Arial" w:eastAsia="Times New Roman" w:hAnsi="Arial" w:cs="Arial"/>
          <w:sz w:val="24"/>
          <w:szCs w:val="24"/>
          <w:u w:val="single"/>
          <w:lang w:eastAsia="ru-RU"/>
        </w:rPr>
        <w:t>География</w:t>
      </w:r>
    </w:p>
    <w:p w:rsidR="00E62B0A" w:rsidRPr="00706F90" w:rsidRDefault="00E62B0A" w:rsidP="00E62B0A">
      <w:pPr>
        <w:tabs>
          <w:tab w:val="left" w:pos="2730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(наименование дисциплины)</w:t>
      </w:r>
    </w:p>
    <w:p w:rsidR="00E62B0A" w:rsidRPr="00706F90" w:rsidRDefault="00E62B0A" w:rsidP="00E62B0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E62B0A" w:rsidRPr="00706F90" w:rsidRDefault="00E62B0A" w:rsidP="00E62B0A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06F90">
        <w:rPr>
          <w:rFonts w:ascii="Arial" w:eastAsia="Times New Roman" w:hAnsi="Arial" w:cs="Arial"/>
          <w:sz w:val="24"/>
          <w:szCs w:val="24"/>
          <w:lang w:eastAsia="ru-RU"/>
        </w:rPr>
        <w:t>Рассмотрена</w:t>
      </w:r>
      <w:proofErr w:type="gramEnd"/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заседании предметной (цикловой) комиссии </w:t>
      </w:r>
      <w:r w:rsidRPr="00706F90">
        <w:rPr>
          <w:rFonts w:ascii="Arial" w:eastAsia="Times New Roman" w:hAnsi="Arial" w:cs="Arial"/>
          <w:sz w:val="24"/>
          <w:szCs w:val="24"/>
          <w:u w:val="single"/>
          <w:lang w:eastAsia="ru-RU"/>
        </w:rPr>
        <w:t>естественно-научных дисциплин</w:t>
      </w:r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62B0A" w:rsidRPr="00706F90" w:rsidRDefault="00E62B0A" w:rsidP="00E62B0A">
      <w:pPr>
        <w:spacing w:before="12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(наименование комиссии)</w:t>
      </w:r>
    </w:p>
    <w:p w:rsidR="00E62B0A" w:rsidRPr="00706F90" w:rsidRDefault="00E62B0A" w:rsidP="00E62B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6F90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              г.</w:t>
      </w:r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  протокол № __</w:t>
      </w:r>
    </w:p>
    <w:p w:rsidR="00E62B0A" w:rsidRPr="00706F90" w:rsidRDefault="00E62B0A" w:rsidP="00E62B0A">
      <w:pPr>
        <w:shd w:val="clear" w:color="auto" w:fill="FFFFFF"/>
        <w:spacing w:after="0" w:line="240" w:lineRule="auto"/>
        <w:ind w:left="2268" w:hanging="2268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706F90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Специальность </w:t>
      </w:r>
      <w:r w:rsidRPr="00706F90">
        <w:rPr>
          <w:rFonts w:ascii="Arial" w:eastAsia="Times New Roman" w:hAnsi="Arial" w:cs="Arial"/>
          <w:sz w:val="24"/>
          <w:szCs w:val="24"/>
          <w:u w:val="single"/>
          <w:lang w:eastAsia="ru-RU"/>
        </w:rPr>
        <w:t>40.02.01 Право и организация социального обеспечения (углубленная подготовка)</w:t>
      </w:r>
    </w:p>
    <w:p w:rsidR="00E62B0A" w:rsidRPr="00706F90" w:rsidRDefault="00E62B0A" w:rsidP="00E62B0A">
      <w:pPr>
        <w:shd w:val="clear" w:color="auto" w:fill="FFFFFF"/>
        <w:spacing w:after="0" w:line="240" w:lineRule="auto"/>
        <w:ind w:left="2268" w:hanging="226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>(код, наименование специальности, базовый образовательный уровень или углубленная подготовка)</w: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06F90">
        <w:rPr>
          <w:rFonts w:ascii="Arial" w:eastAsia="Times New Roman" w:hAnsi="Arial" w:cs="Arial"/>
          <w:sz w:val="24"/>
          <w:szCs w:val="24"/>
          <w:lang w:eastAsia="ru-RU"/>
        </w:rPr>
        <w:t>Преподаватель (и)</w:t>
      </w:r>
      <w:r w:rsidRPr="00706F90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  <w:r w:rsidRPr="00706F90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Морковкина Т.Е.</w:t>
      </w:r>
    </w:p>
    <w:p w:rsidR="00E62B0A" w:rsidRPr="00706F90" w:rsidRDefault="00E62B0A" w:rsidP="00E62B0A">
      <w:pPr>
        <w:tabs>
          <w:tab w:val="left" w:pos="273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 xml:space="preserve">  (Ф.И.О.)</w: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 xml:space="preserve">   </w:t>
      </w:r>
    </w:p>
    <w:p w:rsidR="00E62B0A" w:rsidRPr="00706F90" w:rsidRDefault="00E62B0A" w:rsidP="00E6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62B0A" w:rsidRPr="00706F90" w:rsidRDefault="00E62B0A" w:rsidP="00E62B0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06F90">
        <w:rPr>
          <w:rFonts w:ascii="Arial" w:eastAsia="Times New Roman" w:hAnsi="Arial" w:cs="Arial"/>
          <w:sz w:val="24"/>
          <w:szCs w:val="24"/>
          <w:lang w:eastAsia="ru-RU"/>
        </w:rPr>
        <w:t>Председатель предметной (цикловой) комиссии</w:t>
      </w:r>
      <w:r w:rsidRPr="00706F90">
        <w:rPr>
          <w:rFonts w:ascii="Arial" w:eastAsia="Times New Roman" w:hAnsi="Arial" w:cs="Arial"/>
          <w:sz w:val="18"/>
          <w:szCs w:val="18"/>
          <w:lang w:eastAsia="ru-RU"/>
        </w:rPr>
        <w:t xml:space="preserve">     _______________________________</w:t>
      </w:r>
      <w:proofErr w:type="spellStart"/>
      <w:r w:rsidRPr="00706F90">
        <w:rPr>
          <w:rFonts w:ascii="Arial" w:eastAsia="Times New Roman" w:hAnsi="Arial" w:cs="Arial"/>
          <w:sz w:val="24"/>
          <w:szCs w:val="18"/>
          <w:lang w:eastAsia="ru-RU"/>
        </w:rPr>
        <w:t>Ю.И.Белая</w:t>
      </w:r>
      <w:proofErr w:type="spellEnd"/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eastAsia="Times New Roman" w:hAnsi="Arial" w:cs="Arial"/>
          <w:sz w:val="18"/>
          <w:szCs w:val="18"/>
          <w:lang w:eastAsia="ru-RU"/>
        </w:rPr>
        <w:t xml:space="preserve">  (подпись)</w:t>
      </w: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B72E83" w:rsidRPr="00706F90" w:rsidRDefault="00B72E83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Москва  2015 г.</w:t>
      </w:r>
    </w:p>
    <w:p w:rsidR="00B72E83" w:rsidRPr="00706F90" w:rsidRDefault="00B72E83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СОДЕРЖАНИЕ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1.Вид промежуточной аттестации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2.Сроки проведения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3.Форма проведения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4.Необходимые материалы для промежуточной аттестации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4.1.Перечень тем учебной дисциплины, выносимых на промежуточную аттестацию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4.2.Перечень теоретических вопросов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4.3.Перечень практических заданий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5..Процедура подготовки и проведения дифференцированного зачета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6.Критерии оценок уровня подготовки студентов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7.Перечень нормативных документов, материалов справочного характера, разрешенных к использованию на дифференцированном зачете</w:t>
      </w:r>
    </w:p>
    <w:p w:rsidR="00E62B0A" w:rsidRPr="00706F90" w:rsidRDefault="00E62B0A" w:rsidP="00E62B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</w:t>
      </w:r>
    </w:p>
    <w:p w:rsidR="00E62B0A" w:rsidRPr="00706F90" w:rsidRDefault="00E62B0A" w:rsidP="00E62B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1.Вид промежуточной аттестации: дифференцированный зачет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2.Сроки проведения: с  «_____»______ по    «______»  __________ (согласно расписания)</w:t>
      </w:r>
      <w:proofErr w:type="gramEnd"/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 Форма проведения: тестирование (письменная, защита творческих работ, тестирование, комбинированная и т. д.)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 необходимые материалы по дисциплине</w:t>
      </w: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Формы оценочных средств.</w:t>
      </w: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(накопительная система оценивания)</w:t>
      </w: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Тестовый и устный опрос по темам: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1.Входной контроль.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2.Политическая карта мира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3.География мировых природных ресурсов.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4.Загрязнение и охрана окружающей среды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5.География населения мира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6.Научно-техническая революция и мировое хозяйство</w:t>
      </w:r>
    </w:p>
    <w:p w:rsidR="00E62B0A" w:rsidRPr="00706F90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7.География отраслей мирового хозяйства</w:t>
      </w: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К дифференцированному зачету: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1.Перечень теоретических вопросов.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2.Отчеты лабораторно-практических занятий.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3.Опорный конспект 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обучающегося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4.Материалы, свидетельствующие о выполнении 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обучающимся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домашних заданий и внеаудиторных самостоятельных работ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 Форма контрол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я-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тестирование. (Оценка предусматривает использование накопительной системы)</w:t>
      </w: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4.1. Перечень разделов и тем.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1 .</w:t>
      </w: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Политическая карта мира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2.География мировых природных ресурсов.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3.Загрязнение и охрана окружающей среды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>4.География населения мира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5.Научно-техническая революция и мировое хозяйство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6.География отраслей мирового хозяйства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7.Зарубежная Европа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8.Зарубежная Азия. Австралия.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9.Африка.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10.Северная Америка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11.Латинская Америка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12.Глобальные проблемы человечества.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4.2.Перечень теоретических вопросов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1.Колличество и группировка стран. Типология стран.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2.Экономически 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высоко развитые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страны и развивающиеся страны, страны с переходной экономикой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3.Современный этап международных отношений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4.Государственный строй стран мира.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5.Административно-территориальное устройство стран.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6 Геополитика.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7.Географическая среда и окружающая среда. Взаимодействие общества и природы.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8.Ресурсообеспеченность. 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9.Минеральные ресурсы.10. Загрязнение окружающей среды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11.Пути решения природоохранных проблем.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12.Природоохранная деятельность и экологическая политика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.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Международное сотрудничество в области охраны окружающей среды.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13. Геоэкология и 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географическое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ресурсоведение</w:t>
      </w:r>
      <w:proofErr w:type="spell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14.Воспроизводство населения.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15.Демографическая политика.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16.качество населения.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>17.Структура населения.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18.Миграция населения.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19.Урбанизация населения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.20.Воздействие урбанизации на окружающую среду. </w:t>
      </w:r>
      <w:proofErr w:type="spell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Геоурбанистика</w:t>
      </w:r>
      <w:proofErr w:type="spell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21. Понятие о научно технической революции.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22.Характерные черты и составные части  НТР.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23.Техника и технология в эпоху НТР.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24.Производство в эпоху НТР. Шесть главных направлений развития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.25.Управление в эпоху НТР. Информационные технологии. Геоинформационные системы.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26.Мировое хозяйство.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27. Мировое географическое разделение труда.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28.Международная экономическая интеграция.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29. Интернационализация хозяйственной жизни. Роль ТНК.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30.Структура мирового хозяйства.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31.Воздействие НТР на структуру мирового хозяйства.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32.Основные модели мирового хозяйства.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33.Региональная политика.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34.Факторы размещения производительных сил. Старые факторы.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35.Новые факторы размещения.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36.Промышленность. Классификация отраслей.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40География сельского хозяйства. «Зеленая революция».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41.Сельское хозяйство и окружающая среда.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42.География транспорта.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43.Транспорт и окружающая среда.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44.Всемирные экономические отношения.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45.Международные кредитно-финансовые отношения.</w:t>
      </w:r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46.Мировая торговля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.</w:t>
      </w:r>
      <w:proofErr w:type="gramEnd"/>
    </w:p>
    <w:p w:rsidR="00E62B0A" w:rsidRPr="00706F90" w:rsidRDefault="00E62B0A" w:rsidP="00E62B0A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47.Международный туризм</w:t>
      </w:r>
    </w:p>
    <w:p w:rsidR="00E62B0A" w:rsidRPr="00706F90" w:rsidRDefault="00E62B0A" w:rsidP="00E62B0A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>.48.международное производственное сотрудничество.</w:t>
      </w:r>
    </w:p>
    <w:p w:rsidR="00E62B0A" w:rsidRPr="00706F90" w:rsidRDefault="00E62B0A" w:rsidP="00E62B0A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49.Международное научно-техническое сотрудничество.</w:t>
      </w:r>
    </w:p>
    <w:p w:rsidR="00E62B0A" w:rsidRPr="00706F90" w:rsidRDefault="00E62B0A" w:rsidP="00E62B0A">
      <w:pPr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4.3. Перечень практических заданий.</w:t>
      </w:r>
    </w:p>
    <w:p w:rsidR="00E62B0A" w:rsidRPr="00706F90" w:rsidRDefault="00E62B0A" w:rsidP="00E62B0A">
      <w:pPr>
        <w:jc w:val="both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По темам практических и лабораторных занятий в соответствии с КТП</w:t>
      </w:r>
    </w:p>
    <w:p w:rsidR="00E62B0A" w:rsidRPr="00706F90" w:rsidRDefault="00E62B0A" w:rsidP="00E62B0A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Практические и лабораторные занятия.</w:t>
      </w:r>
    </w:p>
    <w:p w:rsidR="00E62B0A" w:rsidRPr="00706F90" w:rsidRDefault="00E62B0A" w:rsidP="00E62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A"/>
          <w:sz w:val="24"/>
          <w:szCs w:val="24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П. р. № 1.</w:t>
      </w:r>
      <w:r w:rsidRPr="00706F90">
        <w:rPr>
          <w:rFonts w:ascii="Arial" w:hAnsi="Arial" w:cs="Arial"/>
          <w:color w:val="00000A"/>
          <w:sz w:val="24"/>
          <w:szCs w:val="24"/>
        </w:rPr>
        <w:t xml:space="preserve"> Составление систематизирующей таблицы «Государственный строй стран мира.</w:t>
      </w:r>
    </w:p>
    <w:p w:rsidR="00E62B0A" w:rsidRPr="00706F90" w:rsidRDefault="00E62B0A" w:rsidP="00E62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 w:rsidRPr="00706F90">
        <w:rPr>
          <w:rStyle w:val="1"/>
          <w:rFonts w:ascii="Arial" w:hAnsi="Arial" w:cs="Arial"/>
          <w:b/>
          <w:bCs/>
          <w:sz w:val="24"/>
          <w:szCs w:val="24"/>
        </w:rPr>
        <w:t xml:space="preserve">П. р. №2  .            </w:t>
      </w:r>
      <w:r w:rsidRPr="00706F90">
        <w:rPr>
          <w:rFonts w:ascii="Arial" w:hAnsi="Arial" w:cs="Arial"/>
          <w:bCs/>
          <w:sz w:val="24"/>
          <w:szCs w:val="24"/>
        </w:rPr>
        <w:t>Объяснение (по результатам сравнения) процессов воспроизводства населения в двух регионах мира по выбору.</w:t>
      </w:r>
    </w:p>
    <w:p w:rsidR="00E62B0A" w:rsidRPr="00706F90" w:rsidRDefault="00E62B0A" w:rsidP="00E62B0A">
      <w:pPr>
        <w:rPr>
          <w:rFonts w:ascii="Arial" w:hAnsi="Arial" w:cs="Arial"/>
          <w:bCs/>
          <w:sz w:val="24"/>
          <w:szCs w:val="24"/>
        </w:rPr>
      </w:pPr>
      <w:r w:rsidRPr="00706F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06F90">
        <w:rPr>
          <w:rFonts w:ascii="Arial" w:hAnsi="Arial" w:cs="Arial"/>
          <w:b/>
          <w:sz w:val="24"/>
          <w:szCs w:val="24"/>
        </w:rPr>
        <w:t>П.р</w:t>
      </w:r>
      <w:proofErr w:type="spellEnd"/>
      <w:r w:rsidRPr="00706F90">
        <w:rPr>
          <w:rFonts w:ascii="Arial" w:hAnsi="Arial" w:cs="Arial"/>
          <w:b/>
          <w:sz w:val="24"/>
          <w:szCs w:val="24"/>
        </w:rPr>
        <w:t xml:space="preserve">. №3              </w:t>
      </w:r>
      <w:r w:rsidRPr="00706F90">
        <w:rPr>
          <w:rFonts w:ascii="Arial" w:hAnsi="Arial" w:cs="Arial"/>
          <w:bCs/>
          <w:sz w:val="24"/>
          <w:szCs w:val="24"/>
        </w:rPr>
        <w:t>Составление сравнительной оценки трудовых ресурсов стран и регионов.</w:t>
      </w:r>
    </w:p>
    <w:p w:rsidR="00E62B0A" w:rsidRPr="00706F90" w:rsidRDefault="00E62B0A" w:rsidP="00E62B0A">
      <w:pPr>
        <w:rPr>
          <w:rFonts w:ascii="Arial" w:hAnsi="Arial" w:cs="Arial"/>
          <w:color w:val="000000"/>
          <w:sz w:val="24"/>
          <w:szCs w:val="24"/>
        </w:rPr>
      </w:pPr>
      <w:r w:rsidRPr="00706F90">
        <w:rPr>
          <w:rFonts w:ascii="Arial" w:hAnsi="Arial" w:cs="Arial"/>
          <w:b/>
          <w:color w:val="000000"/>
          <w:sz w:val="24"/>
          <w:szCs w:val="24"/>
        </w:rPr>
        <w:t xml:space="preserve"> П. р. №4   </w:t>
      </w:r>
      <w:r w:rsidRPr="00706F90">
        <w:rPr>
          <w:rFonts w:ascii="Arial" w:hAnsi="Arial" w:cs="Arial"/>
          <w:color w:val="000000"/>
          <w:sz w:val="24"/>
          <w:szCs w:val="24"/>
        </w:rPr>
        <w:t>Составление типологической схемы территориальной структуры хозяйства экономически развитой и развивающейся страны.</w:t>
      </w:r>
    </w:p>
    <w:p w:rsidR="00E62B0A" w:rsidRPr="00706F90" w:rsidRDefault="00E62B0A" w:rsidP="00E62B0A">
      <w:pPr>
        <w:rPr>
          <w:rFonts w:ascii="Arial" w:hAnsi="Arial" w:cs="Arial"/>
          <w:color w:val="000000"/>
          <w:sz w:val="24"/>
          <w:szCs w:val="24"/>
        </w:rPr>
      </w:pPr>
      <w:r w:rsidRPr="00706F9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6F90">
        <w:rPr>
          <w:rFonts w:ascii="Arial" w:hAnsi="Arial" w:cs="Arial"/>
          <w:b/>
          <w:color w:val="000000"/>
          <w:sz w:val="24"/>
          <w:szCs w:val="24"/>
        </w:rPr>
        <w:t>П.р</w:t>
      </w:r>
      <w:proofErr w:type="spellEnd"/>
      <w:r w:rsidRPr="00706F90">
        <w:rPr>
          <w:rFonts w:ascii="Arial" w:hAnsi="Arial" w:cs="Arial"/>
          <w:b/>
          <w:color w:val="000000"/>
          <w:sz w:val="24"/>
          <w:szCs w:val="24"/>
        </w:rPr>
        <w:t>. №5</w:t>
      </w:r>
      <w:r w:rsidRPr="00706F90">
        <w:rPr>
          <w:rFonts w:ascii="Arial" w:hAnsi="Arial" w:cs="Arial"/>
          <w:color w:val="000000"/>
          <w:sz w:val="24"/>
          <w:szCs w:val="24"/>
        </w:rPr>
        <w:t xml:space="preserve"> Составление экономико-географической характеристики одной из отрасли мирового хозяйства (по выбору).</w:t>
      </w:r>
    </w:p>
    <w:p w:rsidR="00E62B0A" w:rsidRPr="00706F90" w:rsidRDefault="00E62B0A" w:rsidP="00E62B0A">
      <w:pPr>
        <w:rPr>
          <w:rFonts w:ascii="Arial" w:hAnsi="Arial" w:cs="Arial"/>
          <w:color w:val="000000"/>
          <w:sz w:val="24"/>
          <w:szCs w:val="24"/>
        </w:rPr>
      </w:pPr>
      <w:r w:rsidRPr="00706F9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06F90">
        <w:rPr>
          <w:rFonts w:ascii="Arial" w:hAnsi="Arial" w:cs="Arial"/>
          <w:b/>
          <w:color w:val="000000"/>
          <w:sz w:val="24"/>
          <w:szCs w:val="24"/>
        </w:rPr>
        <w:t>П.р</w:t>
      </w:r>
      <w:proofErr w:type="spellEnd"/>
      <w:r w:rsidRPr="00706F90">
        <w:rPr>
          <w:rFonts w:ascii="Arial" w:hAnsi="Arial" w:cs="Arial"/>
          <w:b/>
          <w:color w:val="000000"/>
          <w:sz w:val="24"/>
          <w:szCs w:val="24"/>
        </w:rPr>
        <w:t xml:space="preserve">. №6  </w:t>
      </w:r>
      <w:r w:rsidRPr="00706F90">
        <w:rPr>
          <w:rFonts w:ascii="Arial" w:hAnsi="Arial" w:cs="Arial"/>
          <w:color w:val="000000"/>
          <w:sz w:val="24"/>
          <w:szCs w:val="24"/>
        </w:rPr>
        <w:t>Составление сравнительной экономико-географической характеристики двух стран «большой семерки».</w:t>
      </w:r>
    </w:p>
    <w:p w:rsidR="00E62B0A" w:rsidRPr="00706F90" w:rsidRDefault="00E62B0A" w:rsidP="00E62B0A">
      <w:pP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П.р</w:t>
      </w:r>
      <w:proofErr w:type="spellEnd"/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. №7</w:t>
      </w:r>
      <w:r w:rsidRPr="00706F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6F90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Составление сравнительной экономико-географической характеристики двух развивающихся стран.</w:t>
      </w:r>
    </w:p>
    <w:p w:rsidR="00E62B0A" w:rsidRPr="00706F90" w:rsidRDefault="00E62B0A" w:rsidP="00E62B0A">
      <w:pP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Пр</w:t>
      </w:r>
      <w:proofErr w:type="spellEnd"/>
      <w:proofErr w:type="gramEnd"/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 №8</w:t>
      </w:r>
      <w:r w:rsidRPr="00706F90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Характеристика специализации промышленных районов Франции, объяснение причин.</w:t>
      </w:r>
    </w:p>
    <w:p w:rsidR="00E62B0A" w:rsidRPr="00706F90" w:rsidRDefault="00E62B0A" w:rsidP="00E62B0A">
      <w:pP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П.р</w:t>
      </w:r>
      <w:proofErr w:type="spellEnd"/>
      <w:r w:rsidRPr="00706F9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ar-SA"/>
        </w:rPr>
        <w:t>. №9</w:t>
      </w:r>
      <w:r w:rsidRPr="00706F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6F90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Оценка природных предпосылок для развития промышленности и сельского хозяйства.</w:t>
      </w:r>
    </w:p>
    <w:p w:rsidR="00E62B0A" w:rsidRPr="00706F90" w:rsidRDefault="00E62B0A" w:rsidP="00E62B0A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706F90">
        <w:rPr>
          <w:rFonts w:ascii="Arial" w:hAnsi="Arial" w:cs="Arial"/>
          <w:b/>
          <w:color w:val="000000"/>
          <w:sz w:val="24"/>
          <w:szCs w:val="24"/>
        </w:rPr>
        <w:t>П.р</w:t>
      </w:r>
      <w:proofErr w:type="spellEnd"/>
      <w:r w:rsidRPr="00706F90">
        <w:rPr>
          <w:rFonts w:ascii="Arial" w:hAnsi="Arial" w:cs="Arial"/>
          <w:b/>
          <w:color w:val="000000"/>
          <w:sz w:val="24"/>
          <w:szCs w:val="24"/>
        </w:rPr>
        <w:t>. №10</w:t>
      </w:r>
      <w:r w:rsidRPr="00706F90">
        <w:rPr>
          <w:rFonts w:ascii="Arial" w:hAnsi="Arial" w:cs="Arial"/>
          <w:color w:val="000000"/>
          <w:sz w:val="24"/>
          <w:szCs w:val="24"/>
        </w:rPr>
        <w:t xml:space="preserve"> Составление прогноза экономического развития стран Африки на базе эффективного и рационального использования природных ресурсов.</w:t>
      </w:r>
    </w:p>
    <w:p w:rsidR="00E62B0A" w:rsidRPr="00706F90" w:rsidRDefault="00E62B0A" w:rsidP="00E62B0A">
      <w:pPr>
        <w:rPr>
          <w:rFonts w:ascii="Arial" w:hAnsi="Arial" w:cs="Arial"/>
          <w:color w:val="000000"/>
          <w:sz w:val="24"/>
          <w:szCs w:val="24"/>
        </w:rPr>
      </w:pPr>
      <w:r w:rsidRPr="00706F90">
        <w:rPr>
          <w:rFonts w:ascii="Arial" w:eastAsia="Times New Roman" w:hAnsi="Arial" w:cs="Arial"/>
          <w:b/>
          <w:color w:val="000000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706F90">
        <w:rPr>
          <w:rFonts w:ascii="Arial" w:eastAsia="Times New Roman" w:hAnsi="Arial" w:cs="Arial"/>
          <w:b/>
          <w:color w:val="000000"/>
          <w:spacing w:val="1"/>
          <w:kern w:val="1"/>
          <w:sz w:val="24"/>
          <w:szCs w:val="24"/>
          <w:lang w:eastAsia="ar-SA"/>
        </w:rPr>
        <w:t>П.р</w:t>
      </w:r>
      <w:proofErr w:type="spellEnd"/>
      <w:r w:rsidRPr="00706F90">
        <w:rPr>
          <w:rFonts w:ascii="Arial" w:eastAsia="Times New Roman" w:hAnsi="Arial" w:cs="Arial"/>
          <w:b/>
          <w:color w:val="000000"/>
          <w:spacing w:val="1"/>
          <w:kern w:val="1"/>
          <w:sz w:val="24"/>
          <w:szCs w:val="24"/>
          <w:lang w:eastAsia="ar-SA"/>
        </w:rPr>
        <w:t xml:space="preserve">. №11  </w:t>
      </w:r>
      <w:r w:rsidRPr="00706F90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Разработка проекта решения одной из глобальных проблем с опорой на гипотезы, теории, концепции, существующие в других областях знаний.</w:t>
      </w:r>
    </w:p>
    <w:p w:rsidR="00706F90" w:rsidRPr="006F064E" w:rsidRDefault="00706F90" w:rsidP="006F064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6F064E">
        <w:rPr>
          <w:rFonts w:ascii="Arial" w:hAnsi="Arial" w:cs="Arial"/>
          <w:b/>
        </w:rPr>
        <w:t xml:space="preserve">Процедура подготовки и проведения экзамена </w:t>
      </w:r>
      <w:r w:rsidRPr="006F064E">
        <w:rPr>
          <w:rFonts w:ascii="Arial" w:hAnsi="Arial" w:cs="Arial"/>
        </w:rPr>
        <w:t>(дифференцированного зачета, зачета, контрольной работы - приводится описание процедуры подготовки и проведения данной формы промежуточной аттестации)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>Расписание экзаменационной сессии утверждается директором колледжа и доводится до сведения студентов за 2 недели до начало сессии.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lastRenderedPageBreak/>
        <w:tab/>
        <w:t>К экзамену (дифференцированному зачету, классной контрольной работе) по дисциплине допускаются студенты, полностью выполнившие учебную программу дисциплины (включая все практические, лабораторные и курсовые работы).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>Экзаменационные билеты составляются на основе объявленных студентам перечня теоретических вопросов и практических заданий (но до сведения студентов не доводятся). Билетов должно быть хотя бы на 1 больше, чем студентов, чтобы обеспечить последнему отвечающему выбор.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 xml:space="preserve">Экзаменационный билет содержит … </w:t>
      </w:r>
      <w:proofErr w:type="gramStart"/>
      <w:r w:rsidRPr="00706F90">
        <w:rPr>
          <w:rFonts w:ascii="Arial" w:hAnsi="Arial" w:cs="Arial"/>
        </w:rPr>
        <w:t xml:space="preserve">( </w:t>
      </w:r>
      <w:proofErr w:type="gramEnd"/>
      <w:r w:rsidRPr="00706F90">
        <w:rPr>
          <w:rFonts w:ascii="Arial" w:hAnsi="Arial" w:cs="Arial"/>
        </w:rPr>
        <w:t>например, 3 вопроса: 1,2 – теоретические вопросы, 3 – практическое задание).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>В период подготовки к экзамену проводятся консультации по экзаменационным материалам (</w:t>
      </w:r>
      <w:proofErr w:type="gramStart"/>
      <w:r w:rsidRPr="00706F90">
        <w:rPr>
          <w:rFonts w:ascii="Arial" w:hAnsi="Arial" w:cs="Arial"/>
        </w:rPr>
        <w:t>согласно расписания</w:t>
      </w:r>
      <w:proofErr w:type="gramEnd"/>
      <w:r w:rsidRPr="00706F90">
        <w:rPr>
          <w:rFonts w:ascii="Arial" w:hAnsi="Arial" w:cs="Arial"/>
        </w:rPr>
        <w:t>). Экзамен проводится в специально подготовленном кабинете (</w:t>
      </w:r>
      <w:proofErr w:type="gramStart"/>
      <w:r w:rsidRPr="00706F90">
        <w:rPr>
          <w:rFonts w:ascii="Arial" w:hAnsi="Arial" w:cs="Arial"/>
        </w:rPr>
        <w:t>согласно расписания</w:t>
      </w:r>
      <w:proofErr w:type="gramEnd"/>
      <w:r w:rsidRPr="00706F90">
        <w:rPr>
          <w:rFonts w:ascii="Arial" w:hAnsi="Arial" w:cs="Arial"/>
        </w:rPr>
        <w:t>).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>На выполнение задания по билету студенту отводится не более 45 минут.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 xml:space="preserve">На сдачу устного экзамена предусматривается не более 15 минут на каждого студента. 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 xml:space="preserve">Категорически запрещено пользоваться мобильным телефоном и карманным компьютером (коммуникатором) и т. д. 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 xml:space="preserve">После выдачи заданий или вскрытия конверта на письменном экзамене допуск  студентов в аудиторию прекращается. 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>Покидать аудиторию во время устного экзамена запрещается, при крайней необходимости, студент берет новый билет.</w:t>
      </w:r>
    </w:p>
    <w:p w:rsidR="00706F90" w:rsidRPr="00706F90" w:rsidRDefault="00706F90" w:rsidP="00706F90">
      <w:pPr>
        <w:tabs>
          <w:tab w:val="num" w:pos="0"/>
          <w:tab w:val="left" w:pos="720"/>
          <w:tab w:val="left" w:pos="1080"/>
        </w:tabs>
        <w:spacing w:line="360" w:lineRule="auto"/>
        <w:ind w:firstLine="360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ab/>
        <w:t xml:space="preserve">Оценка, полученная на экзамене, заносится преподавателем в зачётную книжку студента (кроме </w:t>
      </w:r>
      <w:proofErr w:type="gramStart"/>
      <w:r w:rsidRPr="00706F90">
        <w:rPr>
          <w:rFonts w:ascii="Arial" w:hAnsi="Arial" w:cs="Arial"/>
        </w:rPr>
        <w:t>неудовлетворительной</w:t>
      </w:r>
      <w:proofErr w:type="gramEnd"/>
      <w:r w:rsidRPr="00706F90">
        <w:rPr>
          <w:rFonts w:ascii="Arial" w:hAnsi="Arial" w:cs="Arial"/>
        </w:rPr>
        <w:t>) и экзаменационную ведомость (в том числе и неудовлетворительная). Экзаменационная оценка по дисциплине является определяющей, независимо от полученных в семестре оценок текущего контроля.</w:t>
      </w:r>
    </w:p>
    <w:p w:rsidR="00706F90" w:rsidRPr="00B01BD5" w:rsidRDefault="00706F90" w:rsidP="00B01BD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B01BD5">
        <w:rPr>
          <w:rFonts w:ascii="Arial" w:hAnsi="Arial" w:cs="Arial"/>
          <w:b/>
        </w:rPr>
        <w:t>Критерии оценок уровня подготовки студента</w:t>
      </w:r>
    </w:p>
    <w:p w:rsidR="00706F90" w:rsidRPr="00706F90" w:rsidRDefault="00706F90" w:rsidP="00706F90">
      <w:pPr>
        <w:ind w:firstLine="360"/>
        <w:jc w:val="center"/>
        <w:rPr>
          <w:rFonts w:ascii="Arial" w:hAnsi="Arial" w:cs="Arial"/>
        </w:rPr>
      </w:pPr>
    </w:p>
    <w:p w:rsidR="00706F90" w:rsidRPr="00706F90" w:rsidRDefault="00706F90" w:rsidP="00706F90">
      <w:pPr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 xml:space="preserve">- </w:t>
      </w:r>
      <w:r w:rsidRPr="00706F90">
        <w:rPr>
          <w:rFonts w:ascii="Arial" w:hAnsi="Arial" w:cs="Arial"/>
          <w:b/>
        </w:rPr>
        <w:t>оценка «5»  «отлично</w:t>
      </w:r>
      <w:r w:rsidRPr="00706F90">
        <w:rPr>
          <w:rFonts w:ascii="Arial" w:hAnsi="Arial" w:cs="Arial"/>
        </w:rPr>
        <w:t xml:space="preserve">» выставляется студенту, если он системно, глубоко и прочно усвоил программный материал курса; полно, логически стройно, четко и правильно его излагает, умеет тесно связать теорию с практикой, привести примеры, свободно справляется с задачей, правильно обосновывает свои решения. Использует знания из смежных дисциплин. Студент не затрудняется с ответами на вопросы при их видоизменении. </w:t>
      </w:r>
      <w:proofErr w:type="gramStart"/>
      <w:r w:rsidRPr="00706F90">
        <w:rPr>
          <w:rFonts w:ascii="Arial" w:hAnsi="Arial" w:cs="Arial"/>
        </w:rPr>
        <w:t>Возможно 1-2 негрубых недочета в  ответах.</w:t>
      </w:r>
      <w:proofErr w:type="gramEnd"/>
    </w:p>
    <w:p w:rsidR="00706F90" w:rsidRPr="00706F90" w:rsidRDefault="00706F90" w:rsidP="00706F90">
      <w:pPr>
        <w:jc w:val="both"/>
        <w:rPr>
          <w:rFonts w:ascii="Arial" w:hAnsi="Arial" w:cs="Arial"/>
        </w:rPr>
      </w:pPr>
    </w:p>
    <w:p w:rsidR="00706F90" w:rsidRPr="00706F90" w:rsidRDefault="00706F90" w:rsidP="00706F90">
      <w:pPr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lastRenderedPageBreak/>
        <w:t xml:space="preserve">- </w:t>
      </w:r>
      <w:r w:rsidRPr="00706F90">
        <w:rPr>
          <w:rFonts w:ascii="Arial" w:hAnsi="Arial" w:cs="Arial"/>
          <w:b/>
        </w:rPr>
        <w:t>оценка «4» «хорошо»</w:t>
      </w:r>
      <w:r w:rsidRPr="00706F90">
        <w:rPr>
          <w:rFonts w:ascii="Arial" w:hAnsi="Arial" w:cs="Arial"/>
        </w:rPr>
        <w:t xml:space="preserve"> выставляется студенту, если он в основном правильно, по существу излагает материал, но несколько нарушена логика и последовательность повествования, допускает 1-2 негрубых ошибки при ответе или решении задачи; если ответ не совсем полный, но имеется связь с практической деятельностью, с практическим заданием справляется, возможно, при использовании наводящих вопросов. Использует знания смежных дисциплин.</w:t>
      </w:r>
    </w:p>
    <w:p w:rsidR="00706F90" w:rsidRPr="00706F90" w:rsidRDefault="00706F90" w:rsidP="00706F90">
      <w:pPr>
        <w:jc w:val="both"/>
        <w:rPr>
          <w:rFonts w:ascii="Arial" w:hAnsi="Arial" w:cs="Arial"/>
        </w:rPr>
      </w:pPr>
    </w:p>
    <w:p w:rsidR="00706F90" w:rsidRPr="00706F90" w:rsidRDefault="00706F90" w:rsidP="00706F90">
      <w:pPr>
        <w:jc w:val="both"/>
        <w:rPr>
          <w:rFonts w:ascii="Arial" w:hAnsi="Arial" w:cs="Arial"/>
        </w:rPr>
      </w:pPr>
      <w:proofErr w:type="gramStart"/>
      <w:r w:rsidRPr="00706F90">
        <w:rPr>
          <w:rFonts w:ascii="Arial" w:hAnsi="Arial" w:cs="Arial"/>
        </w:rPr>
        <w:t xml:space="preserve">- </w:t>
      </w:r>
      <w:r w:rsidRPr="00706F90">
        <w:rPr>
          <w:rFonts w:ascii="Arial" w:hAnsi="Arial" w:cs="Arial"/>
          <w:b/>
        </w:rPr>
        <w:t>оценка «3» «удовлетворительно»</w:t>
      </w:r>
      <w:r w:rsidRPr="00706F90">
        <w:rPr>
          <w:rFonts w:ascii="Arial" w:hAnsi="Arial" w:cs="Arial"/>
        </w:rPr>
        <w:t xml:space="preserve"> выставляется студенту, если он имеет знания по основным вопросам курса (не менее 50 %), но не усвоил деталей, допускает значительные неточности в ответе или недостаточно правильные формулировки, имеют место 3-4  ошибки, нарушена логическая последовательность в изложении программного материала, испытывает затруднения при выполнении практического задания, затрудняется в осуществлении связи с практической деятельностью.</w:t>
      </w:r>
      <w:proofErr w:type="gramEnd"/>
    </w:p>
    <w:p w:rsidR="00706F90" w:rsidRPr="00706F90" w:rsidRDefault="00706F90" w:rsidP="00706F90">
      <w:pPr>
        <w:jc w:val="both"/>
        <w:rPr>
          <w:rFonts w:ascii="Arial" w:hAnsi="Arial" w:cs="Arial"/>
        </w:rPr>
      </w:pPr>
    </w:p>
    <w:p w:rsidR="00706F90" w:rsidRPr="00706F90" w:rsidRDefault="00706F90" w:rsidP="00706F90">
      <w:pPr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 xml:space="preserve">- </w:t>
      </w:r>
      <w:r w:rsidRPr="00706F90">
        <w:rPr>
          <w:rFonts w:ascii="Arial" w:hAnsi="Arial" w:cs="Arial"/>
          <w:b/>
        </w:rPr>
        <w:t xml:space="preserve">оценка «2» «неудовлетворительно» </w:t>
      </w:r>
      <w:r w:rsidRPr="00706F90">
        <w:rPr>
          <w:rFonts w:ascii="Arial" w:hAnsi="Arial" w:cs="Arial"/>
        </w:rPr>
        <w:t>выставляется студенту, если он не знает значительной части программного материала (более 50 %), допускает грубые ошибки, отсутствует логика изложения и системность в построении ответа, затрудняется в приведении примеров, не справляется самостоятельно с решением практического задания.</w:t>
      </w:r>
    </w:p>
    <w:p w:rsidR="00706F90" w:rsidRPr="00706F90" w:rsidRDefault="00706F90" w:rsidP="00706F90">
      <w:pPr>
        <w:jc w:val="both"/>
        <w:rPr>
          <w:rFonts w:ascii="Arial" w:hAnsi="Arial" w:cs="Arial"/>
        </w:rPr>
      </w:pPr>
    </w:p>
    <w:p w:rsidR="00706F90" w:rsidRPr="00706F90" w:rsidRDefault="00706F90" w:rsidP="00706F90">
      <w:pPr>
        <w:ind w:firstLine="708"/>
        <w:jc w:val="both"/>
        <w:rPr>
          <w:rFonts w:ascii="Arial" w:hAnsi="Arial" w:cs="Arial"/>
        </w:rPr>
      </w:pPr>
      <w:r w:rsidRPr="00706F90">
        <w:rPr>
          <w:rFonts w:ascii="Arial" w:hAnsi="Arial" w:cs="Arial"/>
        </w:rPr>
        <w:t>В целях повышения объективности оценки знаний, умений и навыков студентов, преподаватель может задать до 3-х дополнительных вопросов по содержанию программного материала.</w:t>
      </w:r>
    </w:p>
    <w:p w:rsidR="00E62B0A" w:rsidRPr="00B01BD5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05495B" w:rsidRPr="00706F90" w:rsidRDefault="0005495B" w:rsidP="0005495B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Вариант, если используется тестирование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Зачет проводится письменно в тестовой форме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включающей 25 вопросов первого уровня сложности,4 варианта. Время выполнения теста 45 минут.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Универсальная шкала оценки образовательных достижений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848"/>
        <w:gridCol w:w="3071"/>
      </w:tblGrid>
      <w:tr w:rsidR="0005495B" w:rsidRPr="00706F90" w:rsidTr="00D37EFF"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Процент результативност</w:t>
            </w:r>
            <w:proofErr w:type="gramStart"/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правильных ответов)</w:t>
            </w:r>
          </w:p>
        </w:tc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Качественная оценка уровня подготовки, балл</w:t>
            </w:r>
          </w:p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(отметка)</w:t>
            </w:r>
          </w:p>
        </w:tc>
        <w:tc>
          <w:tcPr>
            <w:tcW w:w="3191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Вербальный аналог</w:t>
            </w:r>
          </w:p>
        </w:tc>
      </w:tr>
      <w:tr w:rsidR="0005495B" w:rsidRPr="00706F90" w:rsidTr="00D37EFF"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91-100</w:t>
            </w:r>
          </w:p>
        </w:tc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отлично</w:t>
            </w:r>
          </w:p>
        </w:tc>
      </w:tr>
      <w:tr w:rsidR="0005495B" w:rsidRPr="00706F90" w:rsidTr="00D37EFF"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71-90</w:t>
            </w:r>
          </w:p>
        </w:tc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91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хорошо</w:t>
            </w:r>
          </w:p>
        </w:tc>
      </w:tr>
      <w:tr w:rsidR="0005495B" w:rsidRPr="00706F90" w:rsidTr="00D37EFF"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70-50</w:t>
            </w:r>
          </w:p>
        </w:tc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91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удовлетворительно</w:t>
            </w:r>
          </w:p>
        </w:tc>
      </w:tr>
      <w:tr w:rsidR="0005495B" w:rsidRPr="00706F90" w:rsidTr="00D37EFF"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Менее 50</w:t>
            </w:r>
          </w:p>
        </w:tc>
        <w:tc>
          <w:tcPr>
            <w:tcW w:w="3190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91" w:type="dxa"/>
          </w:tcPr>
          <w:p w:rsidR="0005495B" w:rsidRPr="00706F90" w:rsidRDefault="0005495B" w:rsidP="00D37EFF">
            <w:pPr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06F90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>неудовлетворительно</w:t>
            </w:r>
          </w:p>
        </w:tc>
      </w:tr>
    </w:tbl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За каждый правильный ответ ставится 1 балл, 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неправильный ответ-0 баллов.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При правильном выполнении всех заданий </w:t>
      </w:r>
      <w:proofErr w:type="gramStart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обучающийся</w:t>
      </w:r>
      <w:proofErr w:type="gramEnd"/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набирает 25 баллов.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lastRenderedPageBreak/>
        <w:t xml:space="preserve">Перевод баллов в оценки: «5»-23-25 баллов, 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«4»-18-22 балла,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«3»- 13-17 баллов,</w:t>
      </w:r>
    </w:p>
    <w:p w:rsidR="0005495B" w:rsidRPr="00706F90" w:rsidRDefault="0005495B" w:rsidP="0005495B">
      <w:pP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«2»-0-12 баллов</w:t>
      </w:r>
    </w:p>
    <w:p w:rsidR="0005495B" w:rsidRPr="00706F90" w:rsidRDefault="0005495B" w:rsidP="0005495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06F9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7.Перечень нормативных документов, материалов справочного характера разрешенных к использованию на дифференцированном зачете: </w:t>
      </w:r>
      <w:r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таблицы, схемы, справочники</w:t>
      </w:r>
      <w:r w:rsidR="004D39F7" w:rsidRPr="00706F9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</w:t>
      </w:r>
    </w:p>
    <w:p w:rsidR="0005495B" w:rsidRPr="008524CE" w:rsidRDefault="0005495B" w:rsidP="0005495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05495B" w:rsidRPr="008524CE" w:rsidRDefault="0005495B" w:rsidP="0005495B">
      <w:pPr>
        <w:rPr>
          <w:b/>
        </w:rPr>
      </w:pPr>
    </w:p>
    <w:p w:rsidR="0005495B" w:rsidRDefault="0005495B" w:rsidP="0005495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05495B" w:rsidRDefault="0005495B" w:rsidP="0005495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05495B" w:rsidRPr="009719BE" w:rsidRDefault="0005495B" w:rsidP="0005495B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05495B" w:rsidRDefault="0005495B" w:rsidP="0005495B"/>
    <w:p w:rsidR="00E62B0A" w:rsidRPr="009719BE" w:rsidRDefault="00E62B0A" w:rsidP="00E62B0A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3145BD" w:rsidRDefault="006F064E"/>
    <w:sectPr w:rsidR="0031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4E45"/>
    <w:multiLevelType w:val="multilevel"/>
    <w:tmpl w:val="C932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5F2F52"/>
    <w:multiLevelType w:val="hybridMultilevel"/>
    <w:tmpl w:val="E55A62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0232"/>
    <w:multiLevelType w:val="hybridMultilevel"/>
    <w:tmpl w:val="00CCD3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CF"/>
    <w:rsid w:val="0005495B"/>
    <w:rsid w:val="004D39F7"/>
    <w:rsid w:val="004D3CAD"/>
    <w:rsid w:val="00512B14"/>
    <w:rsid w:val="006F064E"/>
    <w:rsid w:val="00706F90"/>
    <w:rsid w:val="00720E27"/>
    <w:rsid w:val="00B01BD5"/>
    <w:rsid w:val="00B72E83"/>
    <w:rsid w:val="00E62B0A"/>
    <w:rsid w:val="00EB2BCF"/>
    <w:rsid w:val="00F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62B0A"/>
  </w:style>
  <w:style w:type="table" w:styleId="a3">
    <w:name w:val="Table Grid"/>
    <w:basedOn w:val="a1"/>
    <w:uiPriority w:val="59"/>
    <w:rsid w:val="0005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62B0A"/>
  </w:style>
  <w:style w:type="table" w:styleId="a3">
    <w:name w:val="Table Grid"/>
    <w:basedOn w:val="a1"/>
    <w:uiPriority w:val="59"/>
    <w:rsid w:val="0005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2А 3</dc:creator>
  <cp:keywords/>
  <dc:description/>
  <cp:lastModifiedBy>Ричард</cp:lastModifiedBy>
  <cp:revision>10</cp:revision>
  <dcterms:created xsi:type="dcterms:W3CDTF">2015-03-19T11:47:00Z</dcterms:created>
  <dcterms:modified xsi:type="dcterms:W3CDTF">2015-05-10T12:51:00Z</dcterms:modified>
</cp:coreProperties>
</file>